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763590FC"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006A2C73">
        <w:rPr>
          <w:b/>
          <w:sz w:val="24"/>
          <w:szCs w:val="24"/>
        </w:rPr>
        <w:t>s</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2103B0"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1CD62A2B" w14:textId="77777777" w:rsidR="00445CAF" w:rsidRPr="00F57A40" w:rsidRDefault="002103B0"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26CE62A2" w:rsidR="00445CAF" w:rsidRPr="00D65657" w:rsidRDefault="000C6D01" w:rsidP="00C65FB6">
      <w:pPr>
        <w:pStyle w:val="Heading1"/>
      </w:pPr>
      <w:r>
        <w:t xml:space="preserve">ENGL </w:t>
      </w:r>
      <w:r w:rsidR="006C1A1F">
        <w:t>232</w:t>
      </w:r>
      <w:r w:rsidR="00562B88">
        <w:t>3</w:t>
      </w:r>
      <w:r w:rsidR="00445CAF" w:rsidRPr="00D65657">
        <w:t xml:space="preserve">: </w:t>
      </w:r>
      <w:r w:rsidR="006C1A1F">
        <w:t>British Literature</w:t>
      </w:r>
      <w:r>
        <w:t xml:space="preserve"> I</w:t>
      </w:r>
      <w:r w:rsidR="00562B88">
        <w:t>I</w:t>
      </w:r>
      <w:r w:rsidR="00445CAF" w:rsidRPr="00D65657">
        <w:t xml:space="preserve"> </w:t>
      </w:r>
      <w:r w:rsidR="001D791A" w:rsidRPr="00D65657">
        <w:t>|</w:t>
      </w:r>
      <w:r w:rsidR="008417BF" w:rsidRPr="00D65657">
        <w:t xml:space="preserve"> Lecture</w:t>
      </w:r>
      <w:r w:rsidR="001D791A" w:rsidRPr="00D65657">
        <w:t xml:space="preserve"> | </w:t>
      </w:r>
      <w:r w:rsidR="00562B88">
        <w:t>22917</w:t>
      </w:r>
    </w:p>
    <w:p w14:paraId="6DE23D8D" w14:textId="253B67AA" w:rsidR="00A3197C" w:rsidRPr="00A3197C" w:rsidRDefault="00562B88" w:rsidP="00A3197C">
      <w:pPr>
        <w:jc w:val="center"/>
        <w:rPr>
          <w:sz w:val="24"/>
          <w:szCs w:val="24"/>
        </w:rPr>
      </w:pPr>
      <w:r>
        <w:rPr>
          <w:sz w:val="24"/>
          <w:szCs w:val="24"/>
        </w:rPr>
        <w:t>Spring 2021</w:t>
      </w:r>
      <w:r w:rsidR="00A3197C" w:rsidRPr="00A3197C">
        <w:rPr>
          <w:sz w:val="24"/>
          <w:szCs w:val="24"/>
        </w:rPr>
        <w:t xml:space="preserve"> | 16 Weeks (</w:t>
      </w:r>
      <w:r>
        <w:rPr>
          <w:sz w:val="24"/>
          <w:szCs w:val="24"/>
        </w:rPr>
        <w:t>2.1</w:t>
      </w:r>
      <w:r w:rsidR="00A3197C" w:rsidRPr="00A3197C">
        <w:rPr>
          <w:sz w:val="24"/>
          <w:szCs w:val="24"/>
        </w:rPr>
        <w:t>.202</w:t>
      </w:r>
      <w:r>
        <w:rPr>
          <w:sz w:val="24"/>
          <w:szCs w:val="24"/>
        </w:rPr>
        <w:t>1</w:t>
      </w:r>
      <w:r w:rsidR="00A3197C" w:rsidRPr="00A3197C">
        <w:rPr>
          <w:sz w:val="24"/>
          <w:szCs w:val="24"/>
        </w:rPr>
        <w:t>-</w:t>
      </w:r>
      <w:r>
        <w:rPr>
          <w:sz w:val="24"/>
          <w:szCs w:val="24"/>
        </w:rPr>
        <w:t>5</w:t>
      </w:r>
      <w:r w:rsidR="00A3197C" w:rsidRPr="00A3197C">
        <w:rPr>
          <w:sz w:val="24"/>
          <w:szCs w:val="24"/>
        </w:rPr>
        <w:t>.1</w:t>
      </w:r>
      <w:r>
        <w:rPr>
          <w:sz w:val="24"/>
          <w:szCs w:val="24"/>
        </w:rPr>
        <w:t>6</w:t>
      </w:r>
      <w:r w:rsidR="00A3197C" w:rsidRPr="00A3197C">
        <w:rPr>
          <w:sz w:val="24"/>
          <w:szCs w:val="24"/>
        </w:rPr>
        <w:t>.202</w:t>
      </w:r>
      <w:r>
        <w:rPr>
          <w:sz w:val="24"/>
          <w:szCs w:val="24"/>
        </w:rPr>
        <w:t>1</w:t>
      </w:r>
      <w:r w:rsidR="00A3197C" w:rsidRPr="00A3197C">
        <w:rPr>
          <w:sz w:val="24"/>
          <w:szCs w:val="24"/>
        </w:rPr>
        <w:t>)</w:t>
      </w:r>
    </w:p>
    <w:p w14:paraId="719AA04C" w14:textId="4CE9ED19" w:rsidR="00A3197C" w:rsidRDefault="00A3197C" w:rsidP="00A3197C">
      <w:pPr>
        <w:jc w:val="center"/>
        <w:rPr>
          <w:sz w:val="24"/>
          <w:szCs w:val="24"/>
        </w:rPr>
      </w:pPr>
      <w:r w:rsidRPr="00A3197C">
        <w:rPr>
          <w:sz w:val="24"/>
          <w:szCs w:val="24"/>
        </w:rPr>
        <w:t xml:space="preserve">Flex Campus | </w:t>
      </w:r>
      <w:r w:rsidR="0044665E">
        <w:rPr>
          <w:sz w:val="24"/>
          <w:szCs w:val="24"/>
        </w:rPr>
        <w:t>HAIS Campus 101, Microsoft TEAMS</w:t>
      </w:r>
      <w:r w:rsidRPr="00A3197C">
        <w:rPr>
          <w:sz w:val="24"/>
          <w:szCs w:val="24"/>
        </w:rPr>
        <w:t xml:space="preserve"> | </w:t>
      </w:r>
      <w:r w:rsidR="0044665E">
        <w:rPr>
          <w:sz w:val="24"/>
          <w:szCs w:val="24"/>
        </w:rPr>
        <w:t>M/W 7:50-9:20</w:t>
      </w:r>
    </w:p>
    <w:p w14:paraId="05D77111" w14:textId="51C44512" w:rsidR="001D791A" w:rsidRPr="00D65657" w:rsidRDefault="001D791A" w:rsidP="00A3197C">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5A35E6D8"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44665E">
        <w:rPr>
          <w:color w:val="000000" w:themeColor="text1"/>
          <w:sz w:val="22"/>
          <w:szCs w:val="22"/>
        </w:rPr>
        <w:t>Amanda Gillespie-Kimbrell</w:t>
      </w:r>
      <w:r w:rsidR="001B513E" w:rsidRPr="009F7E01">
        <w:rPr>
          <w:color w:val="000000" w:themeColor="text1"/>
          <w:sz w:val="22"/>
          <w:szCs w:val="22"/>
        </w:rPr>
        <w:t xml:space="preserve">, </w:t>
      </w:r>
      <w:r w:rsidR="0044665E">
        <w:rPr>
          <w:color w:val="000000" w:themeColor="text1"/>
          <w:sz w:val="22"/>
          <w:szCs w:val="22"/>
        </w:rPr>
        <w:t>M.A</w:t>
      </w:r>
      <w:r w:rsidRPr="009F7E01">
        <w:rPr>
          <w:color w:val="000000" w:themeColor="text1"/>
          <w:sz w:val="22"/>
          <w:szCs w:val="22"/>
        </w:rPr>
        <w:t>.</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14:paraId="251AFD1D" w14:textId="5D4F5EC2"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0C6D01">
        <w:rPr>
          <w:color w:val="000000" w:themeColor="text1"/>
          <w:sz w:val="22"/>
          <w:szCs w:val="22"/>
        </w:rPr>
        <w:t>Location and Room</w:t>
      </w:r>
      <w:r w:rsidRPr="009F7E01">
        <w:rPr>
          <w:color w:val="000000" w:themeColor="text1"/>
          <w:sz w:val="22"/>
          <w:szCs w:val="22"/>
        </w:rPr>
        <w:tab/>
      </w:r>
      <w:r w:rsidRPr="009F7E01">
        <w:rPr>
          <w:color w:val="000000" w:themeColor="text1"/>
          <w:sz w:val="22"/>
          <w:szCs w:val="22"/>
        </w:rPr>
        <w:tab/>
      </w:r>
      <w:r w:rsidR="000C6D01">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A8362D">
        <w:rPr>
          <w:color w:val="000000" w:themeColor="text1"/>
          <w:sz w:val="22"/>
          <w:szCs w:val="22"/>
        </w:rPr>
        <w:t>M/T/W/T/F 11:10-11:45,</w:t>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r>
      <w:r w:rsidR="00A8362D">
        <w:rPr>
          <w:color w:val="000000" w:themeColor="text1"/>
          <w:sz w:val="22"/>
          <w:szCs w:val="22"/>
        </w:rPr>
        <w:tab/>
        <w:t>2:00-3:00, Thursday 3:30-4:30</w:t>
      </w:r>
    </w:p>
    <w:p w14:paraId="31EDAD76" w14:textId="77777777" w:rsidR="00A8362D"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A8362D">
        <w:rPr>
          <w:sz w:val="22"/>
          <w:szCs w:val="22"/>
        </w:rPr>
        <w:t>a.gillespiekimbrell</w:t>
      </w:r>
      <w:r w:rsidRPr="007A719A">
        <w:rPr>
          <w:sz w:val="22"/>
          <w:szCs w:val="22"/>
        </w:rPr>
        <w:t>@hccs.edu</w:t>
      </w:r>
      <w:r w:rsidRPr="009F7E01">
        <w:rPr>
          <w:color w:val="000000" w:themeColor="text1"/>
          <w:sz w:val="22"/>
          <w:szCs w:val="22"/>
        </w:rPr>
        <w:t xml:space="preserve"> </w:t>
      </w:r>
    </w:p>
    <w:p w14:paraId="70639563" w14:textId="69363919" w:rsidR="008417BF" w:rsidRPr="009F7E01" w:rsidRDefault="00A8362D" w:rsidP="009D023C">
      <w:pPr>
        <w:rPr>
          <w:color w:val="000000" w:themeColor="text1"/>
          <w:sz w:val="22"/>
          <w:szCs w:val="22"/>
        </w:rPr>
      </w:pPr>
      <w:r>
        <w:rPr>
          <w:color w:val="000000" w:themeColor="text1"/>
          <w:sz w:val="22"/>
          <w:szCs w:val="22"/>
        </w:rPr>
        <w:tab/>
      </w:r>
      <w:r>
        <w:rPr>
          <w:color w:val="000000" w:themeColor="text1"/>
          <w:sz w:val="22"/>
          <w:szCs w:val="22"/>
        </w:rPr>
        <w:tab/>
        <w:t>agillesp@houstonisd.org</w:t>
      </w:r>
      <w:r w:rsidR="00BB0352" w:rsidRPr="009F7E01">
        <w:rPr>
          <w:color w:val="000000" w:themeColor="text1"/>
          <w:sz w:val="22"/>
          <w:szCs w:val="22"/>
        </w:rPr>
        <w:tab/>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71619D16" w14:textId="77777777" w:rsidR="006A6F10" w:rsidRPr="009F7E01" w:rsidRDefault="006A6F10" w:rsidP="006A6F10">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24065026" w14:textId="77777777" w:rsidR="00A8362D" w:rsidRPr="00025CE6" w:rsidRDefault="00A8362D" w:rsidP="00A8362D">
      <w:pPr>
        <w:rPr>
          <w:color w:val="C00000"/>
          <w:sz w:val="22"/>
          <w:szCs w:val="22"/>
        </w:rPr>
      </w:pPr>
      <w:r w:rsidRPr="00994ABF">
        <w:rPr>
          <w:color w:val="000000" w:themeColor="text1"/>
          <w:sz w:val="22"/>
          <w:szCs w:val="22"/>
        </w:rPr>
        <w:t xml:space="preserve">Please contact me with questions or concerns via email </w:t>
      </w:r>
      <w:r>
        <w:rPr>
          <w:color w:val="000000" w:themeColor="text1"/>
          <w:sz w:val="22"/>
          <w:szCs w:val="22"/>
        </w:rPr>
        <w:t xml:space="preserve">at </w:t>
      </w:r>
      <w:hyperlink r:id="rId15" w:history="1">
        <w:r w:rsidRPr="00B641ED">
          <w:rPr>
            <w:rStyle w:val="Hyperlink"/>
            <w:sz w:val="22"/>
            <w:szCs w:val="22"/>
          </w:rPr>
          <w:t>agillesp@houstonisd.org</w:t>
        </w:r>
      </w:hyperlink>
      <w:r>
        <w:rPr>
          <w:color w:val="000000" w:themeColor="text1"/>
          <w:sz w:val="22"/>
          <w:szCs w:val="22"/>
        </w:rPr>
        <w:t xml:space="preserve"> or at </w:t>
      </w:r>
      <w:hyperlink r:id="rId16" w:history="1">
        <w:r w:rsidRPr="00B641ED">
          <w:rPr>
            <w:rStyle w:val="Hyperlink"/>
            <w:sz w:val="22"/>
            <w:szCs w:val="22"/>
          </w:rPr>
          <w:t>a.gillespiekimbrell@hccs.edu</w:t>
        </w:r>
      </w:hyperlink>
      <w:r>
        <w:rPr>
          <w:color w:val="000000" w:themeColor="text1"/>
          <w:sz w:val="22"/>
          <w:szCs w:val="22"/>
        </w:rPr>
        <w:t xml:space="preserve">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w:t>
      </w:r>
      <w:r>
        <w:rPr>
          <w:color w:val="000000" w:themeColor="text1"/>
          <w:sz w:val="22"/>
          <w:szCs w:val="22"/>
        </w:rPr>
        <w:t>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7384F76" w14:textId="77777777" w:rsidR="00A8362D" w:rsidRPr="00A8362D" w:rsidRDefault="00A8362D" w:rsidP="00A8362D">
      <w:pPr>
        <w:rPr>
          <w:rFonts w:ascii="Times New Roman" w:hAnsi="Times New Roman"/>
          <w:sz w:val="24"/>
          <w:szCs w:val="24"/>
        </w:rPr>
      </w:pPr>
      <w:r w:rsidRPr="00A8362D">
        <w:rPr>
          <w:rFonts w:ascii="Times New Roman" w:hAnsi="Times New Roman"/>
          <w:color w:val="000000"/>
          <w:sz w:val="24"/>
          <w:szCs w:val="24"/>
        </w:rPr>
        <w:t xml:space="preserve">This 2322 English Literature course will cover British Literature from the beginning up through the Neo-Classical period, while teaching analytical college writing and beginning literary theory. It follows the curricular requirements described in the HCC English Department and the AP English Course Description. We will talk every class about some vital aspect of writing, including invention, rhetorical techniques, structure, and style. We will also discuss the historical contexts and influences of different writing </w:t>
      </w:r>
      <w:r w:rsidRPr="00A8362D">
        <w:rPr>
          <w:rFonts w:ascii="Times New Roman" w:hAnsi="Times New Roman"/>
          <w:color w:val="000000"/>
          <w:sz w:val="24"/>
          <w:szCs w:val="24"/>
        </w:rPr>
        <w:lastRenderedPageBreak/>
        <w:t>movements, and you will learn to analyze literature through a variety of scholarly lenses.  But I want you to think of this class as a workshop, not a rhetoric manual — a place where you will test certain kinds of writing and attempt to recover your own recollections as part of larger cultural experiences that eventually become a people’s “history” (i.e., a people’s collective account of itself through its literature). The kinds of writing in this course are varied but include writing to understand, writing to explain, and writing to evaluate. All critical writing asks that you evaluate the effectiveness of a literary piece, but to be an effective evaluator, one must understand and explore. The essence of scholarship is the combination of these three approaches to writing. In order for this class to function as a true workshop, therefore, you will write a good deal, and you will revise certain pieces of your writing into polished final drafts. You will also produce a final writing portfolio — a kind of individual writing archive. In the process of these workshops, you will be exposed to critique your conscious choice of effective and appropriate diction, your ability to create varied and effective syntactic structures, your capacity for coherence and logical organization, your ability to balance generalizations with specific and illustrative details, and overall, your ability to combine rhetorical processes into an effective whole. What I expect most of all from our class is hard work on the part of the individual writer and careful reading and discussion on the part of the class.</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687335C0" w14:textId="4735E956" w:rsidR="00A810EA" w:rsidRPr="0025433F" w:rsidRDefault="006C1A1F" w:rsidP="00A810EA">
      <w:pPr>
        <w:rPr>
          <w:sz w:val="22"/>
          <w:szCs w:val="22"/>
        </w:rPr>
      </w:pPr>
      <w:r>
        <w:rPr>
          <w:sz w:val="22"/>
          <w:szCs w:val="22"/>
        </w:rPr>
        <w:t>C</w:t>
      </w:r>
      <w:r w:rsidR="00A810EA">
        <w:rPr>
          <w:sz w:val="22"/>
          <w:szCs w:val="22"/>
        </w:rPr>
        <w:t xml:space="preserve">ompletion of ENGL 1301. </w:t>
      </w:r>
      <w:r w:rsidR="00A810EA" w:rsidRPr="00640FC4">
        <w:rPr>
          <w:sz w:val="22"/>
          <w:szCs w:val="22"/>
        </w:rPr>
        <w:t>P</w:t>
      </w:r>
      <w:r w:rsidR="00A810EA">
        <w:rPr>
          <w:sz w:val="22"/>
          <w:szCs w:val="22"/>
        </w:rPr>
        <w:t>lease</w:t>
      </w:r>
      <w:r w:rsidR="00A810EA" w:rsidRPr="0025433F">
        <w:rPr>
          <w:sz w:val="22"/>
          <w:szCs w:val="22"/>
        </w:rPr>
        <w:t xml:space="preserve"> carefully read and consider the repeater policy in the </w:t>
      </w:r>
      <w:hyperlink r:id="rId17" w:history="1">
        <w:r w:rsidR="00A810EA"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t>Learning Management System</w:t>
      </w:r>
    </w:p>
    <w:p w14:paraId="21DAFE28" w14:textId="6F92B060" w:rsidR="0025433F" w:rsidRPr="0025433F" w:rsidRDefault="0025433F" w:rsidP="00A14E4D">
      <w:pPr>
        <w:rPr>
          <w:sz w:val="22"/>
          <w:szCs w:val="22"/>
        </w:rPr>
      </w:pPr>
    </w:p>
    <w:p w14:paraId="325FD736" w14:textId="6A2E22E4" w:rsidR="00C530A9" w:rsidRDefault="00C530A9" w:rsidP="00C530A9">
      <w:pPr>
        <w:pStyle w:val="NormalWeb"/>
        <w:spacing w:before="0" w:after="0"/>
        <w:rPr>
          <w:color w:val="000000"/>
          <w:sz w:val="22"/>
          <w:szCs w:val="22"/>
          <w:bdr w:val="none" w:sz="0" w:space="0" w:color="auto" w:frame="1"/>
        </w:rPr>
      </w:pPr>
      <w:r w:rsidRPr="0033781F">
        <w:rPr>
          <w:color w:val="000000"/>
          <w:sz w:val="22"/>
          <w:szCs w:val="22"/>
          <w:bdr w:val="none" w:sz="0" w:space="0" w:color="auto" w:frame="1"/>
        </w:rPr>
        <w:t xml:space="preserve">This section of ENGL </w:t>
      </w:r>
      <w:r>
        <w:rPr>
          <w:color w:val="000000"/>
          <w:sz w:val="22"/>
          <w:szCs w:val="22"/>
          <w:bdr w:val="none" w:sz="0" w:space="0" w:color="auto" w:frame="1"/>
        </w:rPr>
        <w:t>232</w:t>
      </w:r>
      <w:r w:rsidR="00562B88">
        <w:rPr>
          <w:color w:val="000000"/>
          <w:sz w:val="22"/>
          <w:szCs w:val="22"/>
          <w:bdr w:val="none" w:sz="0" w:space="0" w:color="auto" w:frame="1"/>
        </w:rPr>
        <w:t>3</w:t>
      </w:r>
      <w:r w:rsidRPr="0033781F">
        <w:rPr>
          <w:color w:val="000000"/>
          <w:sz w:val="22"/>
          <w:szCs w:val="22"/>
          <w:bdr w:val="none" w:sz="0" w:space="0" w:color="auto" w:frame="1"/>
        </w:rPr>
        <w:t xml:space="preserve"> will use</w:t>
      </w:r>
      <w:r w:rsidRPr="0033781F">
        <w:rPr>
          <w:rStyle w:val="apple-converted-space"/>
          <w:color w:val="000000"/>
          <w:sz w:val="22"/>
          <w:szCs w:val="22"/>
          <w:bdr w:val="none" w:sz="0" w:space="0" w:color="auto" w:frame="1"/>
        </w:rPr>
        <w:t> </w:t>
      </w:r>
      <w:hyperlink r:id="rId18" w:tgtFrame="_blank" w:history="1">
        <w:r w:rsidRPr="0033781F">
          <w:rPr>
            <w:rStyle w:val="Hyperlink"/>
            <w:sz w:val="22"/>
            <w:szCs w:val="22"/>
            <w:bdr w:val="none" w:sz="0" w:space="0" w:color="auto" w:frame="1"/>
          </w:rPr>
          <w:t>Eagle Online Canvas</w:t>
        </w:r>
      </w:hyperlink>
      <w:r>
        <w:rPr>
          <w:color w:val="000000"/>
          <w:szCs w:val="20"/>
        </w:rPr>
        <w:t xml:space="preserve"> </w:t>
      </w:r>
      <w:r w:rsidRPr="0033781F">
        <w:rPr>
          <w:color w:val="000000"/>
          <w:sz w:val="22"/>
          <w:szCs w:val="22"/>
          <w:bdr w:val="none" w:sz="0" w:space="0" w:color="auto" w:frame="1"/>
        </w:rPr>
        <w:t>and/or the Learning Web for all assignments, exams, and activities. </w:t>
      </w:r>
      <w:r w:rsidRPr="0033781F">
        <w:rPr>
          <w:rStyle w:val="apple-converted-space"/>
          <w:color w:val="000000"/>
          <w:sz w:val="22"/>
          <w:szCs w:val="22"/>
          <w:bdr w:val="none" w:sz="0" w:space="0" w:color="auto" w:frame="1"/>
        </w:rPr>
        <w:t> </w:t>
      </w:r>
      <w:r w:rsidR="00A8362D">
        <w:rPr>
          <w:color w:val="000000"/>
          <w:sz w:val="22"/>
          <w:szCs w:val="22"/>
          <w:bdr w:val="none" w:sz="0" w:space="0" w:color="auto" w:frame="1"/>
        </w:rPr>
        <w:t>All assignments and resources in Canvas will be organized into weekly modules in the Canvas course shell.</w:t>
      </w:r>
    </w:p>
    <w:p w14:paraId="6AAC3575" w14:textId="24F331FB" w:rsidR="00A3197C" w:rsidRDefault="00A3197C" w:rsidP="00C530A9">
      <w:pPr>
        <w:pStyle w:val="NormalWeb"/>
        <w:spacing w:before="0" w:after="0"/>
        <w:rPr>
          <w:color w:val="000000"/>
          <w:sz w:val="22"/>
          <w:szCs w:val="22"/>
          <w:bdr w:val="none" w:sz="0" w:space="0" w:color="auto" w:frame="1"/>
        </w:rPr>
      </w:pPr>
    </w:p>
    <w:p w14:paraId="785BE49D" w14:textId="77777777" w:rsidR="00A3197C" w:rsidRDefault="00A3197C" w:rsidP="00A3197C">
      <w:pPr>
        <w:pStyle w:val="NormalWeb"/>
        <w:spacing w:before="0" w:after="0"/>
        <w:rPr>
          <w:color w:val="000000"/>
          <w:sz w:val="22"/>
          <w:szCs w:val="22"/>
          <w:bdr w:val="none" w:sz="0" w:space="0" w:color="auto" w:frame="1"/>
        </w:rPr>
      </w:pPr>
      <w:r>
        <w:rPr>
          <w:color w:val="000000"/>
          <w:sz w:val="22"/>
          <w:szCs w:val="22"/>
          <w:bdr w:val="none" w:sz="0" w:space="0" w:color="auto" w:frame="1"/>
        </w:rPr>
        <w:t xml:space="preserve">This semester, there are three modalities for English courses: Online Anytime, Online on a Schedule, and Flex Campus. Online Anytime classes are traditional online courses; coursework is online, and there are no meetings at specific times. Online on a Schedule classes are online courses with traditional meeting components; coursework is online, and there are specific times to log in for scheduled class meetings. Flex Campus are in-person classes; coursework is online, and students have the choice to come to campus or to participate online during scheduled class meetings.   </w:t>
      </w:r>
    </w:p>
    <w:p w14:paraId="785E6520" w14:textId="77777777" w:rsidR="00A3197C" w:rsidRDefault="00A3197C" w:rsidP="00A3197C">
      <w:pPr>
        <w:pStyle w:val="NormalWeb"/>
        <w:spacing w:before="0" w:after="0"/>
        <w:rPr>
          <w:color w:val="000000"/>
          <w:sz w:val="22"/>
          <w:szCs w:val="22"/>
          <w:bdr w:val="none" w:sz="0" w:space="0" w:color="auto" w:frame="1"/>
        </w:rPr>
      </w:pPr>
    </w:p>
    <w:p w14:paraId="585A73D6" w14:textId="74CCAB8B" w:rsidR="00A3197C" w:rsidRDefault="00A3197C" w:rsidP="00A3197C">
      <w:pPr>
        <w:pStyle w:val="NormalWeb"/>
        <w:spacing w:before="0" w:after="0"/>
        <w:rPr>
          <w:color w:val="000000"/>
          <w:sz w:val="22"/>
          <w:szCs w:val="22"/>
          <w:bdr w:val="none" w:sz="0" w:space="0" w:color="auto" w:frame="1"/>
        </w:rPr>
      </w:pPr>
      <w:r>
        <w:rPr>
          <w:color w:val="000000"/>
          <w:sz w:val="22"/>
          <w:szCs w:val="22"/>
          <w:bdr w:val="none" w:sz="0" w:space="0" w:color="auto" w:frame="1"/>
        </w:rPr>
        <w:t>This section of ENGL 232</w:t>
      </w:r>
      <w:r w:rsidR="00562B88">
        <w:rPr>
          <w:color w:val="000000"/>
          <w:sz w:val="22"/>
          <w:szCs w:val="22"/>
          <w:bdr w:val="none" w:sz="0" w:space="0" w:color="auto" w:frame="1"/>
        </w:rPr>
        <w:t>3</w:t>
      </w:r>
      <w:r>
        <w:rPr>
          <w:color w:val="000000"/>
          <w:sz w:val="22"/>
          <w:szCs w:val="22"/>
          <w:bdr w:val="none" w:sz="0" w:space="0" w:color="auto" w:frame="1"/>
        </w:rPr>
        <w:t xml:space="preserve"> is</w:t>
      </w:r>
      <w:r w:rsidR="00A8362D">
        <w:rPr>
          <w:color w:val="000000"/>
          <w:sz w:val="22"/>
          <w:szCs w:val="22"/>
          <w:bdr w:val="none" w:sz="0" w:space="0" w:color="auto" w:frame="1"/>
        </w:rPr>
        <w:t xml:space="preserve"> Flex Campus </w:t>
      </w:r>
      <w:r w:rsidR="00562B88">
        <w:rPr>
          <w:color w:val="000000"/>
          <w:sz w:val="22"/>
          <w:szCs w:val="22"/>
          <w:bdr w:val="none" w:sz="0" w:space="0" w:color="auto" w:frame="1"/>
        </w:rPr>
        <w:t>offered on HAIS Campus or via Microsoft TEAMS.</w:t>
      </w:r>
    </w:p>
    <w:p w14:paraId="4AD64C48" w14:textId="77777777" w:rsidR="00A3197C" w:rsidRPr="0033781F" w:rsidRDefault="00A3197C" w:rsidP="00A3197C">
      <w:pPr>
        <w:pStyle w:val="NormalWeb"/>
        <w:spacing w:before="0" w:after="0"/>
        <w:rPr>
          <w:color w:val="000000"/>
          <w:szCs w:val="20"/>
        </w:rPr>
      </w:pPr>
    </w:p>
    <w:p w14:paraId="30C67ED8" w14:textId="20A36953" w:rsidR="00757870" w:rsidRPr="008417BF" w:rsidRDefault="00757870" w:rsidP="00B560F9">
      <w:pPr>
        <w:pStyle w:val="Heading3"/>
      </w:pPr>
      <w:r w:rsidRPr="008417BF">
        <w:t>HCC Online Information and Policies</w:t>
      </w:r>
      <w:r w:rsidR="000C6D01">
        <w:t xml:space="preserve"> </w:t>
      </w:r>
    </w:p>
    <w:p w14:paraId="49FCEAD3" w14:textId="279D139B" w:rsidR="00757870" w:rsidRPr="005E20B1" w:rsidRDefault="002103B0" w:rsidP="00757870">
      <w:pPr>
        <w:rPr>
          <w:rStyle w:val="Hyperlink"/>
          <w:rFonts w:cs="Arial"/>
          <w:color w:val="auto"/>
          <w:sz w:val="22"/>
          <w:szCs w:val="22"/>
          <w:u w:val="none"/>
        </w:rPr>
      </w:pPr>
      <w:hyperlink r:id="rId19"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13995A81" w:rsidR="00D65657" w:rsidRPr="000F6631" w:rsidRDefault="00D65657" w:rsidP="00B560F9">
      <w:pPr>
        <w:pStyle w:val="Heading3"/>
      </w:pPr>
      <w:r w:rsidRPr="000F6631">
        <w:t xml:space="preserve">Scoring Rubrics, Sample Assignments, </w:t>
      </w:r>
      <w:r w:rsidR="00A41FA6" w:rsidRPr="009E49A1">
        <w:t>Other Resources</w:t>
      </w:r>
    </w:p>
    <w:p w14:paraId="5D1C635A" w14:textId="3D9FECAC"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hyperlink r:id="rId20" w:history="1">
        <w:r w:rsidR="00A8362D" w:rsidRPr="00B641ED">
          <w:rPr>
            <w:rStyle w:val="Hyperlink"/>
            <w:sz w:val="22"/>
            <w:szCs w:val="22"/>
            <w:shd w:val="clear" w:color="auto" w:fill="FFFFFF"/>
          </w:rPr>
          <w:t>https://eagleonline.hccs.edu/</w:t>
        </w:r>
      </w:hyperlink>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t xml:space="preserve">Course Reader </w:t>
      </w:r>
      <w:r w:rsidR="00F7570B" w:rsidRPr="00A508B4">
        <w:t>Information</w:t>
      </w:r>
    </w:p>
    <w:p w14:paraId="5ABA1A03" w14:textId="77777777" w:rsidR="007A719A" w:rsidRDefault="007A719A" w:rsidP="00F7570B">
      <w:pPr>
        <w:spacing w:line="276" w:lineRule="auto"/>
        <w:rPr>
          <w:rFonts w:cs="Arial"/>
          <w:sz w:val="22"/>
          <w:szCs w:val="22"/>
        </w:rPr>
      </w:pPr>
    </w:p>
    <w:p w14:paraId="3046F0BB" w14:textId="4EF97786" w:rsidR="00A8362D" w:rsidRPr="0025433F" w:rsidRDefault="00A8362D" w:rsidP="00C37241">
      <w:pPr>
        <w:rPr>
          <w:sz w:val="22"/>
          <w:szCs w:val="22"/>
        </w:rPr>
      </w:pPr>
      <w:r>
        <w:rPr>
          <w:i/>
          <w:iCs/>
        </w:rPr>
        <w:t>The Norton Anthology to English Literature: Core Selections</w:t>
      </w: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1B118142"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561B0C">
        <w:rPr>
          <w:sz w:val="22"/>
          <w:szCs w:val="22"/>
          <w:shd w:val="clear" w:color="auto" w:fill="FFFFFF"/>
        </w:rPr>
        <w:t xml:space="preserve">critiques, </w:t>
      </w:r>
      <w:r w:rsidR="00561B0C" w:rsidRPr="000F6631">
        <w:rPr>
          <w:sz w:val="22"/>
          <w:szCs w:val="22"/>
          <w:shd w:val="clear" w:color="auto" w:fill="FFFFFF"/>
        </w:rPr>
        <w:t>to</w:t>
      </w:r>
      <w:r w:rsidRPr="000F6631">
        <w:rPr>
          <w:sz w:val="22"/>
          <w:szCs w:val="22"/>
          <w:shd w:val="clear" w:color="auto" w:fill="FFFFFF"/>
        </w:rPr>
        <w:t xml:space="preserve"> HCC students in an online environment.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481E92A6" w:rsidR="00025CE6" w:rsidRDefault="00025CE6" w:rsidP="00B560F9">
      <w:pPr>
        <w:pStyle w:val="Heading3"/>
      </w:pPr>
      <w:r>
        <w:t>Supplementa</w:t>
      </w:r>
      <w:r w:rsidR="00A14EFE">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65840753"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w:t>
      </w:r>
      <w:r w:rsidR="006C1A1F">
        <w:rPr>
          <w:b/>
          <w:bCs/>
          <w:sz w:val="28"/>
          <w:szCs w:val="28"/>
        </w:rPr>
        <w:t>2322</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4D5093C0" w:rsidR="00445CAF" w:rsidRDefault="006C1A1F" w:rsidP="00C2651A">
      <w:pPr>
        <w:widowControl w:val="0"/>
        <w:rPr>
          <w:rFonts w:cs="Arial"/>
          <w:sz w:val="22"/>
          <w:szCs w:val="22"/>
        </w:rPr>
      </w:pPr>
      <w:r>
        <w:rPr>
          <w:sz w:val="22"/>
          <w:szCs w:val="22"/>
        </w:rPr>
        <w:t xml:space="preserve">ENGL 2322 </w:t>
      </w:r>
      <w:r>
        <w:rPr>
          <w:rFonts w:cs="Arial"/>
          <w:sz w:val="22"/>
          <w:szCs w:val="22"/>
        </w:rPr>
        <w:t>is a</w:t>
      </w:r>
      <w:r w:rsidRPr="00550C7B">
        <w:rPr>
          <w:rFonts w:cs="Arial"/>
          <w:sz w:val="22"/>
          <w:szCs w:val="22"/>
        </w:rPr>
        <w:t xml:space="preserve">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 Core curriculum course.</w:t>
      </w:r>
    </w:p>
    <w:p w14:paraId="27410E15" w14:textId="77777777" w:rsidR="006C1A1F" w:rsidRPr="0025433F" w:rsidRDefault="006C1A1F" w:rsidP="00C2651A">
      <w:pPr>
        <w:widowControl w:val="0"/>
        <w:rPr>
          <w:sz w:val="22"/>
          <w:szCs w:val="22"/>
        </w:rPr>
      </w:pPr>
    </w:p>
    <w:p w14:paraId="03EEA32B" w14:textId="32AA9CB0" w:rsidR="00526321" w:rsidRPr="00A508B4" w:rsidRDefault="00526321" w:rsidP="007A719A">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0EFA1572" w:rsidR="00C2651A" w:rsidRPr="0025433F" w:rsidRDefault="00C2651A" w:rsidP="00C2651A">
      <w:pPr>
        <w:widowControl w:val="0"/>
        <w:rPr>
          <w:sz w:val="22"/>
          <w:szCs w:val="22"/>
        </w:rPr>
      </w:pPr>
      <w:r>
        <w:rPr>
          <w:sz w:val="22"/>
          <w:szCs w:val="22"/>
        </w:rPr>
        <w:t xml:space="preserve">ENGL </w:t>
      </w:r>
      <w:r w:rsidR="006C1A1F">
        <w:rPr>
          <w:sz w:val="22"/>
          <w:szCs w:val="22"/>
        </w:rPr>
        <w:t>2322</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5036FEA0" w14:textId="77777777" w:rsidR="00643AF1" w:rsidRPr="0025433F" w:rsidRDefault="00643AF1" w:rsidP="00643AF1">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68D31FF5" w14:textId="77777777" w:rsidR="00643AF1" w:rsidRPr="0025433F" w:rsidRDefault="00643AF1" w:rsidP="00643AF1">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04EFF621" w14:textId="77777777" w:rsidR="00C2651A" w:rsidRPr="008141B4" w:rsidRDefault="00C2651A" w:rsidP="00C2651A">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1348152D" w14:textId="77777777" w:rsidR="006C1A1F" w:rsidRPr="00D05930" w:rsidRDefault="006C1A1F" w:rsidP="006C1A1F">
      <w:pPr>
        <w:pStyle w:val="ListParagraph"/>
        <w:numPr>
          <w:ilvl w:val="0"/>
          <w:numId w:val="3"/>
        </w:numPr>
        <w:overflowPunct/>
        <w:autoSpaceDE/>
        <w:autoSpaceDN/>
        <w:adjustRightInd/>
        <w:textAlignment w:val="auto"/>
        <w:rPr>
          <w:rFonts w:cs="Arial"/>
          <w:sz w:val="22"/>
          <w:szCs w:val="22"/>
        </w:rPr>
      </w:pPr>
      <w:r>
        <w:rPr>
          <w:rFonts w:cs="Arial"/>
          <w:b/>
          <w:i/>
          <w:sz w:val="22"/>
          <w:szCs w:val="22"/>
        </w:rPr>
        <w:t>Social Responsibility</w:t>
      </w:r>
      <w:r>
        <w:rPr>
          <w:rFonts w:cs="Arial"/>
          <w:sz w:val="22"/>
          <w:szCs w:val="22"/>
        </w:rPr>
        <w:t>: Students will demonstrate</w:t>
      </w:r>
      <w:r w:rsidRPr="0015427F">
        <w:rPr>
          <w:rFonts w:cs="Arial"/>
          <w:sz w:val="22"/>
          <w:szCs w:val="22"/>
        </w:rPr>
        <w:t xml:space="preserve"> </w:t>
      </w:r>
      <w:r w:rsidRPr="0080411C">
        <w:rPr>
          <w:rFonts w:cs="Arial"/>
          <w:sz w:val="22"/>
          <w:szCs w:val="22"/>
        </w:rPr>
        <w:t>intercultural competency, knowledge of civic responsibility,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2103B0" w:rsidP="00C2651A">
      <w:pPr>
        <w:rPr>
          <w:sz w:val="22"/>
          <w:szCs w:val="22"/>
        </w:rPr>
      </w:pPr>
      <w:hyperlink r:id="rId24"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6C4FC727" w:rsidR="00A91EAF" w:rsidRPr="00A508B4" w:rsidRDefault="00445CAF" w:rsidP="007A719A">
      <w:pPr>
        <w:pStyle w:val="Heading2"/>
      </w:pPr>
      <w:r w:rsidRPr="00A508B4">
        <w:lastRenderedPageBreak/>
        <w:t>Course Student Learning Outcomes (CSLOs)</w:t>
      </w:r>
      <w:r w:rsidR="005B564B">
        <w:t xml:space="preserve"> for ENGL </w:t>
      </w:r>
      <w:r w:rsidR="006C1A1F">
        <w:t>2322</w:t>
      </w:r>
    </w:p>
    <w:p w14:paraId="4F89D5CB" w14:textId="77777777" w:rsidR="0025433F" w:rsidRPr="0025433F" w:rsidRDefault="0025433F" w:rsidP="00A91EAF">
      <w:pPr>
        <w:rPr>
          <w:sz w:val="22"/>
          <w:szCs w:val="22"/>
        </w:rPr>
      </w:pPr>
    </w:p>
    <w:p w14:paraId="247F2637" w14:textId="77777777" w:rsidR="006C1A1F" w:rsidRPr="0025433F" w:rsidRDefault="006C1A1F" w:rsidP="006C1A1F">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2322</w:t>
      </w:r>
      <w:r w:rsidRPr="0025433F">
        <w:rPr>
          <w:sz w:val="22"/>
          <w:szCs w:val="22"/>
        </w:rPr>
        <w:t>, the student will be able to:</w:t>
      </w:r>
    </w:p>
    <w:p w14:paraId="3CE9CB98"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Identify key ideas, representative authors and works, significant historical or cultural events, and characteristic perspectives or attitudes expressed in the literature of different periods or regions.</w:t>
      </w:r>
    </w:p>
    <w:p w14:paraId="70346839"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Analyze literary works as expressions of individual or communal values within the social, political, cultural, or religious contexts of different literary periods.</w:t>
      </w:r>
    </w:p>
    <w:p w14:paraId="258F4307"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Demonstrate knowledge of the development of characteristic forms or styles of expression during different historical periods or in different regions.</w:t>
      </w:r>
    </w:p>
    <w:p w14:paraId="040B21D0"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Articulate the aesthetic principles that guide the scope and variety of works in the arts and humanities.</w:t>
      </w:r>
    </w:p>
    <w:p w14:paraId="3A1CD9DE" w14:textId="77777777" w:rsidR="006C1A1F" w:rsidRPr="0045546F"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Write research-based critical papers about the assigned readings in clear and grammatically correct prose, using various critical approaches to literature.</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40AFFF48"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4AB7E8A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C0629F" w:rsidRPr="009E49A1">
        <w:rPr>
          <w:color w:val="000000" w:themeColor="text1"/>
          <w:sz w:val="22"/>
          <w:szCs w:val="22"/>
        </w:rPr>
        <w:t xml:space="preserve">, including plagiarism, </w:t>
      </w:r>
      <w:r w:rsidRPr="00883FE5">
        <w:rPr>
          <w:sz w:val="22"/>
          <w:szCs w:val="22"/>
        </w:rPr>
        <w:t xml:space="preserve">in the </w:t>
      </w:r>
      <w:hyperlink r:id="rId25"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31AE6A0" w:rsidR="003D51C1" w:rsidRPr="00A508B4" w:rsidRDefault="003D51C1" w:rsidP="007A719A">
      <w:pPr>
        <w:pStyle w:val="Heading2"/>
      </w:pPr>
      <w:r w:rsidRPr="00DC703C">
        <w:t>Written Assignment</w:t>
      </w:r>
      <w:r w:rsidR="000C6D01">
        <w:t>s and Essays</w:t>
      </w:r>
    </w:p>
    <w:p w14:paraId="52731AC6" w14:textId="77777777" w:rsidR="003D51C1" w:rsidRPr="00D040D0" w:rsidRDefault="003D51C1" w:rsidP="003D51C1">
      <w:pPr>
        <w:rPr>
          <w:color w:val="C00000"/>
          <w:sz w:val="22"/>
          <w:szCs w:val="22"/>
        </w:rPr>
      </w:pPr>
    </w:p>
    <w:p w14:paraId="6F82CB6D" w14:textId="6265468C" w:rsidR="000C6D01" w:rsidRPr="003A5452" w:rsidRDefault="000C6D01" w:rsidP="000C6D01">
      <w:pPr>
        <w:rPr>
          <w:color w:val="000000" w:themeColor="text1"/>
          <w:sz w:val="22"/>
          <w:szCs w:val="22"/>
        </w:rPr>
      </w:pPr>
      <w:r>
        <w:rPr>
          <w:color w:val="000000" w:themeColor="text1"/>
          <w:sz w:val="22"/>
          <w:szCs w:val="22"/>
        </w:rPr>
        <w:lastRenderedPageBreak/>
        <w:t xml:space="preserve">Students will write a minimum of </w:t>
      </w:r>
      <w:r w:rsidR="006C1A1F">
        <w:rPr>
          <w:color w:val="000000" w:themeColor="text1"/>
          <w:sz w:val="22"/>
          <w:szCs w:val="22"/>
        </w:rPr>
        <w:t>4</w:t>
      </w:r>
      <w:r>
        <w:rPr>
          <w:color w:val="000000" w:themeColor="text1"/>
          <w:sz w:val="22"/>
          <w:szCs w:val="22"/>
        </w:rPr>
        <w:t xml:space="preserve">,000 words over the course of the semester.  </w:t>
      </w:r>
    </w:p>
    <w:p w14:paraId="75745708" w14:textId="77777777" w:rsidR="00A8362D" w:rsidRPr="00A8362D" w:rsidRDefault="00A8362D" w:rsidP="00A8362D">
      <w:pPr>
        <w:rPr>
          <w:rFonts w:ascii="Times New Roman" w:hAnsi="Times New Roman"/>
          <w:sz w:val="24"/>
          <w:szCs w:val="24"/>
        </w:rPr>
      </w:pPr>
      <w:r w:rsidRPr="00A8362D">
        <w:rPr>
          <w:rFonts w:ascii="Times New Roman" w:hAnsi="Times New Roman"/>
          <w:b/>
          <w:bCs/>
          <w:color w:val="000000"/>
          <w:sz w:val="24"/>
          <w:szCs w:val="24"/>
        </w:rPr>
        <w:t>Reading and Writing Assignments</w:t>
      </w:r>
    </w:p>
    <w:p w14:paraId="0B3BBFBA" w14:textId="77777777" w:rsidR="00A8362D" w:rsidRPr="00A8362D" w:rsidRDefault="00A8362D" w:rsidP="00A8362D">
      <w:pPr>
        <w:rPr>
          <w:rFonts w:ascii="Times New Roman" w:hAnsi="Times New Roman"/>
          <w:sz w:val="24"/>
          <w:szCs w:val="24"/>
        </w:rPr>
      </w:pPr>
      <w:r w:rsidRPr="00A8362D">
        <w:rPr>
          <w:rFonts w:ascii="Times New Roman" w:hAnsi="Times New Roman"/>
          <w:color w:val="000000"/>
          <w:sz w:val="24"/>
          <w:szCs w:val="24"/>
        </w:rPr>
        <w:t>The most important requirement for this course is that students read every assignment— read it with care and on time. Students unused to literature courses will need to plan time in their schedule for more reading than most courses require. Poetry, though usually not long, is dense and complicated and should always be read at least twice. Novels in particular require planning. Beware.</w:t>
      </w:r>
    </w:p>
    <w:p w14:paraId="0E36F2C1" w14:textId="77777777" w:rsidR="00A8362D" w:rsidRPr="00A8362D" w:rsidRDefault="00A8362D" w:rsidP="00A8362D">
      <w:pPr>
        <w:rPr>
          <w:rFonts w:ascii="Times New Roman" w:hAnsi="Times New Roman"/>
          <w:sz w:val="24"/>
          <w:szCs w:val="24"/>
        </w:rPr>
      </w:pPr>
    </w:p>
    <w:p w14:paraId="6D0B81B8" w14:textId="77777777" w:rsidR="00A8362D" w:rsidRPr="00A8362D" w:rsidRDefault="00A8362D" w:rsidP="00A8362D">
      <w:pPr>
        <w:rPr>
          <w:rFonts w:ascii="Times New Roman" w:hAnsi="Times New Roman"/>
          <w:sz w:val="24"/>
          <w:szCs w:val="24"/>
        </w:rPr>
      </w:pPr>
      <w:r w:rsidRPr="00A8362D">
        <w:rPr>
          <w:rFonts w:ascii="Times New Roman" w:hAnsi="Times New Roman"/>
          <w:color w:val="000000"/>
          <w:sz w:val="24"/>
          <w:szCs w:val="24"/>
        </w:rPr>
        <w:t>Students will write a number of creative assignments in parallel with the timed and formal analytical writings completed per unit. Creative writing will include a sonnet, a group-authored and class-presented play, short stories, and others.</w:t>
      </w:r>
    </w:p>
    <w:p w14:paraId="6D7C651B" w14:textId="77777777" w:rsidR="00A8362D" w:rsidRPr="00A8362D" w:rsidRDefault="00A8362D" w:rsidP="00A8362D">
      <w:pPr>
        <w:rPr>
          <w:rFonts w:ascii="Times New Roman" w:hAnsi="Times New Roman"/>
          <w:sz w:val="24"/>
          <w:szCs w:val="24"/>
        </w:rPr>
      </w:pPr>
    </w:p>
    <w:p w14:paraId="583FA0FD" w14:textId="77777777" w:rsidR="00A8362D" w:rsidRPr="00A8362D" w:rsidRDefault="00A8362D" w:rsidP="00A8362D">
      <w:pPr>
        <w:rPr>
          <w:rFonts w:ascii="Times New Roman" w:hAnsi="Times New Roman"/>
          <w:sz w:val="24"/>
          <w:szCs w:val="24"/>
        </w:rPr>
      </w:pPr>
      <w:r w:rsidRPr="00A8362D">
        <w:rPr>
          <w:rFonts w:ascii="Times New Roman" w:hAnsi="Times New Roman"/>
          <w:b/>
          <w:bCs/>
          <w:color w:val="000000"/>
          <w:sz w:val="24"/>
          <w:szCs w:val="24"/>
          <w:u w:val="single"/>
        </w:rPr>
        <w:t>Writing Assignments — Analytical (Formal and Timed)</w:t>
      </w:r>
    </w:p>
    <w:p w14:paraId="1C0FDE35" w14:textId="77777777" w:rsidR="00A8362D" w:rsidRPr="00A8362D" w:rsidRDefault="00A8362D" w:rsidP="00A8362D">
      <w:pPr>
        <w:rPr>
          <w:rFonts w:ascii="Times New Roman" w:hAnsi="Times New Roman"/>
          <w:sz w:val="24"/>
          <w:szCs w:val="24"/>
        </w:rPr>
      </w:pPr>
      <w:r w:rsidRPr="00A8362D">
        <w:rPr>
          <w:rFonts w:ascii="Times New Roman" w:hAnsi="Times New Roman"/>
          <w:color w:val="000000"/>
          <w:sz w:val="24"/>
          <w:szCs w:val="24"/>
        </w:rPr>
        <w:t>Each student will write several short analytical papers, explicating poetry and drama, and performing a close reading of novels, including one that is research-based. Each paper will use specific and well-chosen evidence to articulate an argument about poems, drama, and fiction. Specifically, these analytical essays are based on close textual analysis of structure, style (figurative language, imagery, symbolism, tone), theme, quality, artistry, and social/historical values. Some will be timed in-class analytical essays. Others will be formal analytical papers, which will be subject to in-class workshopping and revising to improve your growth as a writer. These analytical papers must be typed, double-spaced, and proofread (especially spell-checked) and will be approximately two to three double-spaced pages, with the research-based paper around five-to-six pages. I will often require a rough draft of papers. Writing will be workshopped during class. As a result of group workshopping, that same group will determine criteria for assessing effective critical writing and will develop nine-point holistic rubrics to identify the bases of evaluation. </w:t>
      </w:r>
    </w:p>
    <w:p w14:paraId="27CC57FE" w14:textId="77777777" w:rsidR="00A8362D" w:rsidRPr="00A8362D" w:rsidRDefault="00A8362D" w:rsidP="00A8362D">
      <w:pPr>
        <w:rPr>
          <w:rFonts w:ascii="Times New Roman" w:hAnsi="Times New Roman"/>
          <w:sz w:val="24"/>
          <w:szCs w:val="24"/>
        </w:rPr>
      </w:pPr>
    </w:p>
    <w:p w14:paraId="655882B6" w14:textId="77777777" w:rsidR="00A8362D" w:rsidRPr="00A8362D" w:rsidRDefault="00A8362D" w:rsidP="00A8362D">
      <w:pPr>
        <w:rPr>
          <w:rFonts w:ascii="Times New Roman" w:hAnsi="Times New Roman"/>
          <w:sz w:val="24"/>
          <w:szCs w:val="24"/>
        </w:rPr>
      </w:pPr>
      <w:r w:rsidRPr="00A8362D">
        <w:rPr>
          <w:rFonts w:ascii="Times New Roman" w:hAnsi="Times New Roman"/>
          <w:b/>
          <w:bCs/>
          <w:color w:val="000000"/>
          <w:sz w:val="24"/>
          <w:szCs w:val="24"/>
          <w:u w:val="single"/>
        </w:rPr>
        <w:t>Writing Assignments — Creative</w:t>
      </w:r>
    </w:p>
    <w:p w14:paraId="0F9B7F59" w14:textId="77777777" w:rsidR="00A8362D" w:rsidRPr="00A8362D" w:rsidRDefault="00A8362D" w:rsidP="00A8362D">
      <w:pPr>
        <w:rPr>
          <w:rFonts w:ascii="Times New Roman" w:hAnsi="Times New Roman"/>
          <w:sz w:val="24"/>
          <w:szCs w:val="24"/>
        </w:rPr>
      </w:pPr>
      <w:r w:rsidRPr="00A8362D">
        <w:rPr>
          <w:rFonts w:ascii="Times New Roman" w:hAnsi="Times New Roman"/>
          <w:color w:val="000000"/>
          <w:sz w:val="24"/>
          <w:szCs w:val="24"/>
        </w:rPr>
        <w:t>Students will be asked to write creative assignments — poems, dramas, and short stories — that take on the rhetorical forms and styles of the literature we’re studying. I will not grade these assignments on aesthetic criteria; rather, I will be looking for the student’s knowledge and application of appropriate structures and styles as outlined within the assignment’s parameters (i.e., the student’s capacity to understand and apply the techniques of art used in the literature we’re studying. These techniques include structure, theme, and style (diction, syntax, figurative language, symbolism, and tone). Although we may begin these assignments in class, I will expect them to be typed and proofread (especially spell-checked) before being handed in to me. Often, these too will be workshopped during class. As a result of group workshopping, that same group will determine criteria for assessing effective creative writing and will develop a six-point trait rubric (a different trait per group) to identify the bases for evaluation. Drafts of papers are due at the beginning of the class period, with final copies due by 3:30p.m.</w:t>
      </w:r>
    </w:p>
    <w:p w14:paraId="5B713D24" w14:textId="77777777" w:rsidR="00A8362D" w:rsidRPr="00A8362D" w:rsidRDefault="00A8362D" w:rsidP="00A8362D">
      <w:pPr>
        <w:rPr>
          <w:rFonts w:ascii="Times New Roman" w:hAnsi="Times New Roman"/>
          <w:sz w:val="24"/>
          <w:szCs w:val="24"/>
        </w:rPr>
      </w:pPr>
    </w:p>
    <w:p w14:paraId="224376AE" w14:textId="77777777" w:rsidR="00A8362D" w:rsidRPr="00A8362D" w:rsidRDefault="00A8362D" w:rsidP="00A8362D">
      <w:pPr>
        <w:rPr>
          <w:rFonts w:ascii="Times New Roman" w:hAnsi="Times New Roman"/>
          <w:sz w:val="24"/>
          <w:szCs w:val="24"/>
        </w:rPr>
      </w:pPr>
      <w:r w:rsidRPr="00A8362D">
        <w:rPr>
          <w:rFonts w:ascii="Times New Roman" w:hAnsi="Times New Roman"/>
          <w:b/>
          <w:bCs/>
          <w:color w:val="000000"/>
          <w:sz w:val="24"/>
          <w:szCs w:val="24"/>
          <w:u w:val="single"/>
        </w:rPr>
        <w:t>In-class Writing, Quizzes, and Exams</w:t>
      </w:r>
    </w:p>
    <w:p w14:paraId="112CBA92" w14:textId="77777777" w:rsidR="00A8362D" w:rsidRPr="00A8362D" w:rsidRDefault="00A8362D" w:rsidP="00A8362D">
      <w:pPr>
        <w:rPr>
          <w:rFonts w:ascii="Times New Roman" w:hAnsi="Times New Roman"/>
          <w:sz w:val="24"/>
          <w:szCs w:val="24"/>
        </w:rPr>
      </w:pPr>
      <w:r w:rsidRPr="00A8362D">
        <w:rPr>
          <w:rFonts w:ascii="Times New Roman" w:hAnsi="Times New Roman"/>
          <w:color w:val="000000"/>
          <w:sz w:val="24"/>
          <w:szCs w:val="24"/>
        </w:rPr>
        <w:t xml:space="preserve">We will on occasion have an essay examination that asks you to synthesize your understanding of our work. Students will be asked to free-write their responses to the reading on a regular basis. Students should bring a free-writing notebook to each class so they are prepared for this informal writing exercise, which is designed to explore what they learn as they read. I will </w:t>
      </w:r>
      <w:r w:rsidRPr="00A8362D">
        <w:rPr>
          <w:rFonts w:ascii="Times New Roman" w:hAnsi="Times New Roman"/>
          <w:b/>
          <w:bCs/>
          <w:color w:val="000000"/>
          <w:sz w:val="24"/>
          <w:szCs w:val="24"/>
        </w:rPr>
        <w:t>not</w:t>
      </w:r>
      <w:r w:rsidRPr="00A8362D">
        <w:rPr>
          <w:rFonts w:ascii="Times New Roman" w:hAnsi="Times New Roman"/>
          <w:color w:val="000000"/>
          <w:sz w:val="24"/>
          <w:szCs w:val="24"/>
        </w:rPr>
        <w:t xml:space="preserve"> always announce quizzes ahead of time, and we will have a number of them, both straightforward reading ones and ones that ask you to engage an idea. Reading quizzes will always be given during the first five minutes of class; if you come in late, you may not take the quiz. Questions on reading quizzes will be straightforward and simple as long as you’ve done</w:t>
      </w:r>
    </w:p>
    <w:p w14:paraId="7BFE1FD8" w14:textId="77777777" w:rsidR="00A8362D" w:rsidRPr="00A8362D" w:rsidRDefault="00A8362D" w:rsidP="00A8362D">
      <w:pPr>
        <w:rPr>
          <w:rFonts w:ascii="Times New Roman" w:hAnsi="Times New Roman"/>
          <w:sz w:val="24"/>
          <w:szCs w:val="24"/>
        </w:rPr>
      </w:pPr>
      <w:r w:rsidRPr="00A8362D">
        <w:rPr>
          <w:rFonts w:ascii="Times New Roman" w:hAnsi="Times New Roman"/>
          <w:color w:val="000000"/>
          <w:sz w:val="24"/>
          <w:szCs w:val="24"/>
        </w:rPr>
        <w:t>the required reading.</w:t>
      </w:r>
    </w:p>
    <w:p w14:paraId="1DDF4F54" w14:textId="77777777" w:rsidR="000C2123" w:rsidRPr="00D040D0" w:rsidRDefault="000C2123" w:rsidP="003D51C1">
      <w:pPr>
        <w:rPr>
          <w:color w:val="C00000"/>
          <w:sz w:val="22"/>
          <w:szCs w:val="22"/>
        </w:rPr>
      </w:pPr>
    </w:p>
    <w:p w14:paraId="695A1005" w14:textId="40818F6B" w:rsidR="000C2123" w:rsidRDefault="000C2123" w:rsidP="007A719A">
      <w:pPr>
        <w:pStyle w:val="Heading2"/>
      </w:pPr>
      <w:r w:rsidRPr="00DC703C">
        <w:t>Exams</w:t>
      </w:r>
      <w:r w:rsidR="000C6D01">
        <w:t xml:space="preserve"> </w:t>
      </w:r>
    </w:p>
    <w:p w14:paraId="734651A0" w14:textId="77777777" w:rsidR="004D0D47" w:rsidRPr="004D0D47" w:rsidRDefault="004D0D47" w:rsidP="004D0D47"/>
    <w:p w14:paraId="7F1F74F5" w14:textId="01B24BA4" w:rsidR="000C6D01" w:rsidRPr="003A5452" w:rsidRDefault="00A8362D" w:rsidP="000C6D01">
      <w:pPr>
        <w:rPr>
          <w:color w:val="000000" w:themeColor="text1"/>
          <w:sz w:val="22"/>
          <w:szCs w:val="22"/>
        </w:rPr>
      </w:pPr>
      <w:r>
        <w:rPr>
          <w:color w:val="000000" w:themeColor="text1"/>
          <w:sz w:val="22"/>
          <w:szCs w:val="22"/>
        </w:rPr>
        <w:lastRenderedPageBreak/>
        <w:t>You will take one Final Exam at the end of the semester, which will include one in-class essay asking you to analyze themes from one or more of the works we have read. In addition, there will be several short-answer questions analyzing and comparing elements from the works we have read this semester.</w:t>
      </w:r>
    </w:p>
    <w:p w14:paraId="69E88453" w14:textId="77777777" w:rsidR="003D51C1" w:rsidRPr="00D040D0" w:rsidRDefault="003D51C1" w:rsidP="003D51C1">
      <w:pPr>
        <w:rPr>
          <w:sz w:val="22"/>
          <w:szCs w:val="22"/>
        </w:rPr>
      </w:pPr>
    </w:p>
    <w:p w14:paraId="18295EBD" w14:textId="77777777" w:rsidR="003D51C1" w:rsidRPr="00A508B4" w:rsidRDefault="003D51C1" w:rsidP="007A719A">
      <w:pPr>
        <w:pStyle w:val="Heading2"/>
      </w:pPr>
      <w:r w:rsidRPr="00A508B4">
        <w:t>In-Class Activities</w:t>
      </w:r>
    </w:p>
    <w:p w14:paraId="501F471B" w14:textId="209E20AD" w:rsidR="00A8362D" w:rsidRPr="003A5452" w:rsidRDefault="00A8362D" w:rsidP="00A8362D">
      <w:pPr>
        <w:rPr>
          <w:color w:val="000000" w:themeColor="text1"/>
          <w:sz w:val="22"/>
          <w:szCs w:val="22"/>
        </w:rPr>
      </w:pPr>
      <w:r>
        <w:rPr>
          <w:color w:val="000000" w:themeColor="text1"/>
          <w:sz w:val="22"/>
          <w:szCs w:val="22"/>
        </w:rPr>
        <w:t xml:space="preserve">Each class will open with a warm-up writing activity and include a variety of </w:t>
      </w:r>
      <w:r w:rsidR="003C31F0">
        <w:rPr>
          <w:color w:val="000000" w:themeColor="text1"/>
          <w:sz w:val="22"/>
          <w:szCs w:val="22"/>
        </w:rPr>
        <w:t xml:space="preserve">Critical Lens Analysis round-table </w:t>
      </w:r>
      <w:r>
        <w:rPr>
          <w:color w:val="000000" w:themeColor="text1"/>
          <w:sz w:val="22"/>
          <w:szCs w:val="22"/>
        </w:rPr>
        <w:t>discussions, debates, and readings. Writing workshops and peer revision will also be a frequent part of this class. Be sure to attend each class on time and contact me immediately to catch up if anything prevents you from attending.</w:t>
      </w:r>
    </w:p>
    <w:p w14:paraId="5AF7B644" w14:textId="77777777" w:rsidR="00A8362D" w:rsidRPr="00D040D0" w:rsidRDefault="00A8362D" w:rsidP="00A8362D">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7440ACB8" w14:textId="77777777" w:rsidR="007A719A" w:rsidRDefault="007A719A" w:rsidP="000C6D01">
      <w:pPr>
        <w:rPr>
          <w:color w:val="000000" w:themeColor="text1"/>
          <w:sz w:val="22"/>
          <w:szCs w:val="22"/>
        </w:rPr>
      </w:pP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2103B0"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6C69C759" w14:textId="77777777" w:rsidR="003D51C1" w:rsidRPr="00D040D0" w:rsidRDefault="003D51C1" w:rsidP="003D51C1">
      <w:pPr>
        <w:rPr>
          <w:color w:val="C00000"/>
          <w:sz w:val="22"/>
          <w:szCs w:val="22"/>
        </w:rPr>
      </w:pPr>
    </w:p>
    <w:p w14:paraId="38173D4C"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b/>
          <w:color w:val="000000"/>
          <w:sz w:val="24"/>
          <w:szCs w:val="24"/>
          <w:vertAlign w:val="superscript"/>
        </w:rPr>
        <w:t>st</w:t>
      </w:r>
      <w:r>
        <w:rPr>
          <w:rFonts w:ascii="Times New Roman" w:hAnsi="Times New Roman"/>
          <w:b/>
          <w:color w:val="000000"/>
          <w:sz w:val="24"/>
          <w:szCs w:val="24"/>
        </w:rPr>
        <w:t xml:space="preserve"> 6 Weeks: </w:t>
      </w:r>
    </w:p>
    <w:p w14:paraId="6E976B9E" w14:textId="77777777" w:rsidR="00562B88" w:rsidRDefault="00562B88" w:rsidP="00562B88">
      <w:pPr>
        <w:pBdr>
          <w:top w:val="nil"/>
          <w:left w:val="nil"/>
          <w:bottom w:val="nil"/>
          <w:right w:val="nil"/>
          <w:between w:val="nil"/>
        </w:pBdr>
        <w:ind w:firstLine="720"/>
        <w:rPr>
          <w:rFonts w:ascii="Times New Roman" w:hAnsi="Times New Roman"/>
          <w:color w:val="000000"/>
          <w:sz w:val="24"/>
          <w:szCs w:val="24"/>
        </w:rPr>
      </w:pPr>
      <w:r>
        <w:rPr>
          <w:rFonts w:ascii="Times New Roman" w:hAnsi="Times New Roman"/>
          <w:b/>
          <w:color w:val="000000"/>
          <w:sz w:val="24"/>
          <w:szCs w:val="24"/>
        </w:rPr>
        <w:t xml:space="preserve">Emotion and Experimentation. </w:t>
      </w:r>
      <w:r>
        <w:rPr>
          <w:rFonts w:ascii="Times New Roman" w:hAnsi="Times New Roman"/>
          <w:color w:val="000000"/>
          <w:sz w:val="24"/>
          <w:szCs w:val="24"/>
        </w:rPr>
        <w:t>Literary Movement Focus: Romanticism; Novel: Frankenstein</w:t>
      </w:r>
      <w:r>
        <w:rPr>
          <w:rFonts w:ascii="Times New Roman" w:hAnsi="Times New Roman"/>
          <w:b/>
          <w:color w:val="000000"/>
          <w:sz w:val="24"/>
          <w:szCs w:val="24"/>
        </w:rPr>
        <w:tab/>
      </w:r>
    </w:p>
    <w:p w14:paraId="42087287" w14:textId="77777777" w:rsidR="00562B88" w:rsidRDefault="00562B88" w:rsidP="00562B88">
      <w:pPr>
        <w:pBdr>
          <w:top w:val="nil"/>
          <w:left w:val="nil"/>
          <w:bottom w:val="nil"/>
          <w:right w:val="nil"/>
          <w:between w:val="nil"/>
        </w:pBdr>
        <w:ind w:left="720"/>
        <w:rPr>
          <w:rFonts w:ascii="Times New Roman" w:hAnsi="Times New Roman"/>
          <w:color w:val="000000"/>
          <w:sz w:val="24"/>
          <w:szCs w:val="24"/>
        </w:rPr>
      </w:pPr>
      <w:r>
        <w:rPr>
          <w:rFonts w:ascii="Times New Roman" w:hAnsi="Times New Roman"/>
          <w:color w:val="000000"/>
          <w:sz w:val="24"/>
          <w:szCs w:val="24"/>
          <w:u w:val="single"/>
        </w:rPr>
        <w:t>Major assignment #1:</w:t>
      </w:r>
      <w:r>
        <w:rPr>
          <w:rFonts w:ascii="Times New Roman" w:hAnsi="Times New Roman"/>
          <w:color w:val="000000"/>
          <w:sz w:val="24"/>
          <w:szCs w:val="24"/>
        </w:rPr>
        <w:t xml:space="preserve"> Formal Literary Analysis</w:t>
      </w:r>
    </w:p>
    <w:p w14:paraId="591E6EB2" w14:textId="77777777" w:rsidR="00562B88" w:rsidRDefault="00562B88" w:rsidP="00562B88">
      <w:pPr>
        <w:pBdr>
          <w:top w:val="nil"/>
          <w:left w:val="nil"/>
          <w:bottom w:val="nil"/>
          <w:right w:val="nil"/>
          <w:between w:val="nil"/>
        </w:pBdr>
        <w:ind w:left="720"/>
        <w:rPr>
          <w:rFonts w:ascii="Times New Roman" w:hAnsi="Times New Roman"/>
          <w:color w:val="000000"/>
          <w:sz w:val="24"/>
          <w:szCs w:val="24"/>
        </w:rPr>
      </w:pPr>
      <w:r>
        <w:rPr>
          <w:rFonts w:ascii="Times New Roman" w:hAnsi="Times New Roman"/>
          <w:color w:val="000000"/>
          <w:sz w:val="24"/>
          <w:szCs w:val="24"/>
          <w:u w:val="single"/>
        </w:rPr>
        <w:t>Major assignment #2:</w:t>
      </w:r>
      <w:r>
        <w:rPr>
          <w:rFonts w:ascii="Times New Roman" w:hAnsi="Times New Roman"/>
          <w:color w:val="000000"/>
          <w:sz w:val="24"/>
          <w:szCs w:val="24"/>
        </w:rPr>
        <w:t xml:space="preserve"> Formal Synthesis Essay</w:t>
      </w:r>
    </w:p>
    <w:p w14:paraId="7F8991B4"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b/>
          <w:color w:val="000000"/>
          <w:sz w:val="24"/>
          <w:szCs w:val="24"/>
        </w:rPr>
        <w:t>2</w:t>
      </w:r>
      <w:r>
        <w:rPr>
          <w:rFonts w:ascii="Times New Roman" w:hAnsi="Times New Roman"/>
          <w:b/>
          <w:color w:val="000000"/>
          <w:sz w:val="24"/>
          <w:szCs w:val="24"/>
          <w:vertAlign w:val="superscript"/>
        </w:rPr>
        <w:t>nd</w:t>
      </w:r>
      <w:r>
        <w:rPr>
          <w:rFonts w:ascii="Times New Roman" w:hAnsi="Times New Roman"/>
          <w:b/>
          <w:color w:val="000000"/>
          <w:sz w:val="24"/>
          <w:szCs w:val="24"/>
        </w:rPr>
        <w:t xml:space="preserve"> 6 Weeks:</w:t>
      </w:r>
    </w:p>
    <w:p w14:paraId="5BA7ADEF" w14:textId="77777777" w:rsidR="00562B88" w:rsidRDefault="00562B88" w:rsidP="00562B88">
      <w:pPr>
        <w:pBdr>
          <w:top w:val="nil"/>
          <w:left w:val="nil"/>
          <w:bottom w:val="nil"/>
          <w:right w:val="nil"/>
          <w:between w:val="nil"/>
        </w:pBdr>
        <w:ind w:left="720"/>
        <w:rPr>
          <w:rFonts w:ascii="Times New Roman" w:hAnsi="Times New Roman"/>
          <w:color w:val="000000"/>
          <w:sz w:val="24"/>
          <w:szCs w:val="24"/>
        </w:rPr>
      </w:pPr>
      <w:r>
        <w:rPr>
          <w:rFonts w:ascii="Times New Roman" w:hAnsi="Times New Roman"/>
          <w:b/>
          <w:color w:val="000000"/>
          <w:sz w:val="24"/>
          <w:szCs w:val="24"/>
        </w:rPr>
        <w:t xml:space="preserve">Analysis Essay focus. </w:t>
      </w:r>
      <w:r>
        <w:rPr>
          <w:rFonts w:ascii="Times New Roman" w:hAnsi="Times New Roman"/>
          <w:color w:val="000000"/>
          <w:sz w:val="24"/>
          <w:szCs w:val="24"/>
        </w:rPr>
        <w:t>Literary Period Unit: The Victorians, Intro to Modern and Contemporary Voices</w:t>
      </w:r>
    </w:p>
    <w:p w14:paraId="4AC89A4B" w14:textId="77777777" w:rsidR="00562B88" w:rsidRDefault="00562B88" w:rsidP="00562B88">
      <w:pPr>
        <w:pBdr>
          <w:top w:val="nil"/>
          <w:left w:val="nil"/>
          <w:bottom w:val="nil"/>
          <w:right w:val="nil"/>
          <w:between w:val="nil"/>
        </w:pBdr>
        <w:ind w:left="720"/>
        <w:rPr>
          <w:rFonts w:ascii="Times New Roman" w:hAnsi="Times New Roman"/>
          <w:color w:val="000000"/>
          <w:sz w:val="24"/>
          <w:szCs w:val="24"/>
        </w:rPr>
      </w:pPr>
      <w:r>
        <w:rPr>
          <w:rFonts w:ascii="Times New Roman" w:hAnsi="Times New Roman"/>
          <w:color w:val="000000"/>
          <w:sz w:val="24"/>
          <w:szCs w:val="24"/>
          <w:u w:val="single"/>
        </w:rPr>
        <w:t>Major assignment #1:</w:t>
      </w:r>
      <w:r>
        <w:rPr>
          <w:rFonts w:ascii="Times New Roman" w:hAnsi="Times New Roman"/>
          <w:color w:val="000000"/>
          <w:sz w:val="24"/>
          <w:szCs w:val="24"/>
        </w:rPr>
        <w:t xml:space="preserve"> Formal Compare Contrast Synthesis </w:t>
      </w:r>
    </w:p>
    <w:p w14:paraId="0CD3FB60" w14:textId="77777777" w:rsidR="00562B88" w:rsidRDefault="00562B88" w:rsidP="00562B88">
      <w:pPr>
        <w:pBdr>
          <w:top w:val="nil"/>
          <w:left w:val="nil"/>
          <w:bottom w:val="nil"/>
          <w:right w:val="nil"/>
          <w:between w:val="nil"/>
        </w:pBdr>
        <w:ind w:left="720"/>
        <w:rPr>
          <w:rFonts w:ascii="Times New Roman" w:hAnsi="Times New Roman"/>
          <w:color w:val="000000"/>
          <w:sz w:val="24"/>
          <w:szCs w:val="24"/>
        </w:rPr>
      </w:pPr>
      <w:r>
        <w:rPr>
          <w:rFonts w:ascii="Times New Roman" w:hAnsi="Times New Roman"/>
          <w:color w:val="000000"/>
          <w:sz w:val="24"/>
          <w:szCs w:val="24"/>
          <w:u w:val="single"/>
        </w:rPr>
        <w:t>Major assignment #2:</w:t>
      </w:r>
      <w:r>
        <w:rPr>
          <w:rFonts w:ascii="Times New Roman" w:hAnsi="Times New Roman"/>
          <w:color w:val="000000"/>
          <w:sz w:val="24"/>
          <w:szCs w:val="24"/>
        </w:rPr>
        <w:t xml:space="preserve"> Formal Argue, Defend, Qualify Synthesis</w:t>
      </w:r>
    </w:p>
    <w:p w14:paraId="3B5F5A55" w14:textId="77777777" w:rsidR="00562B88" w:rsidRDefault="00562B88" w:rsidP="00562B88">
      <w:pPr>
        <w:pBdr>
          <w:top w:val="nil"/>
          <w:left w:val="nil"/>
          <w:bottom w:val="nil"/>
          <w:right w:val="nil"/>
          <w:between w:val="nil"/>
        </w:pBdr>
        <w:ind w:left="720"/>
        <w:rPr>
          <w:rFonts w:ascii="Times New Roman" w:hAnsi="Times New Roman"/>
          <w:color w:val="000000"/>
          <w:sz w:val="24"/>
          <w:szCs w:val="24"/>
          <w:u w:val="single"/>
        </w:rPr>
      </w:pPr>
      <w:r>
        <w:rPr>
          <w:rFonts w:ascii="Times New Roman" w:hAnsi="Times New Roman"/>
          <w:color w:val="000000"/>
          <w:sz w:val="24"/>
          <w:szCs w:val="24"/>
          <w:u w:val="single"/>
        </w:rPr>
        <w:t>Major assignment #3:</w:t>
      </w:r>
      <w:r>
        <w:rPr>
          <w:rFonts w:ascii="Times New Roman" w:hAnsi="Times New Roman"/>
          <w:color w:val="000000"/>
          <w:sz w:val="24"/>
          <w:szCs w:val="24"/>
        </w:rPr>
        <w:t xml:space="preserve">  Formal Examination of Factors Synthesis</w:t>
      </w:r>
    </w:p>
    <w:p w14:paraId="54193B28" w14:textId="77777777" w:rsidR="00562B88" w:rsidRDefault="00562B88" w:rsidP="00562B88">
      <w:pPr>
        <w:pBdr>
          <w:top w:val="nil"/>
          <w:left w:val="nil"/>
          <w:bottom w:val="nil"/>
          <w:right w:val="nil"/>
          <w:between w:val="nil"/>
        </w:pBdr>
        <w:ind w:left="720"/>
        <w:rPr>
          <w:rFonts w:ascii="Times New Roman" w:hAnsi="Times New Roman"/>
          <w:color w:val="000000"/>
          <w:sz w:val="24"/>
          <w:szCs w:val="24"/>
        </w:rPr>
      </w:pPr>
    </w:p>
    <w:p w14:paraId="66FF43EC"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b/>
          <w:color w:val="000000"/>
          <w:sz w:val="24"/>
          <w:szCs w:val="24"/>
        </w:rPr>
        <w:t>3</w:t>
      </w:r>
      <w:r>
        <w:rPr>
          <w:rFonts w:ascii="Times New Roman" w:hAnsi="Times New Roman"/>
          <w:b/>
          <w:color w:val="000000"/>
          <w:sz w:val="24"/>
          <w:szCs w:val="24"/>
          <w:vertAlign w:val="superscript"/>
        </w:rPr>
        <w:t>rd</w:t>
      </w:r>
      <w:r>
        <w:rPr>
          <w:rFonts w:ascii="Times New Roman" w:hAnsi="Times New Roman"/>
          <w:b/>
          <w:color w:val="000000"/>
          <w:sz w:val="24"/>
          <w:szCs w:val="24"/>
        </w:rPr>
        <w:t xml:space="preserve"> 6 Weeks: </w:t>
      </w:r>
    </w:p>
    <w:p w14:paraId="69DD9F21"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Research Poetry Project</w:t>
      </w:r>
    </w:p>
    <w:p w14:paraId="762EB27D"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u w:val="single"/>
        </w:rPr>
        <w:t>Major assignment #1</w:t>
      </w:r>
      <w:r>
        <w:rPr>
          <w:rFonts w:ascii="Times New Roman" w:hAnsi="Times New Roman"/>
          <w:color w:val="000000"/>
          <w:sz w:val="24"/>
          <w:szCs w:val="24"/>
        </w:rPr>
        <w:t>: Poetry Research</w:t>
      </w:r>
    </w:p>
    <w:p w14:paraId="78826F20"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u w:val="single"/>
        </w:rPr>
        <w:t>Major assignment #2</w:t>
      </w:r>
      <w:r>
        <w:rPr>
          <w:rFonts w:ascii="Times New Roman" w:hAnsi="Times New Roman"/>
          <w:color w:val="000000"/>
          <w:sz w:val="24"/>
          <w:szCs w:val="24"/>
        </w:rPr>
        <w:t>:  Poetry Project</w:t>
      </w: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21C5235B" w14:textId="77777777" w:rsidR="007A719A" w:rsidRDefault="007A719A"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77777777" w:rsidR="005714B2" w:rsidRDefault="002103B0" w:rsidP="005714B2">
      <w:pPr>
        <w:rPr>
          <w:sz w:val="22"/>
          <w:szCs w:val="22"/>
        </w:rPr>
      </w:pPr>
      <w:hyperlink r:id="rId27"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2D708A36" w14:textId="77777777" w:rsidR="003C31F0" w:rsidRPr="003C31F0" w:rsidRDefault="003C31F0" w:rsidP="003C31F0">
      <w:pPr>
        <w:rPr>
          <w:rFonts w:ascii="Times New Roman" w:hAnsi="Times New Roman"/>
          <w:sz w:val="24"/>
          <w:szCs w:val="24"/>
        </w:rPr>
      </w:pPr>
      <w:r w:rsidRPr="003C31F0">
        <w:rPr>
          <w:rFonts w:ascii="Times New Roman" w:hAnsi="Times New Roman"/>
          <w:b/>
          <w:bCs/>
          <w:color w:val="000000"/>
          <w:sz w:val="24"/>
          <w:szCs w:val="24"/>
        </w:rPr>
        <w:lastRenderedPageBreak/>
        <w:t>Plagiarism and cheating will not be tolerated!</w:t>
      </w:r>
      <w:r w:rsidRPr="003C31F0">
        <w:rPr>
          <w:rFonts w:ascii="Times New Roman" w:hAnsi="Times New Roman"/>
          <w:color w:val="000000"/>
          <w:sz w:val="24"/>
          <w:szCs w:val="24"/>
        </w:rPr>
        <w:t xml:space="preserve"> The theft of another person’s thoughts is an act that exploits their intellectual labor for your own personal benefit. This is a form of corruption. Moreover, it stunts the growth of your own critical thinking power and silences your creative voice. This defeats the entire purpose of this class. If you are found to be copying someone’s ideas or work, whether the victim is a published author, an online source, or a fellow student, you will receive a zero on that assignment and we will have a very long discussion. Consequences on the HAIS side include a growth plan and parent meeting. Consequences on the HCC side include reporting the incident to HCC, as well as possible removal from the course.</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78875BF0" w14:textId="77777777" w:rsidR="003C31F0" w:rsidRPr="009F7E01" w:rsidRDefault="003C31F0" w:rsidP="003C31F0">
      <w:pPr>
        <w:rPr>
          <w:color w:val="000000" w:themeColor="text1"/>
          <w:sz w:val="22"/>
          <w:szCs w:val="22"/>
        </w:rPr>
      </w:pPr>
      <w:r>
        <w:rPr>
          <w:bCs/>
          <w:color w:val="000000" w:themeColor="text1"/>
          <w:sz w:val="22"/>
          <w:szCs w:val="22"/>
        </w:rPr>
        <w:t xml:space="preserve">Report to all online class meetings on time, during the scheduled time. </w:t>
      </w:r>
    </w:p>
    <w:p w14:paraId="7BDF0B55" w14:textId="77777777" w:rsidR="003C31F0" w:rsidRDefault="003C31F0" w:rsidP="003C31F0">
      <w:pPr>
        <w:rPr>
          <w:sz w:val="22"/>
          <w:szCs w:val="22"/>
        </w:rPr>
      </w:pPr>
    </w:p>
    <w:p w14:paraId="77ECB38F" w14:textId="77777777" w:rsidR="00A3197C" w:rsidRDefault="00A3197C" w:rsidP="00D66A52">
      <w:pPr>
        <w:rPr>
          <w:sz w:val="22"/>
          <w:szCs w:val="22"/>
        </w:rPr>
      </w:pPr>
    </w:p>
    <w:p w14:paraId="751CBDA0"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9D00DB" w14:textId="77777777" w:rsidR="007A719A" w:rsidRDefault="007A719A" w:rsidP="00220987">
      <w:pPr>
        <w:shd w:val="clear" w:color="auto" w:fill="FFFFFF" w:themeFill="background1"/>
        <w:rPr>
          <w:b/>
          <w:color w:val="000000" w:themeColor="text1"/>
          <w:sz w:val="22"/>
          <w:szCs w:val="22"/>
        </w:rPr>
      </w:pPr>
    </w:p>
    <w:p w14:paraId="4BA41A09" w14:textId="77777777" w:rsidR="003C31F0" w:rsidRDefault="003C31F0" w:rsidP="003C31F0">
      <w:pPr>
        <w:rPr>
          <w:sz w:val="22"/>
          <w:szCs w:val="22"/>
        </w:rPr>
      </w:pPr>
      <w:r>
        <w:rPr>
          <w:bCs/>
          <w:color w:val="000000" w:themeColor="text1"/>
          <w:sz w:val="22"/>
          <w:szCs w:val="22"/>
        </w:rPr>
        <w:t>Students are expected to attend scheduled Microsoft TEAMS class meetings, to review recorded meetings if they miss a class and check in with me promptly, to submit assignments on time, and to contact me for clarification whenever they need help.</w:t>
      </w:r>
    </w:p>
    <w:p w14:paraId="3D6860E1" w14:textId="77777777" w:rsidR="00A3197C" w:rsidRDefault="00A3197C" w:rsidP="00D66A52">
      <w:pPr>
        <w:rPr>
          <w:sz w:val="22"/>
          <w:szCs w:val="22"/>
        </w:rPr>
      </w:pPr>
    </w:p>
    <w:p w14:paraId="4C2AE510" w14:textId="0104751E" w:rsidR="005714B2" w:rsidRPr="00ED463B" w:rsidRDefault="00D66A52" w:rsidP="007A719A">
      <w:pPr>
        <w:pStyle w:val="Heading2"/>
      </w:pPr>
      <w:r>
        <w:t>Instructor’s Course-Specific Information (</w:t>
      </w:r>
      <w:r w:rsidR="005714B2">
        <w:t>Change TITLE as</w:t>
      </w:r>
      <w:r>
        <w:t xml:space="preserve"> Needed)</w:t>
      </w:r>
    </w:p>
    <w:p w14:paraId="33C822DA" w14:textId="77777777" w:rsidR="007A719A" w:rsidRDefault="007A719A" w:rsidP="005714B2">
      <w:pPr>
        <w:pStyle w:val="BodyText"/>
        <w:rPr>
          <w:color w:val="000000" w:themeColor="text1"/>
          <w:sz w:val="22"/>
          <w:szCs w:val="22"/>
        </w:rPr>
      </w:pPr>
    </w:p>
    <w:p w14:paraId="0E591569" w14:textId="77777777" w:rsidR="003C31F0" w:rsidRPr="003C31F0" w:rsidRDefault="003C31F0" w:rsidP="003C31F0">
      <w:pPr>
        <w:rPr>
          <w:rFonts w:ascii="Times New Roman" w:hAnsi="Times New Roman"/>
          <w:sz w:val="24"/>
          <w:szCs w:val="24"/>
        </w:rPr>
      </w:pPr>
      <w:r w:rsidRPr="003C31F0">
        <w:rPr>
          <w:rFonts w:ascii="Times New Roman" w:hAnsi="Times New Roman"/>
          <w:b/>
          <w:bCs/>
          <w:color w:val="000000"/>
          <w:sz w:val="24"/>
          <w:szCs w:val="24"/>
          <w:u w:val="single"/>
        </w:rPr>
        <w:t>Texts</w:t>
      </w:r>
      <w:r w:rsidRPr="003C31F0">
        <w:rPr>
          <w:rFonts w:ascii="Times New Roman" w:hAnsi="Times New Roman"/>
          <w:color w:val="000000"/>
          <w:sz w:val="24"/>
          <w:szCs w:val="24"/>
          <w:u w:val="single"/>
        </w:rPr>
        <w:t>:</w:t>
      </w:r>
    </w:p>
    <w:p w14:paraId="0A9715B8" w14:textId="77777777" w:rsidR="003C31F0" w:rsidRPr="003C31F0" w:rsidRDefault="003C31F0" w:rsidP="003C31F0">
      <w:pPr>
        <w:rPr>
          <w:rFonts w:ascii="Times New Roman" w:hAnsi="Times New Roman"/>
          <w:sz w:val="24"/>
          <w:szCs w:val="24"/>
        </w:rPr>
      </w:pPr>
    </w:p>
    <w:p w14:paraId="032502B6"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 xml:space="preserve">To be provided </w:t>
      </w:r>
    </w:p>
    <w:p w14:paraId="3DE5B039" w14:textId="77777777" w:rsidR="00562B88" w:rsidRDefault="00562B88" w:rsidP="00562B88">
      <w:pPr>
        <w:pBdr>
          <w:top w:val="nil"/>
          <w:left w:val="nil"/>
          <w:bottom w:val="nil"/>
          <w:right w:val="nil"/>
          <w:between w:val="nil"/>
        </w:pBdr>
        <w:rPr>
          <w:rFonts w:ascii="Times New Roman" w:hAnsi="Times New Roman"/>
          <w:color w:val="000000"/>
          <w:sz w:val="24"/>
          <w:szCs w:val="24"/>
        </w:rPr>
      </w:pPr>
    </w:p>
    <w:p w14:paraId="2FA645B7"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 xml:space="preserve">William Blake—Selected Poems from </w:t>
      </w:r>
      <w:r>
        <w:rPr>
          <w:rFonts w:ascii="Times New Roman" w:hAnsi="Times New Roman"/>
          <w:i/>
          <w:color w:val="000000"/>
          <w:sz w:val="24"/>
          <w:szCs w:val="24"/>
        </w:rPr>
        <w:t>Songs of Innocence</w:t>
      </w:r>
      <w:r>
        <w:rPr>
          <w:rFonts w:ascii="Times New Roman" w:hAnsi="Times New Roman"/>
          <w:color w:val="000000"/>
          <w:sz w:val="24"/>
          <w:szCs w:val="24"/>
        </w:rPr>
        <w:t xml:space="preserve"> and </w:t>
      </w:r>
      <w:r>
        <w:rPr>
          <w:rFonts w:ascii="Times New Roman" w:hAnsi="Times New Roman"/>
          <w:i/>
          <w:color w:val="000000"/>
          <w:sz w:val="24"/>
          <w:szCs w:val="24"/>
        </w:rPr>
        <w:t>Songs of Experience</w:t>
      </w:r>
    </w:p>
    <w:p w14:paraId="18CD4125"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Lord Byron—Selected Poems</w:t>
      </w:r>
    </w:p>
    <w:p w14:paraId="1548DCBF"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Samuel Taylor Coleridge—</w:t>
      </w:r>
      <w:r>
        <w:rPr>
          <w:rFonts w:ascii="Times New Roman" w:hAnsi="Times New Roman"/>
          <w:i/>
          <w:color w:val="000000"/>
          <w:sz w:val="24"/>
          <w:szCs w:val="24"/>
        </w:rPr>
        <w:t>The Rime of the Ancient Mariner</w:t>
      </w:r>
    </w:p>
    <w:p w14:paraId="2749369F"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Mary Wollstonecraft Shelley—</w:t>
      </w:r>
      <w:r>
        <w:rPr>
          <w:rFonts w:ascii="Times New Roman" w:hAnsi="Times New Roman"/>
          <w:i/>
          <w:color w:val="000000"/>
          <w:sz w:val="24"/>
          <w:szCs w:val="24"/>
        </w:rPr>
        <w:t>Frankenstein: Or the Modern Prometheus</w:t>
      </w:r>
    </w:p>
    <w:p w14:paraId="3EC1442F"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Oscar Wilde—</w:t>
      </w:r>
      <w:r>
        <w:rPr>
          <w:rFonts w:ascii="Times New Roman" w:hAnsi="Times New Roman"/>
          <w:i/>
          <w:color w:val="000000"/>
          <w:sz w:val="24"/>
          <w:szCs w:val="24"/>
        </w:rPr>
        <w:t>The Importance of Being Earnest</w:t>
      </w:r>
    </w:p>
    <w:p w14:paraId="1761916C"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George Eliot—</w:t>
      </w:r>
      <w:r>
        <w:rPr>
          <w:rFonts w:ascii="Times New Roman" w:hAnsi="Times New Roman"/>
          <w:i/>
          <w:color w:val="000000"/>
          <w:sz w:val="24"/>
          <w:szCs w:val="24"/>
        </w:rPr>
        <w:t>Middlemarch</w:t>
      </w:r>
    </w:p>
    <w:p w14:paraId="1514A79D" w14:textId="77777777" w:rsidR="00562B88" w:rsidRDefault="00562B88" w:rsidP="00562B88">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Zadie Smith—</w:t>
      </w:r>
      <w:r>
        <w:rPr>
          <w:rFonts w:ascii="Times New Roman" w:hAnsi="Times New Roman"/>
          <w:i/>
          <w:color w:val="000000"/>
          <w:sz w:val="24"/>
          <w:szCs w:val="24"/>
        </w:rPr>
        <w:t>White Teeth</w:t>
      </w: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2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1FEA59E9" w:rsidR="00FB4E15" w:rsidRPr="00C42C88" w:rsidRDefault="00FB4E15" w:rsidP="00C42C88">
      <w:pPr>
        <w:pStyle w:val="ListParagraph"/>
        <w:numPr>
          <w:ilvl w:val="0"/>
          <w:numId w:val="18"/>
        </w:numPr>
        <w:rPr>
          <w:sz w:val="22"/>
          <w:szCs w:val="22"/>
        </w:rPr>
      </w:pPr>
      <w:r w:rsidRPr="00C42C88">
        <w:rPr>
          <w:sz w:val="22"/>
          <w:szCs w:val="22"/>
        </w:rPr>
        <w:t>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lastRenderedPageBreak/>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0F12849A"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9"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561B0C" w:rsidRPr="0025433F">
        <w:rPr>
          <w:sz w:val="22"/>
          <w:szCs w:val="22"/>
        </w:rPr>
        <w:t>EGLS</w:t>
      </w:r>
      <w:r w:rsidR="00561B0C" w:rsidRPr="00812E60">
        <w:rPr>
          <w:sz w:val="22"/>
          <w:szCs w:val="22"/>
          <w:vertAlign w:val="superscript"/>
        </w:rPr>
        <w:t>3</w:t>
      </w:r>
      <w:r w:rsidR="00561B0C" w:rsidRPr="0025433F">
        <w:rPr>
          <w:sz w:val="22"/>
          <w:szCs w:val="22"/>
        </w:rPr>
        <w:t xml:space="preserve"> </w:t>
      </w:r>
      <w:r w:rsidRPr="0025433F">
        <w:rPr>
          <w:sz w:val="22"/>
          <w:szCs w:val="22"/>
        </w:rPr>
        <w:t xml:space="preserve">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2103B0" w:rsidP="005E3054">
      <w:pPr>
        <w:rPr>
          <w:sz w:val="22"/>
          <w:szCs w:val="22"/>
        </w:rPr>
      </w:pPr>
      <w:hyperlink r:id="rId31"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74242869" w14:textId="77777777" w:rsidR="00B54475" w:rsidRDefault="00B54475" w:rsidP="00B54475">
      <w:pPr>
        <w:pStyle w:val="Heading2"/>
      </w:pPr>
      <w:r>
        <w:t xml:space="preserve">Ability Services </w:t>
      </w:r>
    </w:p>
    <w:p w14:paraId="2A2F2E2B" w14:textId="77777777" w:rsidR="00B54475" w:rsidRPr="00DB7437" w:rsidRDefault="002103B0" w:rsidP="00B54475">
      <w:pPr>
        <w:rPr>
          <w:sz w:val="22"/>
          <w:szCs w:val="22"/>
        </w:rPr>
      </w:pPr>
      <w:hyperlink r:id="rId32" w:history="1">
        <w:r w:rsidR="00B54475" w:rsidRPr="00DB7437">
          <w:rPr>
            <w:rStyle w:val="Hyperlink"/>
            <w:sz w:val="22"/>
            <w:szCs w:val="22"/>
          </w:rPr>
          <w:t>https://www.hccs.edu/support-services/ability-services/</w:t>
        </w:r>
      </w:hyperlink>
      <w:r w:rsidR="00B54475" w:rsidRPr="00DB7437">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2103B0" w:rsidP="005E3054">
      <w:pPr>
        <w:rPr>
          <w:sz w:val="22"/>
        </w:rPr>
      </w:pPr>
      <w:hyperlink r:id="rId33"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2103B0" w:rsidP="000F58F2">
      <w:pPr>
        <w:rPr>
          <w:sz w:val="22"/>
          <w:szCs w:val="22"/>
        </w:rPr>
      </w:pPr>
      <w:hyperlink r:id="rId34"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t xml:space="preserve">Dr. Alan Ainsworth, </w:t>
      </w:r>
      <w:hyperlink r:id="rId35" w:history="1">
        <w:r w:rsidRPr="0013115B">
          <w:rPr>
            <w:rStyle w:val="Hyperlink"/>
            <w:bCs/>
            <w:sz w:val="22"/>
            <w:szCs w:val="22"/>
          </w:rPr>
          <w:t>alan.ainsworth@hccs.edu</w:t>
        </w:r>
      </w:hyperlink>
      <w:r w:rsidRPr="0013115B">
        <w:rPr>
          <w:bCs/>
          <w:sz w:val="22"/>
          <w:szCs w:val="22"/>
        </w:rPr>
        <w:t>, 713.718.7591</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0859" w14:textId="77777777" w:rsidR="002103B0" w:rsidRDefault="002103B0" w:rsidP="00EB04C8">
      <w:r>
        <w:separator/>
      </w:r>
    </w:p>
  </w:endnote>
  <w:endnote w:type="continuationSeparator" w:id="0">
    <w:p w14:paraId="51B1E683" w14:textId="77777777" w:rsidR="002103B0" w:rsidRDefault="002103B0"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73AEBCC" w:rsidR="003240A4" w:rsidRDefault="003240A4">
        <w:pPr>
          <w:pStyle w:val="Footer"/>
          <w:jc w:val="center"/>
        </w:pPr>
        <w:r>
          <w:fldChar w:fldCharType="begin"/>
        </w:r>
        <w:r>
          <w:instrText xml:space="preserve"> PAGE   \* MERGEFORMAT </w:instrText>
        </w:r>
        <w:r>
          <w:fldChar w:fldCharType="separate"/>
        </w:r>
        <w:r w:rsidR="001910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B68EB" w14:textId="77777777" w:rsidR="002103B0" w:rsidRDefault="002103B0" w:rsidP="00EB04C8">
      <w:r>
        <w:separator/>
      </w:r>
    </w:p>
  </w:footnote>
  <w:footnote w:type="continuationSeparator" w:id="0">
    <w:p w14:paraId="075D1227" w14:textId="77777777" w:rsidR="002103B0" w:rsidRDefault="002103B0"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1CDA2001" w:rsidR="003F5B1B" w:rsidRDefault="00A3197C" w:rsidP="003F5B1B">
    <w:pPr>
      <w:pStyle w:val="Header"/>
      <w:jc w:val="right"/>
    </w:pPr>
    <w:r>
      <w:t>AY 2020-2021, 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2"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33D39"/>
    <w:multiLevelType w:val="hybridMultilevel"/>
    <w:tmpl w:val="C3AC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1"/>
  </w:num>
  <w:num w:numId="4">
    <w:abstractNumId w:val="18"/>
  </w:num>
  <w:num w:numId="5">
    <w:abstractNumId w:val="9"/>
  </w:num>
  <w:num w:numId="6">
    <w:abstractNumId w:val="13"/>
  </w:num>
  <w:num w:numId="7">
    <w:abstractNumId w:val="6"/>
  </w:num>
  <w:num w:numId="8">
    <w:abstractNumId w:val="5"/>
  </w:num>
  <w:num w:numId="9">
    <w:abstractNumId w:val="10"/>
  </w:num>
  <w:num w:numId="10">
    <w:abstractNumId w:val="3"/>
  </w:num>
  <w:num w:numId="11">
    <w:abstractNumId w:val="0"/>
  </w:num>
  <w:num w:numId="12">
    <w:abstractNumId w:val="8"/>
  </w:num>
  <w:num w:numId="13">
    <w:abstractNumId w:val="14"/>
  </w:num>
  <w:num w:numId="14">
    <w:abstractNumId w:val="21"/>
  </w:num>
  <w:num w:numId="15">
    <w:abstractNumId w:val="15"/>
  </w:num>
  <w:num w:numId="16">
    <w:abstractNumId w:val="12"/>
  </w:num>
  <w:num w:numId="17">
    <w:abstractNumId w:val="16"/>
  </w:num>
  <w:num w:numId="18">
    <w:abstractNumId w:val="19"/>
  </w:num>
  <w:num w:numId="19">
    <w:abstractNumId w:val="1"/>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1CD0"/>
    <w:rsid w:val="00015CEB"/>
    <w:rsid w:val="00025CE6"/>
    <w:rsid w:val="00025DBD"/>
    <w:rsid w:val="00030A66"/>
    <w:rsid w:val="0003153C"/>
    <w:rsid w:val="00033927"/>
    <w:rsid w:val="00035398"/>
    <w:rsid w:val="00036519"/>
    <w:rsid w:val="00041A84"/>
    <w:rsid w:val="0005295F"/>
    <w:rsid w:val="00056BF8"/>
    <w:rsid w:val="000577F2"/>
    <w:rsid w:val="00063186"/>
    <w:rsid w:val="000724F2"/>
    <w:rsid w:val="00072F1F"/>
    <w:rsid w:val="00080789"/>
    <w:rsid w:val="000A0522"/>
    <w:rsid w:val="000A6D60"/>
    <w:rsid w:val="000C2123"/>
    <w:rsid w:val="000C3515"/>
    <w:rsid w:val="000C6D01"/>
    <w:rsid w:val="000C78A3"/>
    <w:rsid w:val="000D7A2D"/>
    <w:rsid w:val="000E381D"/>
    <w:rsid w:val="000F53E9"/>
    <w:rsid w:val="000F58F2"/>
    <w:rsid w:val="000F5E85"/>
    <w:rsid w:val="000F6631"/>
    <w:rsid w:val="00100F68"/>
    <w:rsid w:val="0010217A"/>
    <w:rsid w:val="0010508F"/>
    <w:rsid w:val="00106EBB"/>
    <w:rsid w:val="001078BB"/>
    <w:rsid w:val="00122FF2"/>
    <w:rsid w:val="00124493"/>
    <w:rsid w:val="0013115B"/>
    <w:rsid w:val="001409B0"/>
    <w:rsid w:val="001473D5"/>
    <w:rsid w:val="00155021"/>
    <w:rsid w:val="001745C9"/>
    <w:rsid w:val="00175DAD"/>
    <w:rsid w:val="001873EC"/>
    <w:rsid w:val="001910A4"/>
    <w:rsid w:val="0019188D"/>
    <w:rsid w:val="00191C74"/>
    <w:rsid w:val="00193424"/>
    <w:rsid w:val="0019798D"/>
    <w:rsid w:val="001A4302"/>
    <w:rsid w:val="001B4A78"/>
    <w:rsid w:val="001B513E"/>
    <w:rsid w:val="001C30A6"/>
    <w:rsid w:val="001D791A"/>
    <w:rsid w:val="001F0B91"/>
    <w:rsid w:val="001F159D"/>
    <w:rsid w:val="001F2F87"/>
    <w:rsid w:val="00202EA3"/>
    <w:rsid w:val="002103B0"/>
    <w:rsid w:val="00214B25"/>
    <w:rsid w:val="002160CE"/>
    <w:rsid w:val="00217915"/>
    <w:rsid w:val="00217D43"/>
    <w:rsid w:val="00220987"/>
    <w:rsid w:val="00224A74"/>
    <w:rsid w:val="00225F5D"/>
    <w:rsid w:val="00237007"/>
    <w:rsid w:val="00246C03"/>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E511D"/>
    <w:rsid w:val="002F0E6C"/>
    <w:rsid w:val="002F7D43"/>
    <w:rsid w:val="003117F6"/>
    <w:rsid w:val="00320BEC"/>
    <w:rsid w:val="003240A4"/>
    <w:rsid w:val="003265EE"/>
    <w:rsid w:val="00327ABD"/>
    <w:rsid w:val="00335E88"/>
    <w:rsid w:val="00341751"/>
    <w:rsid w:val="00350601"/>
    <w:rsid w:val="003537E2"/>
    <w:rsid w:val="00382AA2"/>
    <w:rsid w:val="00382B3B"/>
    <w:rsid w:val="0038495A"/>
    <w:rsid w:val="00384AE7"/>
    <w:rsid w:val="00385580"/>
    <w:rsid w:val="003A132E"/>
    <w:rsid w:val="003A4962"/>
    <w:rsid w:val="003B76A8"/>
    <w:rsid w:val="003C31F0"/>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27416"/>
    <w:rsid w:val="00432BFD"/>
    <w:rsid w:val="0043743A"/>
    <w:rsid w:val="00440A3C"/>
    <w:rsid w:val="004415E4"/>
    <w:rsid w:val="004444C8"/>
    <w:rsid w:val="00444F34"/>
    <w:rsid w:val="00445CAF"/>
    <w:rsid w:val="0044665E"/>
    <w:rsid w:val="004574C5"/>
    <w:rsid w:val="00464C41"/>
    <w:rsid w:val="0048137A"/>
    <w:rsid w:val="004823DB"/>
    <w:rsid w:val="0049021A"/>
    <w:rsid w:val="004A173B"/>
    <w:rsid w:val="004B265F"/>
    <w:rsid w:val="004C1932"/>
    <w:rsid w:val="004D0457"/>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1B0C"/>
    <w:rsid w:val="00562B88"/>
    <w:rsid w:val="005714B2"/>
    <w:rsid w:val="00571C93"/>
    <w:rsid w:val="00571CC5"/>
    <w:rsid w:val="0057513B"/>
    <w:rsid w:val="00577D77"/>
    <w:rsid w:val="005A79A1"/>
    <w:rsid w:val="005B3A17"/>
    <w:rsid w:val="005B3DD4"/>
    <w:rsid w:val="005B564B"/>
    <w:rsid w:val="005C601D"/>
    <w:rsid w:val="005D312F"/>
    <w:rsid w:val="005D5F5E"/>
    <w:rsid w:val="005E20B1"/>
    <w:rsid w:val="005E2BD9"/>
    <w:rsid w:val="005E3054"/>
    <w:rsid w:val="005F10AA"/>
    <w:rsid w:val="005F6D3C"/>
    <w:rsid w:val="00601EB1"/>
    <w:rsid w:val="0060531A"/>
    <w:rsid w:val="00616984"/>
    <w:rsid w:val="0062380A"/>
    <w:rsid w:val="006260B2"/>
    <w:rsid w:val="00631943"/>
    <w:rsid w:val="00643AF1"/>
    <w:rsid w:val="00647DEA"/>
    <w:rsid w:val="00652CC0"/>
    <w:rsid w:val="006562D6"/>
    <w:rsid w:val="006612D8"/>
    <w:rsid w:val="00663AF8"/>
    <w:rsid w:val="006805D7"/>
    <w:rsid w:val="0069775A"/>
    <w:rsid w:val="006A2C73"/>
    <w:rsid w:val="006A6F10"/>
    <w:rsid w:val="006C1A1F"/>
    <w:rsid w:val="006F47E4"/>
    <w:rsid w:val="007136C3"/>
    <w:rsid w:val="00720DCE"/>
    <w:rsid w:val="0072121A"/>
    <w:rsid w:val="00725707"/>
    <w:rsid w:val="00730B89"/>
    <w:rsid w:val="00744DED"/>
    <w:rsid w:val="007544A1"/>
    <w:rsid w:val="00757870"/>
    <w:rsid w:val="00764128"/>
    <w:rsid w:val="007732A9"/>
    <w:rsid w:val="007736CD"/>
    <w:rsid w:val="007813B7"/>
    <w:rsid w:val="007820EB"/>
    <w:rsid w:val="007845AF"/>
    <w:rsid w:val="00786165"/>
    <w:rsid w:val="00791607"/>
    <w:rsid w:val="00791E87"/>
    <w:rsid w:val="007A719A"/>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86CA3"/>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451E"/>
    <w:rsid w:val="009F7E01"/>
    <w:rsid w:val="00A00B10"/>
    <w:rsid w:val="00A02EE0"/>
    <w:rsid w:val="00A06627"/>
    <w:rsid w:val="00A121A0"/>
    <w:rsid w:val="00A14E4D"/>
    <w:rsid w:val="00A14EFE"/>
    <w:rsid w:val="00A2467D"/>
    <w:rsid w:val="00A3197C"/>
    <w:rsid w:val="00A41553"/>
    <w:rsid w:val="00A41FA6"/>
    <w:rsid w:val="00A45544"/>
    <w:rsid w:val="00A508B4"/>
    <w:rsid w:val="00A531D6"/>
    <w:rsid w:val="00A766E9"/>
    <w:rsid w:val="00A80062"/>
    <w:rsid w:val="00A810EA"/>
    <w:rsid w:val="00A81AC6"/>
    <w:rsid w:val="00A82D5D"/>
    <w:rsid w:val="00A8362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4475"/>
    <w:rsid w:val="00B560F9"/>
    <w:rsid w:val="00B56946"/>
    <w:rsid w:val="00B65220"/>
    <w:rsid w:val="00B66CCE"/>
    <w:rsid w:val="00B679E4"/>
    <w:rsid w:val="00B7191B"/>
    <w:rsid w:val="00B72AB0"/>
    <w:rsid w:val="00B90844"/>
    <w:rsid w:val="00B93658"/>
    <w:rsid w:val="00B93BA9"/>
    <w:rsid w:val="00B96FD3"/>
    <w:rsid w:val="00BA3A20"/>
    <w:rsid w:val="00BA4701"/>
    <w:rsid w:val="00BA5AA5"/>
    <w:rsid w:val="00BA5B60"/>
    <w:rsid w:val="00BA5D2C"/>
    <w:rsid w:val="00BB0352"/>
    <w:rsid w:val="00BB1F6B"/>
    <w:rsid w:val="00BB205A"/>
    <w:rsid w:val="00BB2FE5"/>
    <w:rsid w:val="00BB6B97"/>
    <w:rsid w:val="00BD2E92"/>
    <w:rsid w:val="00BF46BC"/>
    <w:rsid w:val="00BF6042"/>
    <w:rsid w:val="00BF7505"/>
    <w:rsid w:val="00BF7C37"/>
    <w:rsid w:val="00C0629F"/>
    <w:rsid w:val="00C16A28"/>
    <w:rsid w:val="00C2090B"/>
    <w:rsid w:val="00C20AAF"/>
    <w:rsid w:val="00C2322A"/>
    <w:rsid w:val="00C23B65"/>
    <w:rsid w:val="00C2651A"/>
    <w:rsid w:val="00C3189F"/>
    <w:rsid w:val="00C35BD2"/>
    <w:rsid w:val="00C37241"/>
    <w:rsid w:val="00C42C88"/>
    <w:rsid w:val="00C518E1"/>
    <w:rsid w:val="00C530A9"/>
    <w:rsid w:val="00C65FB6"/>
    <w:rsid w:val="00C71F3C"/>
    <w:rsid w:val="00C80BD2"/>
    <w:rsid w:val="00C822C4"/>
    <w:rsid w:val="00C871FB"/>
    <w:rsid w:val="00C93428"/>
    <w:rsid w:val="00C949F1"/>
    <w:rsid w:val="00CA0A23"/>
    <w:rsid w:val="00CA4088"/>
    <w:rsid w:val="00CB05EB"/>
    <w:rsid w:val="00CC21E6"/>
    <w:rsid w:val="00CC2C8E"/>
    <w:rsid w:val="00CC43BA"/>
    <w:rsid w:val="00CD027E"/>
    <w:rsid w:val="00CD231F"/>
    <w:rsid w:val="00CD432E"/>
    <w:rsid w:val="00CE1A06"/>
    <w:rsid w:val="00CE3EB6"/>
    <w:rsid w:val="00CE5A0D"/>
    <w:rsid w:val="00CF3FDC"/>
    <w:rsid w:val="00D01FA0"/>
    <w:rsid w:val="00D02875"/>
    <w:rsid w:val="00D03AA7"/>
    <w:rsid w:val="00D040D0"/>
    <w:rsid w:val="00D059CB"/>
    <w:rsid w:val="00D1566E"/>
    <w:rsid w:val="00D23A66"/>
    <w:rsid w:val="00D36AA6"/>
    <w:rsid w:val="00D43191"/>
    <w:rsid w:val="00D64FAB"/>
    <w:rsid w:val="00D65657"/>
    <w:rsid w:val="00D658B3"/>
    <w:rsid w:val="00D65F2E"/>
    <w:rsid w:val="00D66A52"/>
    <w:rsid w:val="00D7366E"/>
    <w:rsid w:val="00D74651"/>
    <w:rsid w:val="00D8454F"/>
    <w:rsid w:val="00DA3FEA"/>
    <w:rsid w:val="00DA48BB"/>
    <w:rsid w:val="00DB7642"/>
    <w:rsid w:val="00DC2E8C"/>
    <w:rsid w:val="00DC703C"/>
    <w:rsid w:val="00DE6468"/>
    <w:rsid w:val="00DF6EE5"/>
    <w:rsid w:val="00DF7BCD"/>
    <w:rsid w:val="00E01BCF"/>
    <w:rsid w:val="00E0423B"/>
    <w:rsid w:val="00E07F56"/>
    <w:rsid w:val="00E105C5"/>
    <w:rsid w:val="00E11716"/>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D262A"/>
    <w:rsid w:val="00ED463B"/>
    <w:rsid w:val="00EE58F5"/>
    <w:rsid w:val="00EF1A28"/>
    <w:rsid w:val="00F10D32"/>
    <w:rsid w:val="00F23778"/>
    <w:rsid w:val="00F271CB"/>
    <w:rsid w:val="00F30FAF"/>
    <w:rsid w:val="00F44454"/>
    <w:rsid w:val="00F52291"/>
    <w:rsid w:val="00F53A72"/>
    <w:rsid w:val="00F57A40"/>
    <w:rsid w:val="00F72CDC"/>
    <w:rsid w:val="00F73AD7"/>
    <w:rsid w:val="00F7570B"/>
    <w:rsid w:val="00F846C1"/>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pple-converted-space">
    <w:name w:val="apple-converted-space"/>
    <w:basedOn w:val="DefaultParagraphFont"/>
    <w:rsid w:val="00C530A9"/>
  </w:style>
  <w:style w:type="character" w:customStyle="1" w:styleId="apple-tab-span">
    <w:name w:val="apple-tab-span"/>
    <w:basedOn w:val="DefaultParagraphFont"/>
    <w:rsid w:val="003C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700128059">
      <w:bodyDiv w:val="1"/>
      <w:marLeft w:val="0"/>
      <w:marRight w:val="0"/>
      <w:marTop w:val="0"/>
      <w:marBottom w:val="0"/>
      <w:divBdr>
        <w:top w:val="none" w:sz="0" w:space="0" w:color="auto"/>
        <w:left w:val="none" w:sz="0" w:space="0" w:color="auto"/>
        <w:bottom w:val="none" w:sz="0" w:space="0" w:color="auto"/>
        <w:right w:val="none" w:sz="0" w:space="0" w:color="auto"/>
      </w:divBdr>
    </w:div>
    <w:div w:id="785731078">
      <w:bodyDiv w:val="1"/>
      <w:marLeft w:val="0"/>
      <w:marRight w:val="0"/>
      <w:marTop w:val="0"/>
      <w:marBottom w:val="0"/>
      <w:divBdr>
        <w:top w:val="none" w:sz="0" w:space="0" w:color="auto"/>
        <w:left w:val="none" w:sz="0" w:space="0" w:color="auto"/>
        <w:bottom w:val="none" w:sz="0" w:space="0" w:color="auto"/>
        <w:right w:val="none" w:sz="0" w:space="0" w:color="auto"/>
      </w:divBdr>
    </w:div>
    <w:div w:id="1009916661">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60146592">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20448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login/ldap" TargetMode="External"/><Relationship Id="rId26" Type="http://schemas.openxmlformats.org/officeDocument/2006/relationships/hyperlink" Target="http://www.hccs.edu/resources-for/current-students/student-handbook/" TargetMode="External"/><Relationship Id="rId21" Type="http://schemas.openxmlformats.org/officeDocument/2006/relationships/hyperlink" Target="http://www.hccs.edu/resources-for/current-students/tutoring/" TargetMode="External"/><Relationship Id="rId34"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ccs.edu/resources-for/current-students/student-handbook/" TargetMode="External"/><Relationship Id="rId25" Type="http://schemas.openxmlformats.org/officeDocument/2006/relationships/hyperlink" Target="https://www.hccs.edu/resources-for/current-students/student-handbook/" TargetMode="External"/><Relationship Id="rId33" Type="http://schemas.openxmlformats.org/officeDocument/2006/relationships/hyperlink" Target="http://www.hccs.edu/departments/institutional-equity/title-ix-know-your-rights/" TargetMode="External"/><Relationship Id="rId2" Type="http://schemas.openxmlformats.org/officeDocument/2006/relationships/customXml" Target="../customXml/item2.xml"/><Relationship Id="rId16" Type="http://schemas.openxmlformats.org/officeDocument/2006/relationships/hyperlink" Target="mailto:a.gillespiekimbrell@hccs.edu" TargetMode="External"/><Relationship Id="rId20" Type="http://schemas.openxmlformats.org/officeDocument/2006/relationships/hyperlink" Target="https://eagleonline.hccs.edu/"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ccs.edu/programs/areas-of-study/liberal-arts-humanities--education/english/" TargetMode="External"/><Relationship Id="rId32" Type="http://schemas.openxmlformats.org/officeDocument/2006/relationships/hyperlink" Target="https://www.hccs.edu/support-services/ability-servi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gillesp@houstonisd.org"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www.hccs.edu/resources-for/current-students/studen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departments/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library.hccs.edu/"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student-e-maileagle-id/" TargetMode="External"/><Relationship Id="rId35" Type="http://schemas.openxmlformats.org/officeDocument/2006/relationships/hyperlink" Target="mailto:alan.ainsworth@hccs.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e8fbe9ed-7f28-421f-8257-e666d7b51915" xsi:nil="true"/>
    <Invited_Teachers xmlns="e8fbe9ed-7f28-421f-8257-e666d7b51915" xsi:nil="true"/>
    <NotebookType xmlns="e8fbe9ed-7f28-421f-8257-e666d7b51915" xsi:nil="true"/>
    <Teachers xmlns="e8fbe9ed-7f28-421f-8257-e666d7b51915">
      <UserInfo>
        <DisplayName/>
        <AccountId xsi:nil="true"/>
        <AccountType/>
      </UserInfo>
    </Teachers>
    <Students xmlns="e8fbe9ed-7f28-421f-8257-e666d7b51915">
      <UserInfo>
        <DisplayName/>
        <AccountId xsi:nil="true"/>
        <AccountType/>
      </UserInfo>
    </Students>
    <Student_Groups xmlns="e8fbe9ed-7f28-421f-8257-e666d7b51915">
      <UserInfo>
        <DisplayName/>
        <AccountId xsi:nil="true"/>
        <AccountType/>
      </UserInfo>
    </Student_Groups>
    <Templates xmlns="e8fbe9ed-7f28-421f-8257-e666d7b51915" xsi:nil="true"/>
    <Self_Registration_Enabled xmlns="e8fbe9ed-7f28-421f-8257-e666d7b51915" xsi:nil="true"/>
    <DefaultSectionNames xmlns="e8fbe9ed-7f28-421f-8257-e666d7b51915" xsi:nil="true"/>
    <Is_Collaboration_Space_Locked xmlns="e8fbe9ed-7f28-421f-8257-e666d7b51915" xsi:nil="true"/>
    <Invited_Students xmlns="e8fbe9ed-7f28-421f-8257-e666d7b51915" xsi:nil="true"/>
    <FolderType xmlns="e8fbe9ed-7f28-421f-8257-e666d7b51915" xsi:nil="true"/>
    <Has_Teacher_Only_SectionGroup xmlns="e8fbe9ed-7f28-421f-8257-e666d7b51915" xsi:nil="true"/>
    <Owner xmlns="e8fbe9ed-7f28-421f-8257-e666d7b51915">
      <UserInfo>
        <DisplayName/>
        <AccountId xsi:nil="true"/>
        <AccountType/>
      </UserInfo>
    </Owner>
    <CultureName xmlns="e8fbe9ed-7f28-421f-8257-e666d7b519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7CD49A8FB6FF44BE3E1A750AB853C1" ma:contentTypeVersion="29" ma:contentTypeDescription="Create a new document." ma:contentTypeScope="" ma:versionID="31cba84323efff45d45f0d3999f6183f">
  <xsd:schema xmlns:xsd="http://www.w3.org/2001/XMLSchema" xmlns:xs="http://www.w3.org/2001/XMLSchema" xmlns:p="http://schemas.microsoft.com/office/2006/metadata/properties" xmlns:ns3="15648f03-ae77-433b-8dc0-9fc2492edbe6" xmlns:ns4="e8fbe9ed-7f28-421f-8257-e666d7b51915" targetNamespace="http://schemas.microsoft.com/office/2006/metadata/properties" ma:root="true" ma:fieldsID="4df05de8c02ebeb564a962b8fea5b99b" ns3:_="" ns4:_="">
    <xsd:import namespace="15648f03-ae77-433b-8dc0-9fc2492edbe6"/>
    <xsd:import namespace="e8fbe9ed-7f28-421f-8257-e666d7b5191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48f03-ae77-433b-8dc0-9fc2492e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fbe9ed-7f28-421f-8257-e666d7b519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 ds:uri="e8fbe9ed-7f28-421f-8257-e666d7b51915"/>
  </ds:schemaRefs>
</ds:datastoreItem>
</file>

<file path=customXml/itemProps3.xml><?xml version="1.0" encoding="utf-8"?>
<ds:datastoreItem xmlns:ds="http://schemas.openxmlformats.org/officeDocument/2006/customXml" ds:itemID="{DAA10BDF-A7D5-456D-BA34-4C82ADF456FB}">
  <ds:schemaRefs>
    <ds:schemaRef ds:uri="http://schemas.openxmlformats.org/officeDocument/2006/bibliography"/>
  </ds:schemaRefs>
</ds:datastoreItem>
</file>

<file path=customXml/itemProps4.xml><?xml version="1.0" encoding="utf-8"?>
<ds:datastoreItem xmlns:ds="http://schemas.openxmlformats.org/officeDocument/2006/customXml" ds:itemID="{C4016ED2-CFF6-44EF-B1FA-8344140BF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48f03-ae77-433b-8dc0-9fc2492edbe6"/>
    <ds:schemaRef ds:uri="e8fbe9ed-7f28-421f-8257-e666d7b5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Gillespie, Amanda R</cp:lastModifiedBy>
  <cp:revision>3</cp:revision>
  <cp:lastPrinted>2018-06-18T12:43:00Z</cp:lastPrinted>
  <dcterms:created xsi:type="dcterms:W3CDTF">2021-01-29T16:27:00Z</dcterms:created>
  <dcterms:modified xsi:type="dcterms:W3CDTF">2021-01-29T16:31:00Z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0x010100547CD49A8FB6FF44BE3E1A750AB853C1</vt:lpwstr>
  </property>
</Properties>
</file>