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B9" w:rsidRDefault="00E137B9" w:rsidP="00E137B9">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E137B9" w:rsidRDefault="00E137B9" w:rsidP="00E137B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CopYdyKQIAAFAEAAAOAAAAAAAAAAAAAAAAAC4CAABkcnMv&#10;ZTJvRG9jLnhtbFBLAQItABQABgAIAAAAIQBhlIT84AAAAAgBAAAPAAAAAAAAAAAAAAAAAIMEAABk&#10;cnMvZG93bnJldi54bWxQSwUGAAAAAAQABADzAAAAkAUAAAAA&#10;" fillcolor="#cfcfcf">
                <v:textbox>
                  <w:txbxContent>
                    <w:p w:rsidR="00E137B9" w:rsidRDefault="00E137B9" w:rsidP="00E137B9">
                      <w: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762760"/>
                        </a:xfrm>
                        <a:prstGeom prst="rect">
                          <a:avLst/>
                        </a:prstGeom>
                        <a:solidFill>
                          <a:srgbClr val="FFFFFF"/>
                        </a:solidFill>
                        <a:ln w="9525">
                          <a:solidFill>
                            <a:srgbClr val="000000"/>
                          </a:solidFill>
                          <a:miter lim="800000"/>
                          <a:headEnd/>
                          <a:tailEnd/>
                        </a:ln>
                      </wps:spPr>
                      <wps:txbx>
                        <w:txbxContent>
                          <w:p w:rsidR="00E137B9" w:rsidRDefault="00E137B9" w:rsidP="00E137B9">
                            <w:r>
                              <w:rPr>
                                <w:rFonts w:asciiTheme="minorHAnsi" w:eastAsiaTheme="minorHAnsi" w:hAnsiTheme="minorHAnsi" w:cstheme="minorBidi"/>
                                <w:noProof/>
                                <w:sz w:val="20"/>
                                <w:szCs w:val="20"/>
                              </w:rPr>
                              <w:drawing>
                                <wp:inline distT="0" distB="0" distL="0" distR="0" wp14:anchorId="597FE775" wp14:editId="1ADF5B35">
                                  <wp:extent cx="1485900" cy="1666875"/>
                                  <wp:effectExtent l="0" t="0" r="0" b="9525"/>
                                  <wp:docPr id="2" name="Picture 2"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">
                <v:textbox style="mso-fit-shape-to-text:t">
                  <w:txbxContent>
                    <w:p w:rsidR="00E137B9" w:rsidRDefault="00E137B9" w:rsidP="00E137B9">
                      <w:r>
                        <w:rPr>
                          <w:rFonts w:asciiTheme="minorHAnsi" w:eastAsiaTheme="minorHAnsi" w:hAnsiTheme="minorHAnsi" w:cstheme="minorBidi"/>
                          <w:noProof/>
                          <w:sz w:val="20"/>
                          <w:szCs w:val="20"/>
                        </w:rPr>
                        <w:drawing>
                          <wp:inline distT="0" distB="0" distL="0" distR="0" wp14:anchorId="597FE775" wp14:editId="1ADF5B35">
                            <wp:extent cx="1485900" cy="1666875"/>
                            <wp:effectExtent l="0" t="0" r="0" b="9525"/>
                            <wp:docPr id="2" name="Picture 2"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1387475</wp:posOffset>
                </wp:positionH>
                <wp:positionV relativeFrom="paragraph">
                  <wp:posOffset>275590</wp:posOffset>
                </wp:positionV>
                <wp:extent cx="4876800"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B9" w:rsidRDefault="00E137B9" w:rsidP="00E137B9">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E137B9" w:rsidRDefault="00E137B9" w:rsidP="00E137B9">
                            <w:pPr>
                              <w:jc w:val="right"/>
                              <w:rPr>
                                <w:rFonts w:ascii="Arial" w:hAnsi="Arial" w:cs="Arial"/>
                                <w:b/>
                                <w:sz w:val="22"/>
                                <w:szCs w:val="22"/>
                              </w:rPr>
                            </w:pPr>
                          </w:p>
                          <w:p w:rsidR="00E137B9" w:rsidRDefault="00746D96" w:rsidP="00E137B9">
                            <w:pPr>
                              <w:jc w:val="right"/>
                              <w:outlineLvl w:val="0"/>
                              <w:rPr>
                                <w:rFonts w:ascii="Arial" w:hAnsi="Arial" w:cs="Arial"/>
                                <w:b/>
                                <w:color w:val="FF0000"/>
                                <w:sz w:val="22"/>
                                <w:szCs w:val="22"/>
                              </w:rPr>
                            </w:pPr>
                            <w:hyperlink r:id="rId8" w:tgtFrame="_blank" w:history="1">
                              <w:r w:rsidR="00E137B9">
                                <w:rPr>
                                  <w:rStyle w:val="Hyperlink"/>
                                  <w:rFonts w:ascii="Calibri" w:hAnsi="Calibri" w:cs="Calibri"/>
                                </w:rPr>
                                <w:t>http://southwest.hccs.edu/southwest/academics/fine-arts-speech-humanities-and-languages</w:t>
                              </w:r>
                            </w:hyperlink>
                          </w:p>
                          <w:p w:rsidR="00E137B9" w:rsidRDefault="00E137B9" w:rsidP="00E137B9">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9.25pt;margin-top:21.7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5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" filled="f" stroked="f">
                <v:textbox>
                  <w:txbxContent>
                    <w:p w:rsidR="00E137B9" w:rsidRDefault="00E137B9" w:rsidP="00E137B9">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E137B9" w:rsidRDefault="00E137B9" w:rsidP="00E137B9">
                      <w:pPr>
                        <w:jc w:val="right"/>
                        <w:rPr>
                          <w:rFonts w:ascii="Arial" w:hAnsi="Arial" w:cs="Arial"/>
                          <w:b/>
                          <w:sz w:val="22"/>
                          <w:szCs w:val="22"/>
                        </w:rPr>
                      </w:pPr>
                    </w:p>
                    <w:p w:rsidR="00E137B9" w:rsidRDefault="00E137B9" w:rsidP="00E137B9">
                      <w:pPr>
                        <w:jc w:val="right"/>
                        <w:outlineLvl w:val="0"/>
                        <w:rPr>
                          <w:rFonts w:ascii="Arial" w:hAnsi="Arial" w:cs="Arial"/>
                          <w:b/>
                          <w:color w:val="FF0000"/>
                          <w:sz w:val="22"/>
                          <w:szCs w:val="22"/>
                        </w:rPr>
                      </w:pPr>
                      <w:hyperlink r:id="rId9" w:tgtFrame="_blank" w:history="1">
                        <w:r>
                          <w:rPr>
                            <w:rStyle w:val="Hyperlink"/>
                            <w:rFonts w:ascii="Calibri" w:hAnsi="Calibri" w:cs="Calibri"/>
                          </w:rPr>
                          <w:t>http://southwest.hccs.edu/southwest/academics/fine-arts-speech-humanities-and-languages</w:t>
                        </w:r>
                      </w:hyperlink>
                    </w:p>
                    <w:p w:rsidR="00E137B9" w:rsidRDefault="00E137B9" w:rsidP="00E137B9">
                      <w:pPr>
                        <w:jc w:val="right"/>
                        <w:rPr>
                          <w:rFonts w:ascii="Arial" w:hAnsi="Arial" w:cs="Arial"/>
                          <w:b/>
                          <w:sz w:val="22"/>
                          <w:szCs w:val="22"/>
                        </w:rPr>
                      </w:pPr>
                    </w:p>
                  </w:txbxContent>
                </v:textbox>
              </v:shape>
            </w:pict>
          </mc:Fallback>
        </mc:AlternateContent>
      </w:r>
    </w:p>
    <w:p w:rsidR="00E137B9" w:rsidRDefault="00E137B9" w:rsidP="00E137B9"/>
    <w:p w:rsidR="00E137B9" w:rsidRDefault="00E137B9" w:rsidP="00E137B9"/>
    <w:p w:rsidR="00E137B9" w:rsidRDefault="00E137B9" w:rsidP="00E137B9"/>
    <w:p w:rsidR="00E137B9" w:rsidRDefault="00E137B9" w:rsidP="00E137B9"/>
    <w:p w:rsidR="00E137B9" w:rsidRDefault="00E137B9" w:rsidP="00E137B9"/>
    <w:p w:rsidR="00E137B9" w:rsidRDefault="00E137B9" w:rsidP="00E137B9"/>
    <w:p w:rsidR="00E137B9" w:rsidRDefault="00E137B9" w:rsidP="00E137B9"/>
    <w:p w:rsidR="00E137B9" w:rsidRDefault="00E137B9" w:rsidP="00E137B9"/>
    <w:p w:rsidR="00E137B9" w:rsidRDefault="00E137B9" w:rsidP="00E137B9">
      <w:pPr>
        <w:outlineLvl w:val="0"/>
        <w:rPr>
          <w:rFonts w:ascii="Arial" w:hAnsi="Arial" w:cs="Arial"/>
          <w:sz w:val="36"/>
          <w:szCs w:val="36"/>
          <w:lang w:val="fr-FR"/>
        </w:rPr>
      </w:pPr>
      <w:r>
        <w:rPr>
          <w:rFonts w:ascii="Arial" w:hAnsi="Arial" w:cs="Arial"/>
          <w:sz w:val="36"/>
          <w:szCs w:val="36"/>
          <w:lang w:val="fr-FR"/>
        </w:rPr>
        <w:t xml:space="preserve">Course Syllabus: </w:t>
      </w:r>
      <w:proofErr w:type="spellStart"/>
      <w:r>
        <w:rPr>
          <w:rFonts w:ascii="Arial" w:hAnsi="Arial" w:cs="Arial"/>
          <w:sz w:val="36"/>
          <w:szCs w:val="36"/>
          <w:lang w:val="fr-FR"/>
        </w:rPr>
        <w:t>Private</w:t>
      </w:r>
      <w:proofErr w:type="spellEnd"/>
      <w:r>
        <w:rPr>
          <w:rFonts w:ascii="Arial" w:hAnsi="Arial" w:cs="Arial"/>
          <w:sz w:val="36"/>
          <w:szCs w:val="36"/>
          <w:lang w:val="fr-FR"/>
        </w:rPr>
        <w:t xml:space="preserve"> Instruction in Voice</w:t>
      </w:r>
    </w:p>
    <w:p w:rsidR="00E137B9" w:rsidRDefault="00E137B9" w:rsidP="00E137B9">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E137B9" w:rsidRDefault="00E137B9" w:rsidP="00E137B9">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Private Instruction in Voice</w:t>
      </w:r>
    </w:p>
    <w:p w:rsidR="00E137B9" w:rsidRDefault="00E137B9" w:rsidP="00E137B9">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MUAP 1281</w:t>
      </w:r>
    </w:p>
    <w:p w:rsidR="00E137B9" w:rsidRDefault="00E137B9" w:rsidP="00E137B9">
      <w:pPr>
        <w:outlineLvl w:val="0"/>
        <w:rPr>
          <w:rFonts w:ascii="Arial" w:hAnsi="Arial" w:cs="Arial"/>
          <w:color w:val="FF0000"/>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25ECF">
        <w:rPr>
          <w:rFonts w:ascii="Arial" w:hAnsi="Arial" w:cs="Arial"/>
          <w:sz w:val="22"/>
          <w:szCs w:val="22"/>
        </w:rPr>
        <w:t>65321</w:t>
      </w:r>
    </w:p>
    <w:p w:rsidR="00E137B9" w:rsidRDefault="00E137B9" w:rsidP="00E137B9">
      <w:pPr>
        <w:outlineLvl w:val="0"/>
        <w:rPr>
          <w:rFonts w:ascii="Arial" w:hAnsi="Arial" w:cs="Arial"/>
          <w:color w:val="FF0000"/>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25ECF">
        <w:rPr>
          <w:rFonts w:ascii="Arial" w:hAnsi="Arial" w:cs="Arial"/>
          <w:sz w:val="22"/>
          <w:szCs w:val="22"/>
        </w:rPr>
        <w:t>Fall</w:t>
      </w:r>
      <w:r>
        <w:rPr>
          <w:rFonts w:ascii="Arial" w:hAnsi="Arial" w:cs="Arial"/>
          <w:sz w:val="22"/>
          <w:szCs w:val="22"/>
        </w:rPr>
        <w:t>, 2013</w:t>
      </w:r>
    </w:p>
    <w:p w:rsidR="00E137B9" w:rsidRDefault="00E137B9" w:rsidP="00E137B9">
      <w:pPr>
        <w:outlineLvl w:val="0"/>
        <w:rPr>
          <w:rFonts w:ascii="Arial" w:hAnsi="Arial" w:cs="Arial"/>
          <w:color w:val="FF0000"/>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b/>
          <w:sz w:val="22"/>
          <w:szCs w:val="22"/>
        </w:rPr>
        <w:tab/>
      </w:r>
      <w:r>
        <w:rPr>
          <w:rFonts w:ascii="Arial" w:hAnsi="Arial" w:cs="Arial"/>
          <w:sz w:val="22"/>
          <w:szCs w:val="22"/>
        </w:rPr>
        <w:t>Stafford FAC, Room 131</w:t>
      </w:r>
    </w:p>
    <w:p w:rsidR="00E137B9" w:rsidRDefault="00E137B9" w:rsidP="00E137B9">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 credits</w:t>
      </w:r>
    </w:p>
    <w:p w:rsidR="00E137B9" w:rsidRDefault="00E137B9" w:rsidP="00E137B9">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32 </w:t>
      </w:r>
    </w:p>
    <w:p w:rsidR="00E137B9" w:rsidRDefault="00E137B9" w:rsidP="00E137B9">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w:t>
      </w:r>
    </w:p>
    <w:p w:rsidR="00E137B9" w:rsidRDefault="00E137B9" w:rsidP="00E137B9">
      <w:pPr>
        <w:rPr>
          <w:rFonts w:ascii="Arial" w:hAnsi="Arial" w:cs="Arial"/>
          <w:b/>
          <w:sz w:val="22"/>
          <w:szCs w:val="22"/>
        </w:rPr>
      </w:pPr>
      <w:r>
        <w:rPr>
          <w:rFonts w:ascii="Arial" w:hAnsi="Arial" w:cs="Arial"/>
          <w:b/>
          <w:sz w:val="22"/>
          <w:szCs w:val="22"/>
        </w:rPr>
        <w:t xml:space="preserve">Type of Instruction: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Lecture</w:t>
      </w:r>
    </w:p>
    <w:p w:rsidR="00E137B9" w:rsidRDefault="00E137B9" w:rsidP="00E137B9">
      <w:pPr>
        <w:rPr>
          <w:rFonts w:ascii="Arial" w:hAnsi="Arial" w:cs="Arial"/>
          <w:b/>
          <w:sz w:val="22"/>
          <w:szCs w:val="22"/>
        </w:rPr>
      </w:pPr>
    </w:p>
    <w:p w:rsidR="00E137B9" w:rsidRDefault="00E137B9" w:rsidP="00E137B9">
      <w:pPr>
        <w:outlineLvl w:val="0"/>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E137B9" w:rsidRDefault="00E137B9" w:rsidP="00E137B9">
      <w:pPr>
        <w:rPr>
          <w:rFonts w:ascii="Arial" w:hAnsi="Arial" w:cs="Arial"/>
          <w:b/>
          <w:sz w:val="22"/>
          <w:szCs w:val="22"/>
          <w:u w:val="single"/>
        </w:rPr>
      </w:pPr>
      <w:r>
        <w:rPr>
          <w:rFonts w:ascii="Arial" w:hAnsi="Arial" w:cs="Arial"/>
          <w:b/>
          <w:sz w:val="22"/>
          <w:szCs w:val="22"/>
          <w:u w:val="single"/>
        </w:rPr>
        <w:t>Contact Information</w:t>
      </w:r>
    </w:p>
    <w:p w:rsidR="00E137B9" w:rsidRDefault="00E137B9" w:rsidP="00E137B9">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713-718-6372</w:t>
      </w:r>
    </w:p>
    <w:p w:rsidR="00E137B9" w:rsidRDefault="00E137B9" w:rsidP="00E137B9">
      <w:pPr>
        <w:ind w:firstLine="720"/>
        <w:rPr>
          <w:rFonts w:ascii="Arial" w:hAnsi="Arial" w:cs="Arial"/>
          <w:sz w:val="22"/>
          <w:szCs w:val="22"/>
        </w:rPr>
      </w:pPr>
      <w:r>
        <w:rPr>
          <w:rFonts w:ascii="Arial" w:hAnsi="Arial" w:cs="Arial"/>
          <w:b/>
          <w:sz w:val="22"/>
          <w:szCs w:val="22"/>
        </w:rPr>
        <w:t xml:space="preserve">Email: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andrea.jaber@hccs.edu</w:t>
      </w:r>
    </w:p>
    <w:p w:rsidR="00E137B9" w:rsidRDefault="00E137B9" w:rsidP="00E137B9">
      <w:pPr>
        <w:ind w:firstLine="720"/>
        <w:rPr>
          <w:rFonts w:ascii="Arial" w:hAnsi="Arial" w:cs="Arial"/>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hyperlink r:id="rId10" w:tgtFrame="_blank" w:history="1">
        <w:r>
          <w:rPr>
            <w:rStyle w:val="Hyperlink"/>
            <w:rFonts w:ascii="Arial" w:hAnsi="Arial" w:cs="Arial"/>
            <w:sz w:val="20"/>
            <w:szCs w:val="20"/>
          </w:rPr>
          <w:t>http://learning.swc.hccs.edu/members/andrea.jaber</w:t>
        </w:r>
      </w:hyperlink>
    </w:p>
    <w:p w:rsidR="00E137B9" w:rsidRDefault="00E137B9" w:rsidP="00E137B9">
      <w:pPr>
        <w:ind w:firstLine="720"/>
        <w:outlineLvl w:val="0"/>
        <w:rPr>
          <w:rFonts w:ascii="Arial" w:hAnsi="Arial" w:cs="Arial"/>
          <w:sz w:val="22"/>
          <w:szCs w:val="22"/>
        </w:rPr>
      </w:pPr>
      <w:r>
        <w:rPr>
          <w:rFonts w:ascii="Arial" w:hAnsi="Arial" w:cs="Arial"/>
          <w:b/>
          <w:sz w:val="22"/>
          <w:szCs w:val="22"/>
        </w:rPr>
        <w:t xml:space="preserve">Instructor Scheduled Office Hours: </w:t>
      </w:r>
      <w:r>
        <w:rPr>
          <w:rFonts w:ascii="Arial" w:hAnsi="Arial" w:cs="Arial"/>
          <w:b/>
          <w:sz w:val="22"/>
          <w:szCs w:val="22"/>
        </w:rPr>
        <w:tab/>
      </w:r>
      <w:r>
        <w:rPr>
          <w:rFonts w:ascii="Arial" w:hAnsi="Arial" w:cs="Arial"/>
          <w:sz w:val="22"/>
          <w:szCs w:val="22"/>
        </w:rPr>
        <w:t>Stafford FAC, Room 131, by appointment</w:t>
      </w:r>
    </w:p>
    <w:p w:rsidR="00E137B9" w:rsidRDefault="00E137B9" w:rsidP="00E137B9">
      <w:pPr>
        <w:rPr>
          <w:rFonts w:ascii="Arial" w:hAnsi="Arial" w:cs="Arial"/>
          <w:b/>
          <w:sz w:val="22"/>
          <w:szCs w:val="22"/>
        </w:rPr>
      </w:pPr>
    </w:p>
    <w:p w:rsidR="00E137B9" w:rsidRDefault="00E137B9" w:rsidP="00E137B9">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E137B9" w:rsidRDefault="00E137B9" w:rsidP="00E137B9">
      <w:pPr>
        <w:outlineLvl w:val="0"/>
        <w:rPr>
          <w:rFonts w:ascii="Arial" w:hAnsi="Arial" w:cs="Arial"/>
          <w:i/>
          <w:sz w:val="22"/>
          <w:szCs w:val="22"/>
        </w:rPr>
      </w:pPr>
      <w:r>
        <w:rPr>
          <w:rFonts w:ascii="Arial" w:hAnsi="Arial" w:cs="Arial"/>
          <w:sz w:val="22"/>
          <w:szCs w:val="22"/>
        </w:rPr>
        <w:t xml:space="preserve">1. MUAP 1281 Private Instruction in Voice: Half-hour lessons require six practice hours per week; hour lessons, ten practice hours per week. Hour lessons may be divided into two 30-minute lessons per week by mutual consent of the student and the instructor. Lesson may be repeated (maximum 7 times in any combination) with permission of the respective department heads and are required of appropriate major(s). Juries are required. Students provide all instruments but piano and percussion equipment. A MUSI co-requisite is required. Private instruction is offered to music majors only. Half-hour lessons earn 1 credit (1 lecture). Hour lessons earn 2 credits (2 </w:t>
      </w:r>
      <w:proofErr w:type="gramStart"/>
      <w:r>
        <w:rPr>
          <w:rFonts w:ascii="Arial" w:hAnsi="Arial" w:cs="Arial"/>
          <w:sz w:val="22"/>
          <w:szCs w:val="22"/>
        </w:rPr>
        <w:t>lecture</w:t>
      </w:r>
      <w:proofErr w:type="gramEnd"/>
      <w:r>
        <w:rPr>
          <w:rFonts w:ascii="Arial" w:hAnsi="Arial" w:cs="Arial"/>
          <w:sz w:val="22"/>
          <w:szCs w:val="22"/>
        </w:rPr>
        <w:t xml:space="preserve">). </w:t>
      </w:r>
      <w:r>
        <w:rPr>
          <w:rFonts w:ascii="Arial" w:hAnsi="Arial" w:cs="Arial"/>
          <w:i/>
          <w:sz w:val="22"/>
          <w:szCs w:val="22"/>
        </w:rPr>
        <w:t>As listed in the 2009-2011 HCC Catalog.</w:t>
      </w:r>
    </w:p>
    <w:p w:rsidR="00E137B9" w:rsidRDefault="00E137B9" w:rsidP="00E137B9">
      <w:pPr>
        <w:outlineLvl w:val="0"/>
        <w:rPr>
          <w:rFonts w:ascii="Arial" w:hAnsi="Arial" w:cs="Arial"/>
          <w:sz w:val="22"/>
          <w:szCs w:val="22"/>
        </w:rPr>
      </w:pPr>
      <w:r>
        <w:rPr>
          <w:rFonts w:ascii="Arial" w:hAnsi="Arial" w:cs="Arial"/>
          <w:sz w:val="22"/>
          <w:szCs w:val="22"/>
        </w:rPr>
        <w:t xml:space="preserve">2. MUAP 1281 Individual Instruction: Individual instruction in voice, brass, percussion, woodwind, stringed, or keyboard instruments. </w:t>
      </w:r>
      <w:r>
        <w:rPr>
          <w:rFonts w:ascii="Arial" w:hAnsi="Arial" w:cs="Arial"/>
          <w:i/>
          <w:sz w:val="22"/>
          <w:szCs w:val="22"/>
        </w:rPr>
        <w:t>As defined in the Academic Course Guide Manual (AGCM) produced by the Texas Higher Education Coordinating Board, 2009 (THECB)</w:t>
      </w:r>
    </w:p>
    <w:p w:rsidR="00E137B9" w:rsidRDefault="00E137B9" w:rsidP="00E137B9">
      <w:pPr>
        <w:outlineLvl w:val="0"/>
        <w:rPr>
          <w:rFonts w:ascii="Arial" w:hAnsi="Arial" w:cs="Arial"/>
          <w:sz w:val="22"/>
          <w:szCs w:val="22"/>
        </w:rPr>
      </w:pPr>
    </w:p>
    <w:p w:rsidR="00E137B9" w:rsidRDefault="00E137B9" w:rsidP="00E137B9">
      <w:pPr>
        <w:outlineLvl w:val="0"/>
        <w:rPr>
          <w:rFonts w:ascii="Arial" w:hAnsi="Arial" w:cs="Arial"/>
          <w:b/>
          <w:sz w:val="22"/>
          <w:szCs w:val="22"/>
          <w:u w:val="single"/>
        </w:rPr>
      </w:pPr>
      <w:r>
        <w:rPr>
          <w:rFonts w:ascii="Arial" w:hAnsi="Arial" w:cs="Arial"/>
          <w:b/>
          <w:sz w:val="22"/>
          <w:szCs w:val="22"/>
          <w:u w:val="single"/>
        </w:rPr>
        <w:t>Course Prerequisites</w:t>
      </w:r>
    </w:p>
    <w:p w:rsidR="00E137B9" w:rsidRDefault="00E137B9" w:rsidP="00E137B9">
      <w:pPr>
        <w:outlineLvl w:val="0"/>
        <w:rPr>
          <w:rFonts w:ascii="Arial" w:hAnsi="Arial" w:cs="Arial"/>
          <w:sz w:val="22"/>
          <w:szCs w:val="22"/>
        </w:rPr>
      </w:pPr>
      <w:r>
        <w:rPr>
          <w:rFonts w:ascii="Arial" w:hAnsi="Arial" w:cs="Arial"/>
          <w:sz w:val="22"/>
          <w:szCs w:val="22"/>
        </w:rPr>
        <w:t>There are no prerequisites.  A MUSI or MUEN co-requisite is required.</w:t>
      </w:r>
    </w:p>
    <w:p w:rsidR="00E137B9" w:rsidRDefault="00E137B9" w:rsidP="00E137B9">
      <w:pPr>
        <w:outlineLvl w:val="0"/>
        <w:rPr>
          <w:rFonts w:ascii="Arial" w:hAnsi="Arial" w:cs="Arial"/>
          <w:sz w:val="22"/>
          <w:szCs w:val="22"/>
        </w:rPr>
      </w:pPr>
    </w:p>
    <w:p w:rsidR="00E137B9" w:rsidRDefault="00E137B9" w:rsidP="00E137B9">
      <w:r>
        <w:rPr>
          <w:rFonts w:ascii="Arial" w:hAnsi="Arial" w:cs="Arial"/>
          <w:b/>
          <w:sz w:val="22"/>
          <w:szCs w:val="22"/>
          <w:u w:val="single"/>
        </w:rPr>
        <w:t xml:space="preserve">Course Goal  </w:t>
      </w:r>
      <w:r>
        <w:t xml:space="preserve">  </w:t>
      </w:r>
    </w:p>
    <w:p w:rsidR="00E137B9" w:rsidRDefault="00E137B9" w:rsidP="00E137B9">
      <w:pPr>
        <w:rPr>
          <w:rFonts w:ascii="Arial" w:hAnsi="Arial" w:cs="Arial"/>
          <w:sz w:val="22"/>
          <w:szCs w:val="22"/>
        </w:rPr>
      </w:pPr>
      <w:proofErr w:type="gramStart"/>
      <w:r>
        <w:rPr>
          <w:rFonts w:ascii="Arial" w:hAnsi="Arial" w:cs="Arial"/>
          <w:sz w:val="22"/>
          <w:szCs w:val="22"/>
        </w:rPr>
        <w:t>To enhance student performance capability, knowledge of the voice and enjoyment of music through the study of repertoire, technique, and musical style.</w:t>
      </w:r>
      <w:proofErr w:type="gramEnd"/>
      <w:r>
        <w:rPr>
          <w:rFonts w:ascii="Arial" w:hAnsi="Arial" w:cs="Arial"/>
          <w:sz w:val="22"/>
          <w:szCs w:val="22"/>
        </w:rPr>
        <w:t xml:space="preserve">  Theoretical aspects of music will be incorporated as time permits.  Special performance interests of the student will also be considered.  </w:t>
      </w:r>
    </w:p>
    <w:p w:rsidR="00E137B9" w:rsidRDefault="00E137B9" w:rsidP="00E137B9">
      <w:pPr>
        <w:outlineLvl w:val="0"/>
        <w:rPr>
          <w:rFonts w:ascii="Arial" w:hAnsi="Arial" w:cs="Arial"/>
          <w:sz w:val="22"/>
          <w:szCs w:val="22"/>
        </w:rPr>
      </w:pPr>
    </w:p>
    <w:p w:rsidR="00E137B9" w:rsidRDefault="00E137B9" w:rsidP="00E137B9">
      <w:pPr>
        <w:rPr>
          <w:rFonts w:ascii="Arial" w:hAnsi="Arial" w:cs="Arial"/>
          <w:b/>
          <w:sz w:val="22"/>
          <w:szCs w:val="22"/>
          <w:u w:val="single"/>
        </w:rPr>
      </w:pPr>
      <w:r>
        <w:rPr>
          <w:rFonts w:ascii="Arial" w:hAnsi="Arial" w:cs="Arial"/>
          <w:b/>
          <w:sz w:val="22"/>
          <w:szCs w:val="22"/>
          <w:u w:val="single"/>
        </w:rPr>
        <w:t>Course Student Learning Outcomes</w:t>
      </w:r>
    </w:p>
    <w:p w:rsidR="00E137B9" w:rsidRDefault="00E137B9" w:rsidP="00E137B9">
      <w:pPr>
        <w:outlineLvl w:val="0"/>
        <w:rPr>
          <w:rFonts w:ascii="Arial" w:hAnsi="Arial" w:cs="Arial"/>
          <w:sz w:val="22"/>
          <w:szCs w:val="22"/>
        </w:rPr>
      </w:pPr>
      <w:r>
        <w:rPr>
          <w:rFonts w:ascii="Arial" w:hAnsi="Arial" w:cs="Arial"/>
          <w:sz w:val="22"/>
          <w:szCs w:val="22"/>
        </w:rPr>
        <w:t>1. Assume and maintain correct posture.</w:t>
      </w:r>
    </w:p>
    <w:p w:rsidR="00E137B9" w:rsidRDefault="00E137B9" w:rsidP="00E137B9">
      <w:pPr>
        <w:outlineLvl w:val="0"/>
        <w:rPr>
          <w:rFonts w:ascii="Arial" w:hAnsi="Arial" w:cs="Arial"/>
          <w:sz w:val="22"/>
          <w:szCs w:val="22"/>
        </w:rPr>
      </w:pPr>
      <w:r>
        <w:rPr>
          <w:rFonts w:ascii="Arial" w:hAnsi="Arial" w:cs="Arial"/>
          <w:sz w:val="22"/>
          <w:szCs w:val="22"/>
        </w:rPr>
        <w:t>2. Use correct breathing technique.</w:t>
      </w:r>
    </w:p>
    <w:p w:rsidR="00E137B9" w:rsidRDefault="00E137B9" w:rsidP="00E137B9">
      <w:pPr>
        <w:outlineLvl w:val="0"/>
        <w:rPr>
          <w:rFonts w:ascii="Arial" w:hAnsi="Arial" w:cs="Arial"/>
          <w:sz w:val="22"/>
          <w:szCs w:val="22"/>
        </w:rPr>
      </w:pPr>
      <w:r>
        <w:rPr>
          <w:rFonts w:ascii="Arial" w:hAnsi="Arial" w:cs="Arial"/>
          <w:sz w:val="22"/>
          <w:szCs w:val="22"/>
        </w:rPr>
        <w:t>3. Use correct vowels and consonants, and good diction.</w:t>
      </w:r>
    </w:p>
    <w:p w:rsidR="00E137B9" w:rsidRDefault="00E137B9" w:rsidP="00E137B9">
      <w:pPr>
        <w:outlineLvl w:val="0"/>
        <w:rPr>
          <w:rFonts w:ascii="Arial" w:hAnsi="Arial" w:cs="Arial"/>
          <w:sz w:val="22"/>
          <w:szCs w:val="22"/>
        </w:rPr>
      </w:pPr>
      <w:r>
        <w:rPr>
          <w:rFonts w:ascii="Arial" w:hAnsi="Arial" w:cs="Arial"/>
          <w:sz w:val="22"/>
          <w:szCs w:val="22"/>
        </w:rPr>
        <w:t>4. Sing with good intonation and tone quality.</w:t>
      </w:r>
    </w:p>
    <w:p w:rsidR="00E137B9" w:rsidRDefault="00E137B9" w:rsidP="00E137B9">
      <w:pPr>
        <w:outlineLvl w:val="0"/>
        <w:rPr>
          <w:rFonts w:ascii="Arial" w:hAnsi="Arial" w:cs="Arial"/>
          <w:sz w:val="22"/>
          <w:szCs w:val="22"/>
        </w:rPr>
      </w:pPr>
      <w:r>
        <w:rPr>
          <w:rFonts w:ascii="Arial" w:hAnsi="Arial" w:cs="Arial"/>
          <w:sz w:val="22"/>
          <w:szCs w:val="22"/>
        </w:rPr>
        <w:t>5. Sing with accuracy of notes, rhythms, and words.</w:t>
      </w:r>
    </w:p>
    <w:p w:rsidR="00E137B9" w:rsidRDefault="00E137B9" w:rsidP="00E137B9">
      <w:pPr>
        <w:outlineLvl w:val="0"/>
        <w:rPr>
          <w:rFonts w:ascii="Arial" w:hAnsi="Arial" w:cs="Arial"/>
          <w:sz w:val="22"/>
          <w:szCs w:val="22"/>
        </w:rPr>
      </w:pPr>
      <w:r>
        <w:rPr>
          <w:rFonts w:ascii="Arial" w:hAnsi="Arial" w:cs="Arial"/>
          <w:sz w:val="22"/>
          <w:szCs w:val="22"/>
        </w:rPr>
        <w:t>6. Demonstrate a good understanding of music phrasing, style, and interpretation.</w:t>
      </w:r>
    </w:p>
    <w:p w:rsidR="00E137B9" w:rsidRDefault="00E137B9" w:rsidP="00E137B9">
      <w:pPr>
        <w:outlineLvl w:val="0"/>
        <w:rPr>
          <w:rFonts w:ascii="Arial" w:hAnsi="Arial" w:cs="Arial"/>
          <w:sz w:val="22"/>
          <w:szCs w:val="22"/>
        </w:rPr>
      </w:pPr>
      <w:r>
        <w:rPr>
          <w:rFonts w:ascii="Arial" w:hAnsi="Arial" w:cs="Arial"/>
          <w:sz w:val="22"/>
          <w:szCs w:val="22"/>
        </w:rPr>
        <w:t>7. Demonstrate good stage presence.</w:t>
      </w:r>
    </w:p>
    <w:p w:rsidR="00E137B9" w:rsidRDefault="00E137B9" w:rsidP="00E137B9">
      <w:pPr>
        <w:outlineLvl w:val="0"/>
        <w:rPr>
          <w:rFonts w:ascii="Arial" w:hAnsi="Arial" w:cs="Arial"/>
          <w:sz w:val="22"/>
          <w:szCs w:val="22"/>
        </w:rPr>
      </w:pPr>
    </w:p>
    <w:p w:rsidR="00E137B9" w:rsidRDefault="00E137B9" w:rsidP="00E137B9">
      <w:pPr>
        <w:outlineLvl w:val="0"/>
        <w:rPr>
          <w:rFonts w:ascii="Arial" w:hAnsi="Arial" w:cs="Arial"/>
          <w:b/>
          <w:sz w:val="22"/>
          <w:szCs w:val="22"/>
          <w:u w:val="single"/>
        </w:rPr>
      </w:pPr>
      <w:r>
        <w:rPr>
          <w:rFonts w:ascii="Arial" w:hAnsi="Arial" w:cs="Arial"/>
          <w:b/>
          <w:sz w:val="22"/>
          <w:szCs w:val="22"/>
          <w:u w:val="single"/>
        </w:rPr>
        <w:t xml:space="preserve">Course Student Learning Objectives </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1.a</w:t>
      </w:r>
      <w:proofErr w:type="gramEnd"/>
      <w:r>
        <w:rPr>
          <w:rFonts w:ascii="Arial" w:hAnsi="Arial" w:cs="Arial"/>
          <w:b w:val="0"/>
          <w:sz w:val="22"/>
          <w:szCs w:val="22"/>
        </w:rPr>
        <w:t>. Stand with feet slightly apart, head and shoulders above hips.</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1.b</w:t>
      </w:r>
      <w:proofErr w:type="gramEnd"/>
      <w:r>
        <w:rPr>
          <w:rFonts w:ascii="Arial" w:hAnsi="Arial" w:cs="Arial"/>
          <w:b w:val="0"/>
          <w:sz w:val="22"/>
          <w:szCs w:val="22"/>
        </w:rPr>
        <w:t>. Keep chest wall high.</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2.a</w:t>
      </w:r>
      <w:proofErr w:type="gramEnd"/>
      <w:r>
        <w:rPr>
          <w:rFonts w:ascii="Arial" w:hAnsi="Arial" w:cs="Arial"/>
          <w:b w:val="0"/>
          <w:sz w:val="22"/>
          <w:szCs w:val="22"/>
        </w:rPr>
        <w:t>. Relax the lower abdominal muscles.</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2.b</w:t>
      </w:r>
      <w:proofErr w:type="gramEnd"/>
      <w:r>
        <w:rPr>
          <w:rFonts w:ascii="Arial" w:hAnsi="Arial" w:cs="Arial"/>
          <w:b w:val="0"/>
          <w:sz w:val="22"/>
          <w:szCs w:val="22"/>
        </w:rPr>
        <w:t>. Inhale through the mouth.</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2.c</w:t>
      </w:r>
      <w:proofErr w:type="gramEnd"/>
      <w:r>
        <w:rPr>
          <w:rFonts w:ascii="Arial" w:hAnsi="Arial" w:cs="Arial"/>
          <w:b w:val="0"/>
          <w:sz w:val="22"/>
          <w:szCs w:val="22"/>
        </w:rPr>
        <w:t xml:space="preserve">. With a sense of </w:t>
      </w:r>
      <w:proofErr w:type="spellStart"/>
      <w:r>
        <w:rPr>
          <w:rFonts w:ascii="Arial" w:hAnsi="Arial" w:cs="Arial"/>
          <w:b w:val="0"/>
          <w:sz w:val="22"/>
          <w:szCs w:val="22"/>
        </w:rPr>
        <w:t>appoggio</w:t>
      </w:r>
      <w:proofErr w:type="spellEnd"/>
      <w:r>
        <w:rPr>
          <w:rFonts w:ascii="Arial" w:hAnsi="Arial" w:cs="Arial"/>
          <w:b w:val="0"/>
          <w:sz w:val="22"/>
          <w:szCs w:val="22"/>
        </w:rPr>
        <w:t>, control air flow.</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3.a</w:t>
      </w:r>
      <w:proofErr w:type="gramEnd"/>
      <w:r>
        <w:rPr>
          <w:rFonts w:ascii="Arial" w:hAnsi="Arial" w:cs="Arial"/>
          <w:b w:val="0"/>
          <w:sz w:val="22"/>
          <w:szCs w:val="22"/>
        </w:rPr>
        <w:t>.  Demonstrate correct vowel pronunciation and production.</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3.b</w:t>
      </w:r>
      <w:proofErr w:type="gramEnd"/>
      <w:r>
        <w:rPr>
          <w:rFonts w:ascii="Arial" w:hAnsi="Arial" w:cs="Arial"/>
          <w:b w:val="0"/>
          <w:sz w:val="22"/>
          <w:szCs w:val="22"/>
        </w:rPr>
        <w:t>. Assign specific exercises for vowel pronunciation and production.</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3.c</w:t>
      </w:r>
      <w:proofErr w:type="gramEnd"/>
      <w:r>
        <w:rPr>
          <w:rFonts w:ascii="Arial" w:hAnsi="Arial" w:cs="Arial"/>
          <w:b w:val="0"/>
          <w:sz w:val="22"/>
          <w:szCs w:val="22"/>
        </w:rPr>
        <w:t>. Explain pronunciation for repertoire in languages other than English.</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4.a</w:t>
      </w:r>
      <w:proofErr w:type="gramEnd"/>
      <w:r>
        <w:rPr>
          <w:rFonts w:ascii="Arial" w:hAnsi="Arial" w:cs="Arial"/>
          <w:b w:val="0"/>
          <w:sz w:val="22"/>
          <w:szCs w:val="22"/>
        </w:rPr>
        <w:t>. Explain proper intonation and resonance.</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4.b</w:t>
      </w:r>
      <w:proofErr w:type="gramEnd"/>
      <w:r>
        <w:rPr>
          <w:rFonts w:ascii="Arial" w:hAnsi="Arial" w:cs="Arial"/>
          <w:b w:val="0"/>
          <w:sz w:val="22"/>
          <w:szCs w:val="22"/>
        </w:rPr>
        <w:t>. Assign specific exercises for intonation and resonance.</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4.c</w:t>
      </w:r>
      <w:proofErr w:type="gramEnd"/>
      <w:r>
        <w:rPr>
          <w:rFonts w:ascii="Arial" w:hAnsi="Arial" w:cs="Arial"/>
          <w:b w:val="0"/>
          <w:sz w:val="22"/>
          <w:szCs w:val="22"/>
        </w:rPr>
        <w:t>. Listen to recording of lesson for awareness of intonation problems.</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5.a</w:t>
      </w:r>
      <w:proofErr w:type="gramEnd"/>
      <w:r>
        <w:rPr>
          <w:rFonts w:ascii="Arial" w:hAnsi="Arial" w:cs="Arial"/>
          <w:b w:val="0"/>
          <w:sz w:val="22"/>
          <w:szCs w:val="22"/>
        </w:rPr>
        <w:t>. Demonstrate each piece accurately, or have student listen to recording of the piece.</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5.b</w:t>
      </w:r>
      <w:proofErr w:type="gramEnd"/>
      <w:r>
        <w:rPr>
          <w:rFonts w:ascii="Arial" w:hAnsi="Arial" w:cs="Arial"/>
          <w:b w:val="0"/>
          <w:sz w:val="22"/>
          <w:szCs w:val="22"/>
        </w:rPr>
        <w:t>. Point out and correct inaccuracies of student’s performance.</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5.c</w:t>
      </w:r>
      <w:proofErr w:type="gramEnd"/>
      <w:r>
        <w:rPr>
          <w:rFonts w:ascii="Arial" w:hAnsi="Arial" w:cs="Arial"/>
          <w:b w:val="0"/>
          <w:sz w:val="22"/>
          <w:szCs w:val="22"/>
        </w:rPr>
        <w:t>. Repeat the piece, continuing to correct any inaccuracies.</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6.a</w:t>
      </w:r>
      <w:proofErr w:type="gramEnd"/>
      <w:r>
        <w:rPr>
          <w:rFonts w:ascii="Arial" w:hAnsi="Arial" w:cs="Arial"/>
          <w:b w:val="0"/>
          <w:sz w:val="22"/>
          <w:szCs w:val="22"/>
        </w:rPr>
        <w:t>. Demonstrate a phrase, and have student repeat it.</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6.b</w:t>
      </w:r>
      <w:proofErr w:type="gramEnd"/>
      <w:r>
        <w:rPr>
          <w:rFonts w:ascii="Arial" w:hAnsi="Arial" w:cs="Arial"/>
          <w:b w:val="0"/>
          <w:sz w:val="22"/>
          <w:szCs w:val="22"/>
        </w:rPr>
        <w:t>. Demonstrate different styles and interpretations, explaining correct choices.</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7.a</w:t>
      </w:r>
      <w:proofErr w:type="gramEnd"/>
      <w:r>
        <w:rPr>
          <w:rFonts w:ascii="Arial" w:hAnsi="Arial" w:cs="Arial"/>
          <w:b w:val="0"/>
          <w:sz w:val="22"/>
          <w:szCs w:val="22"/>
        </w:rPr>
        <w:t>. Explain stage presence.</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7.b</w:t>
      </w:r>
      <w:proofErr w:type="gramEnd"/>
      <w:r>
        <w:rPr>
          <w:rFonts w:ascii="Arial" w:hAnsi="Arial" w:cs="Arial"/>
          <w:b w:val="0"/>
          <w:sz w:val="22"/>
          <w:szCs w:val="22"/>
        </w:rPr>
        <w:t>. Discuss and evaluate student’s stage presence in lessons.</w:t>
      </w:r>
    </w:p>
    <w:p w:rsidR="00E137B9" w:rsidRDefault="00E137B9" w:rsidP="00E137B9">
      <w:pPr>
        <w:pStyle w:val="BodyText"/>
        <w:rPr>
          <w:rFonts w:ascii="Arial" w:hAnsi="Arial" w:cs="Arial"/>
          <w:b w:val="0"/>
          <w:sz w:val="22"/>
          <w:szCs w:val="22"/>
        </w:rPr>
      </w:pPr>
      <w:proofErr w:type="gramStart"/>
      <w:r>
        <w:rPr>
          <w:rFonts w:ascii="Arial" w:hAnsi="Arial" w:cs="Arial"/>
          <w:b w:val="0"/>
          <w:sz w:val="22"/>
          <w:szCs w:val="22"/>
        </w:rPr>
        <w:t>7.c</w:t>
      </w:r>
      <w:proofErr w:type="gramEnd"/>
      <w:r>
        <w:rPr>
          <w:rFonts w:ascii="Arial" w:hAnsi="Arial" w:cs="Arial"/>
          <w:b w:val="0"/>
          <w:sz w:val="22"/>
          <w:szCs w:val="22"/>
        </w:rPr>
        <w:t>. Have the student perform as often as possible, discussing and evaluating stage presence of each performance.</w:t>
      </w:r>
    </w:p>
    <w:p w:rsidR="00E137B9" w:rsidRDefault="00E137B9" w:rsidP="00E137B9">
      <w:pPr>
        <w:pStyle w:val="BodyText"/>
        <w:rPr>
          <w:rFonts w:ascii="Arial" w:hAnsi="Arial" w:cs="Arial"/>
          <w:b w:val="0"/>
          <w:sz w:val="22"/>
          <w:szCs w:val="22"/>
        </w:rPr>
      </w:pPr>
    </w:p>
    <w:p w:rsidR="00E137B9" w:rsidRDefault="00E137B9" w:rsidP="00E137B9">
      <w:pPr>
        <w:pStyle w:val="BodyText"/>
        <w:rPr>
          <w:rFonts w:ascii="Arial" w:hAnsi="Arial" w:cs="Arial"/>
          <w:sz w:val="22"/>
          <w:szCs w:val="22"/>
          <w:u w:val="single"/>
        </w:rPr>
      </w:pPr>
      <w:r>
        <w:rPr>
          <w:rFonts w:ascii="Arial" w:hAnsi="Arial" w:cs="Arial"/>
          <w:sz w:val="22"/>
          <w:szCs w:val="22"/>
          <w:u w:val="single"/>
        </w:rPr>
        <w:t>Core Curriculum</w:t>
      </w:r>
    </w:p>
    <w:p w:rsidR="00E137B9" w:rsidRDefault="00E137B9" w:rsidP="00E137B9">
      <w:pPr>
        <w:pStyle w:val="BodyText"/>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E137B9" w:rsidRDefault="00E137B9" w:rsidP="00E137B9">
      <w:pPr>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E137B9" w:rsidRDefault="00E137B9" w:rsidP="00E137B9">
      <w:pPr>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E137B9" w:rsidRDefault="00E137B9" w:rsidP="00E137B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E137B9" w:rsidRDefault="00E137B9" w:rsidP="00E137B9">
      <w:pPr>
        <w:autoSpaceDE w:val="0"/>
        <w:autoSpaceDN w:val="0"/>
        <w:adjustRightInd w:val="0"/>
        <w:rPr>
          <w:rFonts w:ascii="Arial" w:hAnsi="Arial" w:cs="Arial"/>
          <w:color w:val="060606"/>
          <w:sz w:val="22"/>
          <w:szCs w:val="22"/>
        </w:rPr>
      </w:pPr>
      <w:r>
        <w:rPr>
          <w:rFonts w:ascii="Arial" w:hAnsi="Arial" w:cs="Arial"/>
          <w:b/>
          <w:bCs/>
          <w:color w:val="060606"/>
          <w:sz w:val="22"/>
          <w:szCs w:val="22"/>
        </w:rPr>
        <w:lastRenderedPageBreak/>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E137B9" w:rsidRDefault="00E137B9" w:rsidP="00E137B9">
      <w:pPr>
        <w:autoSpaceDE w:val="0"/>
        <w:autoSpaceDN w:val="0"/>
        <w:adjustRightInd w:val="0"/>
        <w:rPr>
          <w:rFonts w:ascii="Arial" w:hAnsi="Arial" w:cs="Arial"/>
          <w:color w:val="060606"/>
          <w:sz w:val="22"/>
          <w:szCs w:val="22"/>
        </w:rPr>
      </w:pPr>
      <w:proofErr w:type="gramStart"/>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roofErr w:type="gramEnd"/>
    </w:p>
    <w:p w:rsidR="00E137B9" w:rsidRDefault="00E137B9" w:rsidP="00E137B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E137B9" w:rsidRDefault="00E137B9" w:rsidP="00E137B9">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E137B9" w:rsidRDefault="00E137B9" w:rsidP="00E137B9">
      <w:pPr>
        <w:autoSpaceDE w:val="0"/>
        <w:autoSpaceDN w:val="0"/>
        <w:adjustRightInd w:val="0"/>
        <w:rPr>
          <w:rFonts w:ascii="Arial" w:hAnsi="Arial" w:cs="Arial"/>
          <w:color w:val="000000"/>
          <w:sz w:val="22"/>
          <w:szCs w:val="22"/>
        </w:rPr>
      </w:pPr>
    </w:p>
    <w:p w:rsidR="00E137B9" w:rsidRDefault="00E137B9" w:rsidP="00E137B9">
      <w:pPr>
        <w:rPr>
          <w:rFonts w:ascii="Arial" w:hAnsi="Arial" w:cs="Arial"/>
          <w:b/>
          <w:bCs/>
          <w:sz w:val="22"/>
          <w:szCs w:val="22"/>
        </w:rPr>
      </w:pPr>
    </w:p>
    <w:tbl>
      <w:tblPr>
        <w:tblStyle w:val="TableGrid"/>
        <w:tblW w:w="9468" w:type="dxa"/>
        <w:tblLook w:val="01E0" w:firstRow="1" w:lastRow="1" w:firstColumn="1" w:lastColumn="1" w:noHBand="0" w:noVBand="0"/>
      </w:tblPr>
      <w:tblGrid>
        <w:gridCol w:w="4428"/>
        <w:gridCol w:w="5040"/>
      </w:tblGrid>
      <w:tr w:rsidR="00E137B9" w:rsidTr="00E137B9">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E137B9" w:rsidRDefault="00E137B9">
            <w:pPr>
              <w:jc w:val="center"/>
              <w:rPr>
                <w:rFonts w:ascii="Arial" w:hAnsi="Arial" w:cs="Arial"/>
                <w:bCs/>
                <w:sz w:val="22"/>
                <w:szCs w:val="22"/>
              </w:rPr>
            </w:pPr>
            <w:r>
              <w:rPr>
                <w:rFonts w:ascii="Arial" w:hAnsi="Arial" w:cs="Arial"/>
                <w:bCs/>
                <w:sz w:val="22"/>
                <w:szCs w:val="22"/>
              </w:rPr>
              <w:t>HCC Calendar</w:t>
            </w:r>
          </w:p>
          <w:p w:rsidR="00E137B9" w:rsidRDefault="00125ECF">
            <w:pPr>
              <w:jc w:val="center"/>
              <w:rPr>
                <w:rFonts w:ascii="Arial" w:hAnsi="Arial" w:cs="Arial"/>
                <w:bCs/>
                <w:sz w:val="22"/>
                <w:szCs w:val="22"/>
              </w:rPr>
            </w:pPr>
            <w:r>
              <w:rPr>
                <w:rFonts w:ascii="Arial" w:hAnsi="Arial" w:cs="Arial"/>
                <w:bCs/>
                <w:sz w:val="22"/>
                <w:szCs w:val="22"/>
              </w:rPr>
              <w:t>Fall</w:t>
            </w:r>
            <w:r w:rsidR="00E137B9">
              <w:rPr>
                <w:rFonts w:ascii="Arial" w:hAnsi="Arial" w:cs="Arial"/>
                <w:bCs/>
                <w:sz w:val="22"/>
                <w:szCs w:val="22"/>
              </w:rPr>
              <w:t>, 2013</w:t>
            </w:r>
          </w:p>
        </w:tc>
      </w:tr>
      <w:tr w:rsidR="00E137B9" w:rsidTr="00E137B9">
        <w:tc>
          <w:tcPr>
            <w:tcW w:w="4428" w:type="dxa"/>
            <w:tcBorders>
              <w:top w:val="single" w:sz="4" w:space="0" w:color="auto"/>
              <w:left w:val="single" w:sz="4" w:space="0" w:color="auto"/>
              <w:bottom w:val="single" w:sz="4" w:space="0" w:color="auto"/>
              <w:right w:val="single" w:sz="4" w:space="0" w:color="auto"/>
            </w:tcBorders>
            <w:hideMark/>
          </w:tcPr>
          <w:p w:rsidR="00E137B9" w:rsidRDefault="00E137B9">
            <w:pPr>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E137B9" w:rsidRDefault="00125ECF">
            <w:pPr>
              <w:rPr>
                <w:rFonts w:ascii="Arial" w:hAnsi="Arial" w:cs="Arial"/>
                <w:bCs/>
                <w:sz w:val="22"/>
                <w:szCs w:val="22"/>
              </w:rPr>
            </w:pPr>
            <w:r>
              <w:rPr>
                <w:rFonts w:ascii="Arial" w:hAnsi="Arial" w:cs="Arial"/>
                <w:bCs/>
                <w:sz w:val="22"/>
                <w:szCs w:val="22"/>
              </w:rPr>
              <w:t>August 26</w:t>
            </w:r>
          </w:p>
        </w:tc>
      </w:tr>
      <w:tr w:rsidR="00E137B9" w:rsidTr="00E137B9">
        <w:tc>
          <w:tcPr>
            <w:tcW w:w="4428" w:type="dxa"/>
            <w:tcBorders>
              <w:top w:val="single" w:sz="4" w:space="0" w:color="auto"/>
              <w:left w:val="single" w:sz="4" w:space="0" w:color="auto"/>
              <w:bottom w:val="single" w:sz="4" w:space="0" w:color="auto"/>
              <w:right w:val="single" w:sz="4" w:space="0" w:color="auto"/>
            </w:tcBorders>
            <w:hideMark/>
          </w:tcPr>
          <w:p w:rsidR="00E137B9" w:rsidRDefault="00E137B9">
            <w:pPr>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E137B9" w:rsidRDefault="00125ECF">
            <w:pPr>
              <w:rPr>
                <w:rFonts w:ascii="Arial" w:hAnsi="Arial" w:cs="Arial"/>
                <w:bCs/>
                <w:sz w:val="22"/>
                <w:szCs w:val="22"/>
              </w:rPr>
            </w:pPr>
            <w:r>
              <w:rPr>
                <w:rFonts w:ascii="Arial" w:hAnsi="Arial" w:cs="Arial"/>
                <w:bCs/>
                <w:sz w:val="22"/>
                <w:szCs w:val="22"/>
              </w:rPr>
              <w:t>September 9</w:t>
            </w:r>
          </w:p>
        </w:tc>
      </w:tr>
      <w:tr w:rsidR="00E137B9" w:rsidTr="00E137B9">
        <w:tc>
          <w:tcPr>
            <w:tcW w:w="4428" w:type="dxa"/>
            <w:tcBorders>
              <w:top w:val="single" w:sz="4" w:space="0" w:color="auto"/>
              <w:left w:val="single" w:sz="4" w:space="0" w:color="auto"/>
              <w:bottom w:val="single" w:sz="4" w:space="0" w:color="auto"/>
              <w:right w:val="single" w:sz="4" w:space="0" w:color="auto"/>
            </w:tcBorders>
            <w:hideMark/>
          </w:tcPr>
          <w:p w:rsidR="00E137B9" w:rsidRDefault="00E137B9">
            <w:pPr>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E137B9" w:rsidRDefault="00125ECF" w:rsidP="00E137B9">
            <w:pPr>
              <w:rPr>
                <w:rFonts w:ascii="Arial" w:hAnsi="Arial" w:cs="Arial"/>
                <w:bCs/>
                <w:sz w:val="22"/>
                <w:szCs w:val="22"/>
              </w:rPr>
            </w:pPr>
            <w:r>
              <w:rPr>
                <w:rFonts w:ascii="Arial" w:hAnsi="Arial" w:cs="Arial"/>
                <w:bCs/>
                <w:sz w:val="22"/>
                <w:szCs w:val="22"/>
              </w:rPr>
              <w:t>September 2, Labor Day</w:t>
            </w:r>
          </w:p>
        </w:tc>
      </w:tr>
      <w:tr w:rsidR="00E137B9" w:rsidTr="00E137B9">
        <w:tc>
          <w:tcPr>
            <w:tcW w:w="4428" w:type="dxa"/>
            <w:tcBorders>
              <w:top w:val="single" w:sz="4" w:space="0" w:color="auto"/>
              <w:left w:val="single" w:sz="4" w:space="0" w:color="auto"/>
              <w:bottom w:val="single" w:sz="4" w:space="0" w:color="auto"/>
              <w:right w:val="single" w:sz="4" w:space="0" w:color="auto"/>
            </w:tcBorders>
          </w:tcPr>
          <w:p w:rsidR="00E137B9" w:rsidRDefault="00E137B9">
            <w:pPr>
              <w:rPr>
                <w:rFonts w:ascii="Arial" w:hAnsi="Arial" w:cs="Arial"/>
                <w:bCs/>
                <w:sz w:val="22"/>
                <w:szCs w:val="22"/>
              </w:rPr>
            </w:pPr>
          </w:p>
        </w:tc>
        <w:tc>
          <w:tcPr>
            <w:tcW w:w="5040" w:type="dxa"/>
            <w:tcBorders>
              <w:top w:val="single" w:sz="4" w:space="0" w:color="auto"/>
              <w:left w:val="single" w:sz="4" w:space="0" w:color="auto"/>
              <w:bottom w:val="single" w:sz="4" w:space="0" w:color="auto"/>
              <w:right w:val="single" w:sz="4" w:space="0" w:color="auto"/>
            </w:tcBorders>
          </w:tcPr>
          <w:p w:rsidR="00E137B9" w:rsidRDefault="00E137B9">
            <w:pPr>
              <w:rPr>
                <w:rFonts w:ascii="Arial" w:hAnsi="Arial" w:cs="Arial"/>
                <w:bCs/>
                <w:sz w:val="22"/>
                <w:szCs w:val="22"/>
              </w:rPr>
            </w:pPr>
          </w:p>
        </w:tc>
      </w:tr>
      <w:tr w:rsidR="00E137B9" w:rsidTr="00E137B9">
        <w:trPr>
          <w:trHeight w:val="260"/>
        </w:trPr>
        <w:tc>
          <w:tcPr>
            <w:tcW w:w="4428" w:type="dxa"/>
            <w:tcBorders>
              <w:top w:val="single" w:sz="4" w:space="0" w:color="auto"/>
              <w:left w:val="single" w:sz="4" w:space="0" w:color="auto"/>
              <w:bottom w:val="single" w:sz="4" w:space="0" w:color="auto"/>
              <w:right w:val="single" w:sz="4" w:space="0" w:color="auto"/>
            </w:tcBorders>
            <w:hideMark/>
          </w:tcPr>
          <w:p w:rsidR="00E137B9" w:rsidRDefault="00E137B9">
            <w:pPr>
              <w:rPr>
                <w:rFonts w:ascii="Arial" w:hAnsi="Arial" w:cs="Arial"/>
                <w:bCs/>
                <w:sz w:val="22"/>
                <w:szCs w:val="22"/>
              </w:rPr>
            </w:pPr>
            <w:r>
              <w:rPr>
                <w:rFonts w:ascii="Arial" w:hAnsi="Arial" w:cs="Arial"/>
                <w:color w:val="000000"/>
                <w:sz w:val="22"/>
                <w:szCs w:val="22"/>
              </w:rPr>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E137B9" w:rsidRDefault="00125ECF">
            <w:pPr>
              <w:rPr>
                <w:rFonts w:ascii="Arial" w:hAnsi="Arial" w:cs="Arial"/>
                <w:bCs/>
                <w:sz w:val="22"/>
                <w:szCs w:val="22"/>
              </w:rPr>
            </w:pPr>
            <w:r>
              <w:rPr>
                <w:rFonts w:ascii="Arial" w:hAnsi="Arial" w:cs="Arial"/>
                <w:bCs/>
                <w:sz w:val="22"/>
                <w:szCs w:val="22"/>
              </w:rPr>
              <w:t>November 1, 4:30 pm</w:t>
            </w:r>
          </w:p>
        </w:tc>
      </w:tr>
      <w:tr w:rsidR="00E137B9" w:rsidTr="00E137B9">
        <w:tc>
          <w:tcPr>
            <w:tcW w:w="4428" w:type="dxa"/>
            <w:tcBorders>
              <w:top w:val="single" w:sz="4" w:space="0" w:color="auto"/>
              <w:left w:val="single" w:sz="4" w:space="0" w:color="auto"/>
              <w:bottom w:val="single" w:sz="4" w:space="0" w:color="auto"/>
              <w:right w:val="single" w:sz="4" w:space="0" w:color="auto"/>
            </w:tcBorders>
            <w:hideMark/>
          </w:tcPr>
          <w:p w:rsidR="00E137B9" w:rsidRDefault="00E137B9">
            <w:pPr>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E137B9" w:rsidRDefault="00125ECF">
            <w:pPr>
              <w:rPr>
                <w:rFonts w:ascii="Arial" w:hAnsi="Arial" w:cs="Arial"/>
                <w:bCs/>
                <w:sz w:val="22"/>
                <w:szCs w:val="22"/>
              </w:rPr>
            </w:pPr>
            <w:r>
              <w:rPr>
                <w:rFonts w:ascii="Arial" w:hAnsi="Arial" w:cs="Arial"/>
                <w:bCs/>
                <w:sz w:val="22"/>
                <w:szCs w:val="22"/>
              </w:rPr>
              <w:t>December 6</w:t>
            </w:r>
          </w:p>
        </w:tc>
      </w:tr>
      <w:tr w:rsidR="00E137B9" w:rsidTr="00E137B9">
        <w:tc>
          <w:tcPr>
            <w:tcW w:w="4428" w:type="dxa"/>
            <w:tcBorders>
              <w:top w:val="single" w:sz="4" w:space="0" w:color="auto"/>
              <w:left w:val="single" w:sz="4" w:space="0" w:color="auto"/>
              <w:bottom w:val="single" w:sz="4" w:space="0" w:color="auto"/>
              <w:right w:val="single" w:sz="4" w:space="0" w:color="auto"/>
            </w:tcBorders>
            <w:hideMark/>
          </w:tcPr>
          <w:p w:rsidR="00E137B9" w:rsidRDefault="00E137B9">
            <w:pPr>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E137B9" w:rsidRDefault="00125ECF">
            <w:pPr>
              <w:rPr>
                <w:rFonts w:ascii="Arial" w:hAnsi="Arial" w:cs="Arial"/>
                <w:bCs/>
                <w:sz w:val="22"/>
                <w:szCs w:val="22"/>
              </w:rPr>
            </w:pPr>
            <w:r>
              <w:rPr>
                <w:rFonts w:ascii="Arial" w:hAnsi="Arial" w:cs="Arial"/>
                <w:bCs/>
                <w:sz w:val="22"/>
                <w:szCs w:val="22"/>
              </w:rPr>
              <w:t>December 6, December 11</w:t>
            </w:r>
            <w:r w:rsidR="00E137B9">
              <w:rPr>
                <w:rFonts w:ascii="Arial" w:hAnsi="Arial" w:cs="Arial"/>
                <w:bCs/>
                <w:sz w:val="22"/>
                <w:szCs w:val="22"/>
              </w:rPr>
              <w:t xml:space="preserve"> </w:t>
            </w:r>
          </w:p>
        </w:tc>
      </w:tr>
    </w:tbl>
    <w:p w:rsidR="00E137B9" w:rsidRDefault="00E137B9" w:rsidP="00E137B9">
      <w:pPr>
        <w:rPr>
          <w:rFonts w:ascii="Arial" w:hAnsi="Arial" w:cs="Arial"/>
          <w:b/>
          <w:bCs/>
          <w:sz w:val="22"/>
          <w:szCs w:val="22"/>
        </w:rPr>
      </w:pPr>
    </w:p>
    <w:p w:rsidR="00E137B9" w:rsidRDefault="00E137B9" w:rsidP="00E137B9">
      <w:pPr>
        <w:rPr>
          <w:rFonts w:ascii="Arial" w:hAnsi="Arial" w:cs="Arial"/>
          <w:b/>
          <w:bCs/>
          <w:color w:val="FF0000"/>
          <w:sz w:val="22"/>
          <w:szCs w:val="22"/>
        </w:rPr>
      </w:pPr>
    </w:p>
    <w:p w:rsidR="00E137B9" w:rsidRDefault="00E137B9" w:rsidP="00E137B9">
      <w:pPr>
        <w:rPr>
          <w:rFonts w:ascii="Arial" w:hAnsi="Arial" w:cs="Arial"/>
          <w:b/>
          <w:bCs/>
          <w:color w:val="FF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E137B9" w:rsidRDefault="00E137B9" w:rsidP="00E137B9">
            <w:pPr>
              <w:pStyle w:val="Default"/>
              <w:spacing w:line="276" w:lineRule="auto"/>
              <w:jc w:val="both"/>
              <w:rPr>
                <w:rFonts w:ascii="Arial" w:hAnsi="Arial" w:cs="Arial"/>
                <w:b/>
                <w:bCs/>
                <w:sz w:val="22"/>
                <w:szCs w:val="22"/>
              </w:rPr>
            </w:pPr>
          </w:p>
          <w:p w:rsidR="00E137B9" w:rsidRDefault="00E137B9" w:rsidP="00E137B9">
            <w:pPr>
              <w:pStyle w:val="Default"/>
              <w:spacing w:line="276" w:lineRule="auto"/>
              <w:jc w:val="both"/>
              <w:rPr>
                <w:rFonts w:ascii="Arial" w:hAnsi="Arial" w:cs="Arial"/>
                <w:b/>
                <w:bCs/>
                <w:sz w:val="22"/>
                <w:szCs w:val="22"/>
              </w:rPr>
            </w:pPr>
            <w:r>
              <w:rPr>
                <w:rFonts w:ascii="Arial" w:hAnsi="Arial" w:cs="Arial"/>
                <w:b/>
                <w:bCs/>
                <w:sz w:val="22"/>
                <w:szCs w:val="22"/>
              </w:rPr>
              <w:t>Date</w:t>
            </w:r>
          </w:p>
          <w:p w:rsidR="00E137B9" w:rsidRDefault="00E137B9" w:rsidP="00E137B9">
            <w:pPr>
              <w:pStyle w:val="Default"/>
              <w:spacing w:line="276" w:lineRule="auto"/>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E137B9" w:rsidRDefault="00E137B9" w:rsidP="00E137B9">
            <w:pPr>
              <w:pStyle w:val="Default"/>
              <w:spacing w:line="276" w:lineRule="auto"/>
              <w:jc w:val="both"/>
              <w:rPr>
                <w:rFonts w:ascii="Arial" w:hAnsi="Arial" w:cs="Arial"/>
                <w:b/>
                <w:bCs/>
                <w:sz w:val="22"/>
                <w:szCs w:val="22"/>
              </w:rPr>
            </w:pPr>
          </w:p>
          <w:p w:rsidR="00E137B9" w:rsidRDefault="00E137B9" w:rsidP="00E137B9">
            <w:pPr>
              <w:pStyle w:val="Default"/>
              <w:spacing w:line="276" w:lineRule="auto"/>
              <w:jc w:val="center"/>
              <w:rPr>
                <w:rFonts w:ascii="Arial" w:hAnsi="Arial" w:cs="Arial"/>
                <w:b/>
                <w:bCs/>
                <w:sz w:val="22"/>
                <w:szCs w:val="22"/>
              </w:rPr>
            </w:pPr>
            <w:r>
              <w:rPr>
                <w:rFonts w:ascii="Arial" w:hAnsi="Arial" w:cs="Arial"/>
                <w:b/>
                <w:bCs/>
                <w:sz w:val="22"/>
                <w:szCs w:val="22"/>
              </w:rPr>
              <w:t>Lectures / Topics / Assignments / Projects / Quizzes / Exams</w:t>
            </w:r>
          </w:p>
          <w:p w:rsidR="00E137B9" w:rsidRDefault="00E137B9" w:rsidP="00E137B9">
            <w:pPr>
              <w:pStyle w:val="Default"/>
              <w:spacing w:line="276" w:lineRule="auto"/>
              <w:jc w:val="center"/>
              <w:rPr>
                <w:rFonts w:ascii="Arial" w:hAnsi="Arial" w:cs="Arial"/>
                <w:b/>
                <w:bCs/>
                <w:color w:val="auto"/>
                <w:sz w:val="22"/>
                <w:szCs w:val="22"/>
              </w:rPr>
            </w:pPr>
          </w:p>
        </w:tc>
      </w:tr>
      <w:tr w:rsidR="00E137B9" w:rsidRP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lang w:val="fr-FR"/>
              </w:rPr>
            </w:pPr>
            <w:r>
              <w:rPr>
                <w:rFonts w:ascii="Arial" w:hAnsi="Arial" w:cs="Arial"/>
                <w:bCs/>
                <w:color w:val="auto"/>
                <w:sz w:val="22"/>
                <w:szCs w:val="22"/>
                <w:lang w:val="fr-FR"/>
              </w:rPr>
              <w:t>Class intro</w:t>
            </w:r>
            <w:proofErr w:type="gramStart"/>
            <w:r>
              <w:rPr>
                <w:rFonts w:ascii="Arial" w:hAnsi="Arial" w:cs="Arial"/>
                <w:bCs/>
                <w:color w:val="auto"/>
                <w:sz w:val="22"/>
                <w:szCs w:val="22"/>
                <w:lang w:val="fr-FR"/>
              </w:rPr>
              <w:t>./</w:t>
            </w:r>
            <w:proofErr w:type="gramEnd"/>
            <w:r>
              <w:rPr>
                <w:rFonts w:ascii="Arial" w:hAnsi="Arial" w:cs="Arial"/>
                <w:bCs/>
                <w:color w:val="auto"/>
                <w:sz w:val="22"/>
                <w:szCs w:val="22"/>
                <w:lang w:val="fr-FR"/>
              </w:rPr>
              <w:t xml:space="preserve"> syllabus, </w:t>
            </w:r>
            <w:proofErr w:type="spellStart"/>
            <w:r>
              <w:rPr>
                <w:rFonts w:ascii="Arial" w:hAnsi="Arial" w:cs="Arial"/>
                <w:bCs/>
                <w:color w:val="auto"/>
                <w:sz w:val="22"/>
                <w:szCs w:val="22"/>
                <w:lang w:val="fr-FR"/>
              </w:rPr>
              <w:t>calendar</w:t>
            </w:r>
            <w:proofErr w:type="spellEnd"/>
            <w:r>
              <w:rPr>
                <w:rFonts w:ascii="Arial" w:hAnsi="Arial" w:cs="Arial"/>
                <w:bCs/>
                <w:color w:val="auto"/>
                <w:sz w:val="22"/>
                <w:szCs w:val="22"/>
                <w:lang w:val="fr-FR"/>
              </w:rPr>
              <w:t xml:space="preserve">, curriculum, </w:t>
            </w:r>
            <w:proofErr w:type="spellStart"/>
            <w:r>
              <w:rPr>
                <w:rFonts w:ascii="Arial" w:hAnsi="Arial" w:cs="Arial"/>
                <w:bCs/>
                <w:color w:val="auto"/>
                <w:sz w:val="22"/>
                <w:szCs w:val="22"/>
                <w:lang w:val="fr-FR"/>
              </w:rPr>
              <w:t>vocalize</w:t>
            </w:r>
            <w:proofErr w:type="spellEnd"/>
            <w:r>
              <w:rPr>
                <w:rFonts w:ascii="Arial" w:hAnsi="Arial" w:cs="Arial"/>
                <w:bCs/>
                <w:color w:val="auto"/>
                <w:sz w:val="22"/>
                <w:szCs w:val="22"/>
                <w:lang w:val="fr-FR"/>
              </w:rPr>
              <w:t xml:space="preserve">, technique, </w:t>
            </w:r>
            <w:proofErr w:type="spellStart"/>
            <w:r>
              <w:rPr>
                <w:rFonts w:ascii="Arial" w:hAnsi="Arial" w:cs="Arial"/>
                <w:bCs/>
                <w:color w:val="auto"/>
                <w:sz w:val="22"/>
                <w:szCs w:val="22"/>
                <w:lang w:val="fr-FR"/>
              </w:rPr>
              <w:t>repertoire</w:t>
            </w:r>
            <w:proofErr w:type="spellEnd"/>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Semester evaluation</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9</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10</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11</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12</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144"/>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13</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261"/>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14</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261"/>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15</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bCs/>
                <w:color w:val="auto"/>
                <w:sz w:val="22"/>
                <w:szCs w:val="22"/>
              </w:rPr>
            </w:pPr>
            <w:r>
              <w:rPr>
                <w:rFonts w:ascii="Arial" w:hAnsi="Arial" w:cs="Arial"/>
                <w:bCs/>
                <w:color w:val="auto"/>
                <w:sz w:val="22"/>
                <w:szCs w:val="22"/>
              </w:rPr>
              <w:t>Vocalize, technique, repertoire</w:t>
            </w:r>
          </w:p>
        </w:tc>
      </w:tr>
      <w:tr w:rsidR="00E137B9" w:rsidTr="00E137B9">
        <w:trPr>
          <w:trHeight w:val="281"/>
        </w:trPr>
        <w:tc>
          <w:tcPr>
            <w:tcW w:w="1368"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16</w:t>
            </w:r>
          </w:p>
        </w:tc>
        <w:tc>
          <w:tcPr>
            <w:tcW w:w="8100" w:type="dxa"/>
            <w:tcBorders>
              <w:top w:val="single" w:sz="4" w:space="0" w:color="auto"/>
              <w:left w:val="single" w:sz="4" w:space="0" w:color="auto"/>
              <w:bottom w:val="single" w:sz="4" w:space="0" w:color="auto"/>
              <w:right w:val="single" w:sz="4" w:space="0" w:color="auto"/>
            </w:tcBorders>
            <w:hideMark/>
          </w:tcPr>
          <w:p w:rsidR="00E137B9" w:rsidRDefault="00E137B9" w:rsidP="00E137B9">
            <w:pPr>
              <w:pStyle w:val="Default"/>
              <w:spacing w:line="276" w:lineRule="auto"/>
              <w:rPr>
                <w:rFonts w:ascii="Arial" w:hAnsi="Arial" w:cs="Arial"/>
                <w:color w:val="auto"/>
                <w:sz w:val="22"/>
                <w:szCs w:val="22"/>
              </w:rPr>
            </w:pPr>
            <w:r>
              <w:rPr>
                <w:rFonts w:ascii="Arial" w:hAnsi="Arial" w:cs="Arial"/>
                <w:color w:val="auto"/>
                <w:sz w:val="22"/>
                <w:szCs w:val="22"/>
              </w:rPr>
              <w:t>Jury or Honors Recital Performance</w:t>
            </w:r>
          </w:p>
        </w:tc>
      </w:tr>
    </w:tbl>
    <w:p w:rsidR="00E137B9" w:rsidRDefault="00E137B9" w:rsidP="00E137B9"/>
    <w:p w:rsidR="00E137B9" w:rsidRDefault="00E137B9" w:rsidP="00E137B9">
      <w:pPr>
        <w:jc w:val="center"/>
        <w:rPr>
          <w:rFonts w:ascii="Arial" w:hAnsi="Arial" w:cs="Arial"/>
          <w:b/>
        </w:rPr>
      </w:pPr>
      <w:r>
        <w:rPr>
          <w:rFonts w:ascii="Arial" w:hAnsi="Arial" w:cs="Arial"/>
          <w:b/>
        </w:rPr>
        <w:lastRenderedPageBreak/>
        <w:t>Please remember that this syllabus is subject to change.</w:t>
      </w:r>
    </w:p>
    <w:p w:rsidR="00E137B9" w:rsidRDefault="00E137B9" w:rsidP="00E137B9">
      <w:pPr>
        <w:jc w:val="center"/>
        <w:rPr>
          <w:rFonts w:ascii="Arial" w:hAnsi="Arial" w:cs="Arial"/>
          <w:b/>
        </w:rPr>
      </w:pPr>
      <w:r>
        <w:rPr>
          <w:rFonts w:ascii="Arial" w:hAnsi="Arial" w:cs="Arial"/>
          <w:b/>
        </w:rPr>
        <w:t xml:space="preserve"> All changes will be documented by the instructor.</w:t>
      </w:r>
    </w:p>
    <w:p w:rsidR="00E137B9" w:rsidRDefault="00E137B9" w:rsidP="00E137B9">
      <w:pPr>
        <w:outlineLvl w:val="0"/>
        <w:rPr>
          <w:rFonts w:ascii="Arial" w:hAnsi="Arial" w:cs="Arial"/>
          <w:b/>
          <w:sz w:val="22"/>
          <w:szCs w:val="22"/>
          <w:u w:val="single"/>
        </w:rPr>
      </w:pPr>
    </w:p>
    <w:p w:rsidR="00E137B9" w:rsidRDefault="00E137B9" w:rsidP="00E137B9">
      <w:pPr>
        <w:rPr>
          <w:rFonts w:ascii="Arial" w:hAnsi="Arial" w:cs="Arial"/>
          <w:b/>
          <w:sz w:val="22"/>
          <w:szCs w:val="22"/>
          <w:u w:val="single"/>
        </w:rPr>
      </w:pPr>
    </w:p>
    <w:p w:rsidR="00E137B9" w:rsidRDefault="00E137B9" w:rsidP="00E137B9">
      <w:pPr>
        <w:rPr>
          <w:rFonts w:ascii="Arial" w:hAnsi="Arial" w:cs="Arial"/>
          <w:b/>
          <w:sz w:val="22"/>
          <w:szCs w:val="22"/>
          <w:u w:val="single"/>
        </w:rPr>
      </w:pPr>
    </w:p>
    <w:p w:rsidR="00E137B9" w:rsidRDefault="00E137B9" w:rsidP="00E137B9">
      <w:pPr>
        <w:rPr>
          <w:rFonts w:ascii="Arial" w:hAnsi="Arial" w:cs="Arial"/>
          <w:b/>
          <w:bCs/>
          <w:color w:val="FF0000"/>
          <w:sz w:val="22"/>
          <w:szCs w:val="22"/>
          <w:u w:val="single"/>
        </w:rPr>
      </w:pPr>
      <w:r>
        <w:rPr>
          <w:rFonts w:ascii="Arial" w:hAnsi="Arial" w:cs="Arial"/>
          <w:b/>
          <w:bCs/>
          <w:sz w:val="22"/>
          <w:szCs w:val="22"/>
          <w:u w:val="single"/>
        </w:rPr>
        <w:t>Instructional Methods</w:t>
      </w:r>
    </w:p>
    <w:p w:rsidR="00E137B9" w:rsidRDefault="00E137B9" w:rsidP="00E137B9">
      <w:pPr>
        <w:rPr>
          <w:rFonts w:ascii="Arial" w:hAnsi="Arial" w:cs="Arial"/>
          <w:b/>
          <w:bCs/>
          <w:color w:val="FF0000"/>
          <w:sz w:val="22"/>
          <w:szCs w:val="22"/>
          <w:u w:val="single"/>
        </w:rPr>
      </w:pPr>
      <w:r>
        <w:rPr>
          <w:rFonts w:ascii="Arial" w:hAnsi="Arial" w:cs="Arial"/>
          <w:color w:val="000000"/>
          <w:sz w:val="22"/>
          <w:szCs w:val="22"/>
        </w:rPr>
        <w:t xml:space="preserve">Methods of instruction may include: lectures, readings, recordings, live performances, and demonstrations. </w:t>
      </w:r>
    </w:p>
    <w:p w:rsidR="00E137B9" w:rsidRDefault="00E137B9" w:rsidP="00E137B9">
      <w:r>
        <w:t> </w:t>
      </w:r>
    </w:p>
    <w:p w:rsidR="00E137B9" w:rsidRDefault="00E137B9" w:rsidP="00E137B9">
      <w:r>
        <w:t> </w:t>
      </w:r>
    </w:p>
    <w:p w:rsidR="00E137B9" w:rsidRDefault="00E137B9" w:rsidP="00E137B9">
      <w:r>
        <w:rPr>
          <w:rFonts w:ascii="Arial" w:hAnsi="Arial" w:cs="Arial"/>
          <w:b/>
          <w:bCs/>
          <w:sz w:val="22"/>
          <w:szCs w:val="22"/>
          <w:u w:val="single"/>
        </w:rPr>
        <w:t>Student Assignments</w:t>
      </w:r>
    </w:p>
    <w:p w:rsidR="00E137B9" w:rsidRDefault="00E137B9" w:rsidP="00E137B9">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seminal texts; discussions based on various topics related to the major areas of study in Music, debates; writing papers including essays, analyses, reviews, research, comparing and contrasting music theories and perspectives; presentations. </w:t>
      </w:r>
    </w:p>
    <w:p w:rsidR="00E137B9" w:rsidRDefault="00E137B9" w:rsidP="00E137B9">
      <w:r>
        <w:t> </w:t>
      </w:r>
    </w:p>
    <w:p w:rsidR="00E137B9" w:rsidRDefault="00E137B9" w:rsidP="00E137B9">
      <w:r>
        <w:rPr>
          <w:rFonts w:ascii="Arial" w:hAnsi="Arial" w:cs="Arial"/>
          <w:b/>
          <w:bCs/>
          <w:sz w:val="22"/>
          <w:szCs w:val="22"/>
          <w:u w:val="single"/>
        </w:rPr>
        <w:t>Student Assessments</w:t>
      </w:r>
    </w:p>
    <w:p w:rsidR="00E137B9" w:rsidRDefault="00E137B9" w:rsidP="00E137B9">
      <w:r>
        <w:rPr>
          <w:rFonts w:ascii="Arial" w:hAnsi="Arial" w:cs="Arial"/>
          <w:color w:val="000000"/>
          <w:sz w:val="22"/>
          <w:szCs w:val="22"/>
        </w:rPr>
        <w:t>Methods of assessment/evaluation may include: Tests and quizzes which may include: listening identification, in-class discussions and/or critiques; written papers, including critiques, presentations; individual projects; performance on student recital, performance adjudicated by faculty jury; other methods as may be determined by individual instructors.</w:t>
      </w:r>
    </w:p>
    <w:p w:rsidR="00E137B9" w:rsidRDefault="00E137B9" w:rsidP="00E137B9">
      <w:pPr>
        <w:outlineLvl w:val="0"/>
        <w:rPr>
          <w:rFonts w:ascii="Arial" w:hAnsi="Arial" w:cs="Arial"/>
          <w:b/>
          <w:sz w:val="22"/>
          <w:szCs w:val="22"/>
          <w:u w:val="single"/>
        </w:rPr>
      </w:pPr>
    </w:p>
    <w:p w:rsidR="00E137B9" w:rsidRDefault="00E137B9" w:rsidP="00E137B9">
      <w:pPr>
        <w:outlineLvl w:val="0"/>
        <w:rPr>
          <w:rFonts w:ascii="Arial" w:hAnsi="Arial" w:cs="Arial"/>
          <w:b/>
          <w:sz w:val="22"/>
          <w:szCs w:val="22"/>
          <w:u w:val="single"/>
        </w:rPr>
      </w:pPr>
      <w:r>
        <w:rPr>
          <w:rFonts w:ascii="Arial" w:hAnsi="Arial" w:cs="Arial"/>
          <w:b/>
          <w:sz w:val="22"/>
          <w:szCs w:val="22"/>
          <w:u w:val="single"/>
        </w:rPr>
        <w:t>Instructional Materials</w:t>
      </w:r>
    </w:p>
    <w:p w:rsidR="00E137B9" w:rsidRDefault="00E137B9" w:rsidP="00E137B9">
      <w:pPr>
        <w:outlineLvl w:val="0"/>
        <w:rPr>
          <w:rFonts w:ascii="Arial" w:hAnsi="Arial" w:cs="Arial"/>
          <w:sz w:val="22"/>
          <w:szCs w:val="22"/>
          <w:u w:val="single"/>
        </w:rPr>
      </w:pPr>
      <w:r>
        <w:rPr>
          <w:rFonts w:ascii="Arial" w:hAnsi="Arial" w:cs="Arial"/>
          <w:sz w:val="22"/>
          <w:szCs w:val="22"/>
        </w:rPr>
        <w:t>All materials will be suggested by, and/or provided by the instructor.</w:t>
      </w:r>
    </w:p>
    <w:p w:rsidR="00E137B9" w:rsidRDefault="00E137B9" w:rsidP="00E137B9">
      <w:pPr>
        <w:rPr>
          <w:rFonts w:ascii="Arial" w:hAnsi="Arial" w:cs="Arial"/>
          <w:b/>
          <w:color w:val="000000"/>
          <w:sz w:val="22"/>
          <w:szCs w:val="22"/>
          <w:u w:val="single"/>
        </w:rPr>
      </w:pPr>
    </w:p>
    <w:p w:rsidR="00E137B9" w:rsidRDefault="00E137B9" w:rsidP="00E137B9">
      <w:pPr>
        <w:rPr>
          <w:rFonts w:ascii="Arial" w:hAnsi="Arial" w:cs="Arial"/>
          <w:b/>
          <w:color w:val="000000"/>
          <w:sz w:val="22"/>
          <w:szCs w:val="22"/>
          <w:u w:val="single"/>
        </w:rPr>
      </w:pPr>
      <w:r>
        <w:rPr>
          <w:rFonts w:ascii="Arial" w:hAnsi="Arial" w:cs="Arial"/>
          <w:b/>
          <w:color w:val="000000"/>
          <w:sz w:val="22"/>
          <w:szCs w:val="22"/>
          <w:u w:val="single"/>
        </w:rPr>
        <w:t xml:space="preserve">HCC Policy Statement: Americans </w:t>
      </w:r>
      <w:proofErr w:type="gramStart"/>
      <w:r>
        <w:rPr>
          <w:rFonts w:ascii="Arial" w:hAnsi="Arial" w:cs="Arial"/>
          <w:b/>
          <w:color w:val="000000"/>
          <w:sz w:val="22"/>
          <w:szCs w:val="22"/>
          <w:u w:val="single"/>
        </w:rPr>
        <w:t>With</w:t>
      </w:r>
      <w:proofErr w:type="gramEnd"/>
      <w:r>
        <w:rPr>
          <w:rFonts w:ascii="Arial" w:hAnsi="Arial" w:cs="Arial"/>
          <w:b/>
          <w:color w:val="000000"/>
          <w:sz w:val="22"/>
          <w:szCs w:val="22"/>
          <w:u w:val="single"/>
        </w:rPr>
        <w:t xml:space="preserve"> Disabilities Act (ADA)</w:t>
      </w:r>
    </w:p>
    <w:p w:rsidR="00E137B9" w:rsidRDefault="00E137B9" w:rsidP="00E137B9">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E137B9" w:rsidRDefault="00E137B9" w:rsidP="00E137B9">
      <w:pPr>
        <w:pStyle w:val="NormalWeb"/>
        <w:spacing w:before="0" w:beforeAutospacing="0" w:after="0" w:afterAutospacing="0"/>
        <w:rPr>
          <w:rFonts w:ascii="Arial" w:hAnsi="Arial" w:cs="Arial"/>
          <w:sz w:val="22"/>
          <w:szCs w:val="22"/>
        </w:rPr>
      </w:pPr>
    </w:p>
    <w:p w:rsidR="00E137B9" w:rsidRDefault="00E137B9" w:rsidP="00E137B9">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 xml:space="preserve">If you have any questions, please contact the Disability Counselor at your college or the District Disability Office at 713-718-5165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E137B9" w:rsidRDefault="00E137B9" w:rsidP="00E137B9">
      <w:pPr>
        <w:pStyle w:val="NormalWeb"/>
        <w:spacing w:before="0" w:beforeAutospacing="0" w:after="0" w:afterAutospacing="0"/>
        <w:rPr>
          <w:rFonts w:ascii="Arial" w:hAnsi="Arial" w:cs="Arial"/>
          <w:sz w:val="22"/>
          <w:szCs w:val="22"/>
        </w:rPr>
      </w:pPr>
    </w:p>
    <w:p w:rsidR="00E137B9" w:rsidRDefault="00E137B9" w:rsidP="00E137B9">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1"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E137B9" w:rsidRDefault="00E137B9" w:rsidP="00E137B9">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E137B9" w:rsidRDefault="00E137B9" w:rsidP="00E137B9">
      <w:pPr>
        <w:pStyle w:val="NormalWeb"/>
        <w:spacing w:before="0" w:beforeAutospacing="0" w:after="0" w:afterAutospacing="0"/>
        <w:rPr>
          <w:rFonts w:ascii="Arial" w:hAnsi="Arial" w:cs="Arial"/>
          <w:sz w:val="22"/>
          <w:szCs w:val="22"/>
        </w:rPr>
      </w:pPr>
      <w:r>
        <w:rPr>
          <w:rFonts w:ascii="Arial" w:hAnsi="Arial" w:cs="Arial"/>
          <w:sz w:val="22"/>
          <w:szCs w:val="22"/>
        </w:rPr>
        <w:t>Scroll down the page and click on the words Disability Information.</w:t>
      </w:r>
      <w:r>
        <w:t xml:space="preserve"> </w:t>
      </w:r>
      <w:hyperlink r:id="rId12" w:history="1">
        <w:r>
          <w:rPr>
            <w:rStyle w:val="Hyperlink"/>
            <w:rFonts w:ascii="Arial" w:hAnsi="Arial" w:cs="Arial"/>
            <w:sz w:val="22"/>
            <w:szCs w:val="22"/>
          </w:rPr>
          <w:t>http://www.hccs.edu/hccs/future-students/disability-services</w:t>
        </w:r>
      </w:hyperlink>
    </w:p>
    <w:p w:rsidR="00E137B9" w:rsidRDefault="00E137B9" w:rsidP="00E137B9">
      <w:pPr>
        <w:outlineLvl w:val="0"/>
        <w:rPr>
          <w:rFonts w:ascii="Arial" w:hAnsi="Arial" w:cs="Arial"/>
          <w:b/>
          <w:sz w:val="22"/>
          <w:szCs w:val="22"/>
        </w:rPr>
      </w:pPr>
    </w:p>
    <w:p w:rsidR="00E137B9" w:rsidRDefault="00E137B9" w:rsidP="00E137B9">
      <w:pPr>
        <w:outlineLvl w:val="0"/>
        <w:rPr>
          <w:rFonts w:ascii="Arial" w:hAnsi="Arial" w:cs="Arial"/>
          <w:b/>
          <w:sz w:val="22"/>
          <w:szCs w:val="22"/>
        </w:rPr>
      </w:pPr>
    </w:p>
    <w:p w:rsidR="00E137B9" w:rsidRDefault="00E137B9" w:rsidP="00E137B9">
      <w:pPr>
        <w:outlineLvl w:val="0"/>
        <w:rPr>
          <w:rFonts w:ascii="Arial" w:hAnsi="Arial" w:cs="Arial"/>
          <w:b/>
          <w:sz w:val="22"/>
          <w:szCs w:val="22"/>
        </w:rPr>
      </w:pPr>
    </w:p>
    <w:p w:rsidR="00E137B9" w:rsidRDefault="00E137B9" w:rsidP="00E137B9">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E137B9" w:rsidRDefault="00E137B9" w:rsidP="00E137B9">
      <w:pPr>
        <w:outlineLvl w:val="0"/>
        <w:rPr>
          <w:rFonts w:ascii="Arial" w:hAnsi="Arial" w:cs="Arial"/>
          <w:b/>
          <w:sz w:val="22"/>
          <w:szCs w:val="22"/>
          <w:u w:val="single"/>
        </w:rPr>
      </w:pPr>
    </w:p>
    <w:p w:rsidR="00E137B9" w:rsidRDefault="00E137B9" w:rsidP="00E137B9">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color w:val="000000"/>
          <w:sz w:val="22"/>
          <w:szCs w:val="22"/>
        </w:rPr>
        <w:lastRenderedPageBreak/>
        <w:t>“Scholastic dishonesty” includes, but is not limited to, cheating on a test, plagiarism, and collusion.</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E137B9" w:rsidRDefault="00E137B9" w:rsidP="00E137B9">
      <w:pPr>
        <w:numPr>
          <w:ilvl w:val="0"/>
          <w:numId w:val="1"/>
        </w:numPr>
        <w:rPr>
          <w:rFonts w:ascii="Arial" w:hAnsi="Arial" w:cs="Arial"/>
          <w:color w:val="000000"/>
          <w:sz w:val="22"/>
          <w:szCs w:val="22"/>
        </w:rPr>
      </w:pPr>
      <w:r>
        <w:rPr>
          <w:rFonts w:ascii="Arial" w:hAnsi="Arial" w:cs="Arial"/>
          <w:color w:val="000000"/>
          <w:sz w:val="22"/>
          <w:szCs w:val="22"/>
        </w:rPr>
        <w:t>Copying from another student’s test paper;</w:t>
      </w:r>
    </w:p>
    <w:p w:rsidR="00E137B9" w:rsidRDefault="00E137B9" w:rsidP="00E137B9">
      <w:pPr>
        <w:numPr>
          <w:ilvl w:val="0"/>
          <w:numId w:val="1"/>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E137B9" w:rsidRDefault="00E137B9" w:rsidP="00E137B9">
      <w:pPr>
        <w:numPr>
          <w:ilvl w:val="0"/>
          <w:numId w:val="1"/>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E137B9" w:rsidRDefault="00E137B9" w:rsidP="00E137B9">
      <w:pPr>
        <w:numPr>
          <w:ilvl w:val="0"/>
          <w:numId w:val="1"/>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E137B9" w:rsidRDefault="00E137B9" w:rsidP="00E137B9">
      <w:pPr>
        <w:numPr>
          <w:ilvl w:val="0"/>
          <w:numId w:val="1"/>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E137B9" w:rsidRDefault="00E137B9" w:rsidP="00E137B9">
      <w:pPr>
        <w:ind w:left="720"/>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E137B9" w:rsidRDefault="00E137B9" w:rsidP="00E137B9">
      <w:pPr>
        <w:outlineLvl w:val="0"/>
        <w:rPr>
          <w:rFonts w:ascii="Arial" w:hAnsi="Arial" w:cs="Arial"/>
          <w:b/>
          <w:sz w:val="22"/>
          <w:szCs w:val="22"/>
        </w:rPr>
      </w:pPr>
    </w:p>
    <w:p w:rsidR="00E137B9" w:rsidRDefault="00E137B9" w:rsidP="00E137B9">
      <w:pPr>
        <w:outlineLvl w:val="0"/>
        <w:rPr>
          <w:rFonts w:ascii="Arial" w:hAnsi="Arial" w:cs="Arial"/>
          <w:b/>
          <w:sz w:val="22"/>
          <w:szCs w:val="22"/>
        </w:rPr>
      </w:pPr>
    </w:p>
    <w:p w:rsidR="00E137B9" w:rsidRDefault="00E137B9" w:rsidP="00E137B9">
      <w:pPr>
        <w:rPr>
          <w:rFonts w:ascii="Arial" w:hAnsi="Arial" w:cs="Arial"/>
          <w:b/>
          <w:color w:val="000000"/>
          <w:sz w:val="22"/>
          <w:szCs w:val="22"/>
          <w:u w:val="single"/>
        </w:rPr>
      </w:pPr>
    </w:p>
    <w:p w:rsidR="00E137B9" w:rsidRDefault="00E137B9" w:rsidP="00E137B9">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E137B9" w:rsidRDefault="00E137B9" w:rsidP="00E137B9">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E137B9" w:rsidRDefault="00E137B9" w:rsidP="00E137B9">
      <w:pPr>
        <w:ind w:right="400"/>
        <w:rPr>
          <w:rFonts w:ascii="Arial" w:hAnsi="Arial" w:cs="Arial"/>
          <w:sz w:val="22"/>
          <w:szCs w:val="22"/>
        </w:rPr>
      </w:pPr>
    </w:p>
    <w:p w:rsidR="00E137B9" w:rsidRDefault="00E137B9" w:rsidP="00E137B9">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E137B9" w:rsidRDefault="00E137B9" w:rsidP="00E137B9">
      <w:pPr>
        <w:ind w:right="400"/>
        <w:rPr>
          <w:rFonts w:ascii="Arial" w:hAnsi="Arial" w:cs="Arial"/>
          <w:sz w:val="22"/>
          <w:szCs w:val="22"/>
        </w:rPr>
      </w:pPr>
    </w:p>
    <w:p w:rsidR="00E137B9" w:rsidRDefault="00E137B9" w:rsidP="00E137B9">
      <w:pPr>
        <w:ind w:right="400"/>
        <w:rPr>
          <w:rFonts w:ascii="Arial" w:hAnsi="Arial" w:cs="Arial"/>
          <w:sz w:val="22"/>
          <w:szCs w:val="22"/>
        </w:rPr>
      </w:pPr>
      <w:r>
        <w:rPr>
          <w:rFonts w:ascii="Arial" w:hAnsi="Arial" w:cs="Arial"/>
          <w:sz w:val="22"/>
          <w:szCs w:val="22"/>
        </w:rPr>
        <w:t xml:space="preserve">A student may be dropped from a course for absenteeism after the student has accumulated absences in excess of 12.5 percent of the hours of instruction (including lecture and laboratory time). For example: </w:t>
      </w:r>
    </w:p>
    <w:p w:rsidR="00E137B9" w:rsidRDefault="00E137B9" w:rsidP="00E137B9">
      <w:pPr>
        <w:ind w:right="400"/>
        <w:rPr>
          <w:rFonts w:ascii="Arial" w:hAnsi="Arial" w:cs="Arial"/>
          <w:sz w:val="22"/>
          <w:szCs w:val="22"/>
        </w:rPr>
      </w:pPr>
      <w:r>
        <w:rPr>
          <w:rFonts w:ascii="Arial" w:hAnsi="Arial" w:cs="Arial"/>
          <w:sz w:val="22"/>
          <w:szCs w:val="22"/>
        </w:rPr>
        <w:t xml:space="preserve">For a three credit-hour lecture class meeting three hours per week (48 hours of instruction), a student may be dropped after six hours of absences. </w:t>
      </w:r>
    </w:p>
    <w:p w:rsidR="00E137B9" w:rsidRDefault="00E137B9" w:rsidP="00E137B9">
      <w:pPr>
        <w:ind w:right="400"/>
        <w:rPr>
          <w:rFonts w:ascii="Arial" w:hAnsi="Arial" w:cs="Arial"/>
          <w:sz w:val="22"/>
          <w:szCs w:val="22"/>
        </w:rPr>
      </w:pPr>
    </w:p>
    <w:p w:rsidR="00E137B9" w:rsidRDefault="00E137B9" w:rsidP="00E137B9">
      <w:pPr>
        <w:ind w:right="400"/>
        <w:rPr>
          <w:rFonts w:ascii="Arial" w:hAnsi="Arial" w:cs="Arial"/>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E137B9" w:rsidRDefault="00E137B9" w:rsidP="00E137B9">
      <w:pPr>
        <w:ind w:right="400"/>
        <w:rPr>
          <w:rFonts w:ascii="Arial" w:hAnsi="Arial" w:cs="Arial"/>
          <w:b/>
          <w:sz w:val="22"/>
          <w:szCs w:val="22"/>
        </w:rPr>
      </w:pPr>
    </w:p>
    <w:p w:rsidR="00E137B9" w:rsidRDefault="00E137B9" w:rsidP="00E137B9">
      <w:pPr>
        <w:spacing w:line="360" w:lineRule="auto"/>
        <w:rPr>
          <w:rFonts w:ascii="Arial" w:hAnsi="Arial" w:cs="Arial"/>
          <w:b/>
          <w:sz w:val="22"/>
          <w:szCs w:val="22"/>
        </w:rPr>
      </w:pPr>
    </w:p>
    <w:p w:rsidR="00E137B9" w:rsidRDefault="00E137B9" w:rsidP="00E137B9">
      <w:pPr>
        <w:spacing w:line="360" w:lineRule="auto"/>
        <w:jc w:val="center"/>
        <w:rPr>
          <w:rFonts w:ascii="Arial" w:hAnsi="Arial" w:cs="Arial"/>
          <w:b/>
          <w:sz w:val="22"/>
          <w:szCs w:val="22"/>
        </w:rPr>
      </w:pPr>
      <w:r>
        <w:rPr>
          <w:rFonts w:ascii="Arial" w:hAnsi="Arial" w:cs="Arial"/>
          <w:b/>
          <w:sz w:val="22"/>
          <w:szCs w:val="22"/>
        </w:rPr>
        <w:lastRenderedPageBreak/>
        <w:t>NOTE:  THE LAST DAY FOR STUDENT/ADMINISTRATIVE DROP THIS SEMESTER IS</w:t>
      </w:r>
    </w:p>
    <w:p w:rsidR="00E137B9" w:rsidRDefault="00125ECF" w:rsidP="00E137B9">
      <w:pPr>
        <w:spacing w:line="360" w:lineRule="auto"/>
        <w:jc w:val="center"/>
        <w:rPr>
          <w:rFonts w:ascii="Arial" w:hAnsi="Arial" w:cs="Arial"/>
          <w:b/>
          <w:sz w:val="22"/>
          <w:szCs w:val="22"/>
          <w:u w:val="single"/>
        </w:rPr>
      </w:pPr>
      <w:r>
        <w:rPr>
          <w:rFonts w:ascii="Arial" w:hAnsi="Arial" w:cs="Arial"/>
          <w:b/>
          <w:sz w:val="22"/>
          <w:szCs w:val="22"/>
          <w:u w:val="single"/>
        </w:rPr>
        <w:t>November 1</w:t>
      </w:r>
      <w:r w:rsidR="00E137B9">
        <w:rPr>
          <w:rFonts w:ascii="Arial" w:hAnsi="Arial" w:cs="Arial"/>
          <w:b/>
          <w:sz w:val="22"/>
          <w:szCs w:val="22"/>
          <w:u w:val="single"/>
        </w:rPr>
        <w:t>, 4:30 pm</w:t>
      </w:r>
    </w:p>
    <w:p w:rsidR="00E137B9" w:rsidRDefault="00E137B9" w:rsidP="00E137B9">
      <w:pPr>
        <w:outlineLvl w:val="0"/>
        <w:rPr>
          <w:rFonts w:ascii="Arial" w:hAnsi="Arial" w:cs="Arial"/>
          <w:b/>
          <w:sz w:val="22"/>
          <w:szCs w:val="22"/>
          <w:u w:val="single"/>
        </w:rPr>
      </w:pPr>
    </w:p>
    <w:p w:rsidR="00E137B9" w:rsidRDefault="00E137B9" w:rsidP="00E137B9">
      <w:pPr>
        <w:rPr>
          <w:rFonts w:ascii="Arial" w:hAnsi="Arial" w:cs="Arial"/>
          <w:b/>
          <w:sz w:val="22"/>
          <w:szCs w:val="22"/>
          <w:u w:val="single"/>
        </w:rPr>
      </w:pPr>
      <w:r>
        <w:rPr>
          <w:rFonts w:ascii="Arial" w:hAnsi="Arial" w:cs="Arial"/>
          <w:b/>
          <w:sz w:val="22"/>
          <w:szCs w:val="22"/>
          <w:u w:val="single"/>
        </w:rPr>
        <w:t xml:space="preserve">Course Withdrawals-First Time Freshmen Students-Fall 2007 and Later </w:t>
      </w:r>
    </w:p>
    <w:p w:rsidR="00E137B9" w:rsidRDefault="00E137B9" w:rsidP="00E137B9">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E137B9" w:rsidRDefault="00E137B9" w:rsidP="00E137B9">
      <w:pPr>
        <w:rPr>
          <w:rFonts w:ascii="Arial" w:hAnsi="Arial" w:cs="Arial"/>
          <w:sz w:val="22"/>
          <w:szCs w:val="22"/>
        </w:rPr>
      </w:pPr>
    </w:p>
    <w:p w:rsidR="00E137B9" w:rsidRDefault="00E137B9" w:rsidP="00E137B9">
      <w:pPr>
        <w:rPr>
          <w:rFonts w:ascii="Arial" w:hAnsi="Arial" w:cs="Arial"/>
          <w:b/>
          <w:sz w:val="22"/>
          <w:szCs w:val="22"/>
          <w:u w:val="single"/>
        </w:rPr>
      </w:pPr>
      <w:r>
        <w:rPr>
          <w:rFonts w:ascii="Arial" w:hAnsi="Arial" w:cs="Arial"/>
          <w:b/>
          <w:sz w:val="22"/>
          <w:szCs w:val="22"/>
          <w:u w:val="single"/>
        </w:rPr>
        <w:t>Course Withdrawals</w:t>
      </w:r>
    </w:p>
    <w:p w:rsidR="00E137B9" w:rsidRDefault="00E137B9" w:rsidP="00E137B9">
      <w:pPr>
        <w:rPr>
          <w:rFonts w:ascii="Arial" w:hAnsi="Arial" w:cs="Arial"/>
          <w:b/>
          <w:i/>
          <w:sz w:val="22"/>
          <w:szCs w:val="22"/>
        </w:rPr>
      </w:pPr>
      <w:r>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Pr>
          <w:rFonts w:ascii="Arial" w:hAnsi="Arial" w:cs="Arial"/>
          <w:b/>
          <w:i/>
          <w:sz w:val="22"/>
          <w:szCs w:val="22"/>
        </w:rPr>
        <w:t>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E137B9" w:rsidRDefault="00E137B9" w:rsidP="00E137B9">
      <w:pPr>
        <w:rPr>
          <w:rFonts w:cs="Arial"/>
          <w:sz w:val="20"/>
          <w:szCs w:val="20"/>
        </w:rPr>
      </w:pPr>
    </w:p>
    <w:p w:rsidR="00E137B9" w:rsidRDefault="00E137B9" w:rsidP="00E137B9">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E137B9" w:rsidRDefault="00E137B9" w:rsidP="00E137B9">
      <w:pPr>
        <w:rPr>
          <w:rFonts w:ascii="Arial" w:hAnsi="Arial" w:cs="Arial"/>
          <w:sz w:val="22"/>
          <w:szCs w:val="22"/>
        </w:rPr>
      </w:pPr>
    </w:p>
    <w:p w:rsidR="00E137B9" w:rsidRDefault="00E137B9" w:rsidP="00E137B9">
      <w:pPr>
        <w:rPr>
          <w:rFonts w:ascii="Arial" w:hAnsi="Arial" w:cs="Arial"/>
          <w:b/>
          <w:sz w:val="22"/>
          <w:szCs w:val="22"/>
          <w:u w:val="single"/>
        </w:rPr>
      </w:pPr>
      <w:r>
        <w:rPr>
          <w:rFonts w:ascii="Arial" w:hAnsi="Arial" w:cs="Arial"/>
          <w:b/>
          <w:sz w:val="22"/>
          <w:szCs w:val="22"/>
          <w:u w:val="single"/>
        </w:rPr>
        <w:t>Early Alert Program</w:t>
      </w:r>
    </w:p>
    <w:p w:rsidR="00E137B9" w:rsidRDefault="00E137B9" w:rsidP="00E137B9">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E137B9" w:rsidRDefault="00E137B9" w:rsidP="00E137B9">
      <w:pPr>
        <w:rPr>
          <w:rFonts w:ascii="Arial" w:hAnsi="Arial" w:cs="Arial"/>
          <w:b/>
          <w:sz w:val="22"/>
          <w:szCs w:val="22"/>
          <w:u w:val="single"/>
        </w:rPr>
      </w:pPr>
    </w:p>
    <w:p w:rsidR="00E137B9" w:rsidRDefault="00E137B9" w:rsidP="00E137B9">
      <w:pPr>
        <w:rPr>
          <w:rFonts w:ascii="Arial" w:hAnsi="Arial" w:cs="Arial"/>
          <w:b/>
          <w:bCs/>
          <w:sz w:val="22"/>
          <w:szCs w:val="22"/>
          <w:u w:val="single"/>
        </w:rPr>
      </w:pPr>
      <w:r>
        <w:rPr>
          <w:rFonts w:ascii="Arial" w:hAnsi="Arial" w:cs="Arial"/>
          <w:b/>
          <w:bCs/>
          <w:sz w:val="22"/>
          <w:szCs w:val="22"/>
          <w:u w:val="single"/>
        </w:rPr>
        <w:t xml:space="preserve">Repeat Course Fee  </w:t>
      </w:r>
    </w:p>
    <w:p w:rsidR="00E137B9" w:rsidRDefault="00E137B9" w:rsidP="00E137B9">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w:t>
      </w:r>
      <w:r>
        <w:rPr>
          <w:rFonts w:ascii="Arial" w:hAnsi="Arial" w:cs="Arial"/>
          <w:sz w:val="22"/>
          <w:szCs w:val="22"/>
        </w:rPr>
        <w:lastRenderedPageBreak/>
        <w:t>attendance, course participation, and opportunities for tutoring or other assistance that might be available.</w:t>
      </w:r>
    </w:p>
    <w:p w:rsidR="00E137B9" w:rsidRDefault="00E137B9" w:rsidP="00E137B9">
      <w:pPr>
        <w:rPr>
          <w:rFonts w:ascii="Arial" w:hAnsi="Arial" w:cs="Arial"/>
          <w:b/>
          <w:sz w:val="22"/>
          <w:szCs w:val="22"/>
          <w:u w:val="single"/>
        </w:rPr>
      </w:pPr>
    </w:p>
    <w:p w:rsidR="00E137B9" w:rsidRDefault="00E137B9" w:rsidP="00E137B9">
      <w:pPr>
        <w:rPr>
          <w:rFonts w:ascii="Arial" w:hAnsi="Arial" w:cs="Arial"/>
          <w:b/>
          <w:u w:val="single"/>
        </w:rPr>
      </w:pPr>
    </w:p>
    <w:p w:rsidR="00E137B9" w:rsidRDefault="00E137B9" w:rsidP="00E137B9">
      <w:pPr>
        <w:rPr>
          <w:rFonts w:ascii="Arial" w:hAnsi="Arial" w:cs="Arial"/>
          <w:b/>
          <w:sz w:val="22"/>
          <w:szCs w:val="22"/>
        </w:rPr>
      </w:pPr>
      <w:r>
        <w:rPr>
          <w:rFonts w:ascii="Arial" w:hAnsi="Arial" w:cs="Arial"/>
          <w:b/>
          <w:sz w:val="22"/>
          <w:szCs w:val="22"/>
        </w:rPr>
        <w:t>As your Instructor, it is my responsibility to</w:t>
      </w:r>
    </w:p>
    <w:p w:rsidR="00E137B9" w:rsidRDefault="00E137B9" w:rsidP="00E137B9">
      <w:pPr>
        <w:numPr>
          <w:ilvl w:val="0"/>
          <w:numId w:val="2"/>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E137B9" w:rsidRDefault="00E137B9" w:rsidP="00E137B9">
      <w:pPr>
        <w:numPr>
          <w:ilvl w:val="0"/>
          <w:numId w:val="2"/>
        </w:numPr>
        <w:rPr>
          <w:rFonts w:ascii="Arial" w:hAnsi="Arial" w:cs="Arial"/>
          <w:sz w:val="22"/>
          <w:szCs w:val="22"/>
        </w:rPr>
      </w:pPr>
      <w:r>
        <w:rPr>
          <w:rFonts w:ascii="Arial" w:hAnsi="Arial" w:cs="Arial"/>
          <w:sz w:val="22"/>
          <w:szCs w:val="22"/>
        </w:rPr>
        <w:t>Assign appropriate repertoire</w:t>
      </w:r>
    </w:p>
    <w:p w:rsidR="00E137B9" w:rsidRDefault="00E137B9" w:rsidP="00E137B9">
      <w:pPr>
        <w:numPr>
          <w:ilvl w:val="0"/>
          <w:numId w:val="2"/>
        </w:numPr>
        <w:rPr>
          <w:rFonts w:ascii="Arial" w:hAnsi="Arial" w:cs="Arial"/>
          <w:sz w:val="22"/>
          <w:szCs w:val="22"/>
        </w:rPr>
      </w:pPr>
      <w:r>
        <w:rPr>
          <w:rFonts w:ascii="Arial" w:hAnsi="Arial" w:cs="Arial"/>
          <w:sz w:val="22"/>
          <w:szCs w:val="22"/>
        </w:rPr>
        <w:t>Provide a clear description of any special projects or assignments</w:t>
      </w:r>
    </w:p>
    <w:p w:rsidR="00E137B9" w:rsidRDefault="00E137B9" w:rsidP="00E137B9">
      <w:pPr>
        <w:numPr>
          <w:ilvl w:val="0"/>
          <w:numId w:val="2"/>
        </w:numPr>
        <w:rPr>
          <w:rFonts w:ascii="Arial" w:hAnsi="Arial" w:cs="Arial"/>
          <w:sz w:val="22"/>
          <w:szCs w:val="22"/>
        </w:rPr>
      </w:pPr>
      <w:r>
        <w:rPr>
          <w:rFonts w:ascii="Arial" w:hAnsi="Arial" w:cs="Arial"/>
          <w:sz w:val="22"/>
          <w:szCs w:val="22"/>
        </w:rPr>
        <w:t>Inform students of policies such as attendance, withdrawal, tardiness and make up lessons</w:t>
      </w:r>
    </w:p>
    <w:p w:rsidR="00E137B9" w:rsidRDefault="00E137B9" w:rsidP="00E137B9">
      <w:pPr>
        <w:numPr>
          <w:ilvl w:val="0"/>
          <w:numId w:val="2"/>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E137B9" w:rsidRDefault="00E137B9" w:rsidP="00E137B9">
      <w:pPr>
        <w:numPr>
          <w:ilvl w:val="0"/>
          <w:numId w:val="2"/>
        </w:numPr>
        <w:rPr>
          <w:rFonts w:ascii="Arial" w:hAnsi="Arial" w:cs="Arial"/>
          <w:sz w:val="22"/>
          <w:szCs w:val="22"/>
        </w:rPr>
      </w:pPr>
      <w:r>
        <w:rPr>
          <w:rFonts w:ascii="Arial" w:hAnsi="Arial" w:cs="Arial"/>
          <w:sz w:val="22"/>
          <w:szCs w:val="22"/>
        </w:rPr>
        <w:t>Arrange to meet with individual students before and after class as required</w:t>
      </w:r>
    </w:p>
    <w:p w:rsidR="00E137B9" w:rsidRDefault="00E137B9" w:rsidP="00E137B9">
      <w:pPr>
        <w:rPr>
          <w:rFonts w:ascii="Arial" w:hAnsi="Arial" w:cs="Arial"/>
          <w:color w:val="FF0000"/>
          <w:sz w:val="22"/>
          <w:szCs w:val="22"/>
        </w:rPr>
      </w:pPr>
    </w:p>
    <w:p w:rsidR="00E137B9" w:rsidRDefault="00E137B9" w:rsidP="00E137B9">
      <w:pPr>
        <w:rPr>
          <w:rFonts w:ascii="Arial" w:hAnsi="Arial" w:cs="Arial"/>
          <w:b/>
          <w:sz w:val="22"/>
          <w:szCs w:val="22"/>
        </w:rPr>
      </w:pPr>
      <w:r>
        <w:rPr>
          <w:rFonts w:ascii="Arial" w:hAnsi="Arial" w:cs="Arial"/>
          <w:b/>
          <w:sz w:val="22"/>
          <w:szCs w:val="22"/>
        </w:rPr>
        <w:t>To be successful in this class, it is the student’s responsibility to</w:t>
      </w:r>
    </w:p>
    <w:p w:rsidR="00E137B9" w:rsidRDefault="00E137B9" w:rsidP="00E137B9">
      <w:pPr>
        <w:numPr>
          <w:ilvl w:val="0"/>
          <w:numId w:val="3"/>
        </w:numPr>
        <w:rPr>
          <w:rFonts w:ascii="Arial" w:hAnsi="Arial" w:cs="Arial"/>
          <w:sz w:val="22"/>
          <w:szCs w:val="22"/>
        </w:rPr>
      </w:pPr>
      <w:r>
        <w:rPr>
          <w:rFonts w:ascii="Arial" w:hAnsi="Arial" w:cs="Arial"/>
          <w:sz w:val="22"/>
          <w:szCs w:val="22"/>
        </w:rPr>
        <w:t>Attend lessons</w:t>
      </w:r>
    </w:p>
    <w:p w:rsidR="00E137B9" w:rsidRDefault="00E137B9" w:rsidP="00E137B9">
      <w:pPr>
        <w:numPr>
          <w:ilvl w:val="0"/>
          <w:numId w:val="3"/>
        </w:numPr>
        <w:rPr>
          <w:rFonts w:ascii="Arial" w:hAnsi="Arial" w:cs="Arial"/>
          <w:sz w:val="22"/>
          <w:szCs w:val="22"/>
        </w:rPr>
      </w:pPr>
      <w:r>
        <w:rPr>
          <w:rFonts w:ascii="Arial" w:hAnsi="Arial" w:cs="Arial"/>
          <w:sz w:val="22"/>
          <w:szCs w:val="22"/>
        </w:rPr>
        <w:t>Practice</w:t>
      </w:r>
    </w:p>
    <w:p w:rsidR="00E137B9" w:rsidRDefault="00E137B9" w:rsidP="00E137B9">
      <w:pPr>
        <w:numPr>
          <w:ilvl w:val="0"/>
          <w:numId w:val="3"/>
        </w:numPr>
        <w:rPr>
          <w:rFonts w:ascii="Arial" w:hAnsi="Arial" w:cs="Arial"/>
          <w:sz w:val="22"/>
          <w:szCs w:val="22"/>
        </w:rPr>
      </w:pPr>
      <w:r>
        <w:rPr>
          <w:rFonts w:ascii="Arial" w:hAnsi="Arial" w:cs="Arial"/>
          <w:sz w:val="22"/>
          <w:szCs w:val="22"/>
        </w:rPr>
        <w:t>Come to lessons warmed up and prepared</w:t>
      </w:r>
    </w:p>
    <w:p w:rsidR="00E137B9" w:rsidRDefault="00E137B9" w:rsidP="00E137B9">
      <w:pPr>
        <w:numPr>
          <w:ilvl w:val="0"/>
          <w:numId w:val="3"/>
        </w:numPr>
        <w:rPr>
          <w:rFonts w:ascii="Arial" w:hAnsi="Arial" w:cs="Arial"/>
          <w:sz w:val="22"/>
          <w:szCs w:val="22"/>
        </w:rPr>
      </w:pPr>
      <w:r>
        <w:rPr>
          <w:rFonts w:ascii="Arial" w:hAnsi="Arial" w:cs="Arial"/>
          <w:sz w:val="22"/>
          <w:szCs w:val="22"/>
        </w:rPr>
        <w:t>Prepare repertoire in a timely manner</w:t>
      </w:r>
    </w:p>
    <w:p w:rsidR="00E137B9" w:rsidRDefault="00E137B9" w:rsidP="00E137B9">
      <w:pPr>
        <w:rPr>
          <w:rFonts w:ascii="Arial" w:hAnsi="Arial" w:cs="Arial"/>
          <w:b/>
          <w:color w:val="000000"/>
          <w:u w:val="single"/>
        </w:rPr>
      </w:pPr>
    </w:p>
    <w:p w:rsidR="00E137B9" w:rsidRDefault="00E137B9" w:rsidP="00E137B9">
      <w:pPr>
        <w:rPr>
          <w:rFonts w:ascii="Arial" w:hAnsi="Arial" w:cs="Arial"/>
          <w:b/>
          <w:color w:val="000000"/>
          <w:u w:val="single"/>
        </w:rPr>
      </w:pPr>
    </w:p>
    <w:p w:rsidR="00E137B9" w:rsidRDefault="00E137B9" w:rsidP="00E137B9">
      <w:pPr>
        <w:rPr>
          <w:rFonts w:ascii="Arial" w:hAnsi="Arial" w:cs="Arial"/>
          <w:b/>
          <w:color w:val="000000"/>
          <w:u w:val="single"/>
        </w:rPr>
      </w:pPr>
    </w:p>
    <w:p w:rsidR="00E137B9" w:rsidRDefault="00E137B9" w:rsidP="00E137B9">
      <w:pPr>
        <w:rPr>
          <w:rFonts w:ascii="Arial" w:hAnsi="Arial" w:cs="Arial"/>
          <w:b/>
          <w:color w:val="000000"/>
          <w:sz w:val="22"/>
          <w:szCs w:val="22"/>
          <w:u w:val="single"/>
        </w:rPr>
      </w:pPr>
      <w:r>
        <w:rPr>
          <w:rFonts w:ascii="Arial" w:hAnsi="Arial" w:cs="Arial"/>
          <w:b/>
          <w:color w:val="000000"/>
          <w:sz w:val="22"/>
          <w:szCs w:val="22"/>
          <w:u w:val="single"/>
        </w:rPr>
        <w:t>HCC Grading Information</w:t>
      </w:r>
    </w:p>
    <w:p w:rsidR="00E137B9" w:rsidRDefault="00E137B9" w:rsidP="00E137B9">
      <w:pPr>
        <w:rPr>
          <w:rFonts w:ascii="Arial" w:hAnsi="Arial" w:cs="Arial"/>
          <w:b/>
          <w:color w:val="000000"/>
          <w:sz w:val="20"/>
          <w:szCs w:val="20"/>
        </w:rPr>
      </w:pPr>
    </w:p>
    <w:p w:rsidR="00E137B9" w:rsidRDefault="00E137B9" w:rsidP="00E137B9">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E137B9" w:rsidRDefault="00E137B9" w:rsidP="00E137B9">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E137B9" w:rsidTr="00E137B9">
        <w:tc>
          <w:tcPr>
            <w:tcW w:w="190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E137B9" w:rsidTr="00E137B9">
        <w:tc>
          <w:tcPr>
            <w:tcW w:w="190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E137B9" w:rsidTr="00E137B9">
        <w:tc>
          <w:tcPr>
            <w:tcW w:w="190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E137B9" w:rsidTr="00E137B9">
        <w:tc>
          <w:tcPr>
            <w:tcW w:w="190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E137B9" w:rsidTr="00E137B9">
        <w:trPr>
          <w:trHeight w:val="80"/>
        </w:trPr>
        <w:tc>
          <w:tcPr>
            <w:tcW w:w="190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E137B9" w:rsidRDefault="00E137B9" w:rsidP="00E137B9">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p>
    <w:p w:rsidR="00E137B9" w:rsidRDefault="00E137B9" w:rsidP="00E137B9">
      <w:pPr>
        <w:rPr>
          <w:rFonts w:ascii="Arial" w:hAnsi="Arial" w:cs="Arial"/>
          <w:color w:val="000000"/>
          <w:sz w:val="22"/>
          <w:szCs w:val="22"/>
        </w:rPr>
      </w:pPr>
    </w:p>
    <w:p w:rsidR="00125ECF" w:rsidRDefault="00125ECF" w:rsidP="00E137B9">
      <w:pPr>
        <w:rPr>
          <w:rFonts w:ascii="Arial" w:hAnsi="Arial" w:cs="Arial"/>
          <w:color w:val="000000"/>
          <w:sz w:val="22"/>
          <w:szCs w:val="22"/>
        </w:rPr>
      </w:pPr>
      <w:bookmarkStart w:id="0" w:name="_GoBack"/>
      <w:bookmarkEnd w:id="0"/>
    </w:p>
    <w:p w:rsidR="00E137B9" w:rsidRDefault="00E137B9" w:rsidP="00E137B9">
      <w:pPr>
        <w:rPr>
          <w:rFonts w:ascii="Arial" w:hAnsi="Arial" w:cs="Arial"/>
          <w:b/>
          <w:color w:val="000000"/>
          <w:sz w:val="22"/>
          <w:szCs w:val="22"/>
        </w:rPr>
      </w:pPr>
    </w:p>
    <w:p w:rsidR="00E137B9" w:rsidRDefault="00E137B9" w:rsidP="00E137B9">
      <w:pPr>
        <w:rPr>
          <w:rFonts w:ascii="Arial" w:hAnsi="Arial" w:cs="Arial"/>
          <w:b/>
          <w:color w:val="FF0000"/>
          <w:sz w:val="22"/>
          <w:szCs w:val="22"/>
        </w:rPr>
      </w:pPr>
      <w:r>
        <w:rPr>
          <w:rFonts w:ascii="Arial" w:hAnsi="Arial" w:cs="Arial"/>
          <w:b/>
          <w:sz w:val="22"/>
          <w:szCs w:val="22"/>
          <w:u w:val="single"/>
        </w:rPr>
        <w:lastRenderedPageBreak/>
        <w:t>Instructor Grading Criteria</w:t>
      </w:r>
    </w:p>
    <w:p w:rsidR="00E137B9" w:rsidRDefault="00E137B9" w:rsidP="00E137B9">
      <w:pPr>
        <w:ind w:left="360"/>
        <w:rPr>
          <w:rFonts w:ascii="Arial" w:hAnsi="Arial" w:cs="Arial"/>
          <w:color w:val="FF0000"/>
          <w:sz w:val="22"/>
          <w:szCs w:val="22"/>
        </w:rPr>
      </w:pPr>
    </w:p>
    <w:p w:rsidR="00E137B9" w:rsidRDefault="00E137B9" w:rsidP="00E137B9">
      <w:pPr>
        <w:ind w:left="360"/>
        <w:rPr>
          <w:rFonts w:ascii="Arial" w:hAnsi="Arial" w:cs="Arial"/>
          <w:sz w:val="22"/>
          <w:szCs w:val="22"/>
        </w:rPr>
      </w:pPr>
      <w:r>
        <w:rPr>
          <w:rFonts w:ascii="Arial" w:hAnsi="Arial" w:cs="Arial"/>
          <w:sz w:val="22"/>
          <w:szCs w:val="22"/>
        </w:rPr>
        <w:t>Grading for Private Instruction in Voice is based primarily on improvement.  Practice between lessons will guarantee levels of improvement.  Assigned repertoire will be evaluated as to learning notes, language, and overall performance.  Student may be asked to translate a song in another language than English, and provide a synopsis of the song.  The final evaluation will be a performance for a faculty jury or a performance on an Honors Recital.</w:t>
      </w:r>
    </w:p>
    <w:p w:rsidR="00E137B9" w:rsidRDefault="00E137B9" w:rsidP="00E137B9">
      <w:pPr>
        <w:rPr>
          <w:rFonts w:ascii="Arial" w:hAnsi="Arial" w:cs="Arial"/>
          <w:b/>
          <w:sz w:val="22"/>
          <w:szCs w:val="22"/>
          <w:u w:val="single"/>
        </w:rPr>
      </w:pPr>
    </w:p>
    <w:p w:rsidR="00E137B9" w:rsidRDefault="00E137B9" w:rsidP="00E137B9">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r>
        <w:rPr>
          <w:rFonts w:ascii="Arial" w:hAnsi="Arial" w:cs="Arial"/>
          <w:sz w:val="22"/>
          <w:szCs w:val="22"/>
        </w:rPr>
        <w:tab/>
        <w:t xml:space="preserve">Student Improvement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w:t>
      </w:r>
    </w:p>
    <w:p w:rsidR="00E137B9" w:rsidRDefault="00E137B9" w:rsidP="00E137B9">
      <w:pPr>
        <w:rPr>
          <w:rFonts w:ascii="Arial" w:hAnsi="Arial" w:cs="Arial"/>
          <w:sz w:val="22"/>
          <w:szCs w:val="22"/>
        </w:rPr>
      </w:pPr>
      <w:r>
        <w:rPr>
          <w:rFonts w:ascii="Arial" w:hAnsi="Arial" w:cs="Arial"/>
          <w:sz w:val="22"/>
          <w:szCs w:val="22"/>
        </w:rPr>
        <w:tab/>
        <w:t>Written translations, synopses</w:t>
      </w:r>
      <w:r>
        <w:rPr>
          <w:rFonts w:ascii="Arial" w:hAnsi="Arial" w:cs="Arial"/>
          <w:sz w:val="22"/>
          <w:szCs w:val="22"/>
        </w:rPr>
        <w:tab/>
      </w:r>
      <w:r>
        <w:rPr>
          <w:rFonts w:ascii="Arial" w:hAnsi="Arial" w:cs="Arial"/>
          <w:sz w:val="22"/>
          <w:szCs w:val="22"/>
        </w:rPr>
        <w:tab/>
        <w:t xml:space="preserve">                       10%</w:t>
      </w:r>
    </w:p>
    <w:p w:rsidR="00E137B9" w:rsidRDefault="00E137B9" w:rsidP="00E137B9">
      <w:pPr>
        <w:rPr>
          <w:rFonts w:ascii="Arial" w:hAnsi="Arial" w:cs="Arial"/>
          <w:sz w:val="22"/>
          <w:szCs w:val="22"/>
        </w:rPr>
      </w:pPr>
      <w:r>
        <w:rPr>
          <w:rFonts w:ascii="Arial" w:hAnsi="Arial" w:cs="Arial"/>
          <w:sz w:val="22"/>
          <w:szCs w:val="22"/>
        </w:rPr>
        <w:t xml:space="preserve">        </w:t>
      </w:r>
      <w:r>
        <w:rPr>
          <w:rFonts w:ascii="Arial" w:hAnsi="Arial" w:cs="Arial"/>
          <w:sz w:val="22"/>
          <w:szCs w:val="22"/>
        </w:rPr>
        <w:tab/>
        <w:t>Jury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p>
    <w:p w:rsidR="00E137B9" w:rsidRDefault="00E137B9" w:rsidP="00E137B9">
      <w:pPr>
        <w:rPr>
          <w:rFonts w:ascii="Arial" w:hAnsi="Arial" w:cs="Arial"/>
          <w:sz w:val="22"/>
          <w:szCs w:val="22"/>
        </w:rPr>
      </w:pPr>
    </w:p>
    <w:p w:rsidR="00E137B9" w:rsidRDefault="00E137B9" w:rsidP="00E137B9">
      <w:pPr>
        <w:spacing w:after="200"/>
        <w:rPr>
          <w:rFonts w:ascii="Arial" w:hAnsi="Arial" w:cs="Arial"/>
          <w:color w:val="000000"/>
          <w:sz w:val="22"/>
          <w:szCs w:val="22"/>
        </w:rPr>
      </w:pPr>
      <w:r>
        <w:rPr>
          <w:rFonts w:ascii="Arial" w:hAnsi="Arial" w:cs="Arial"/>
          <w:b/>
          <w:bCs/>
          <w:iCs/>
          <w:color w:val="000000"/>
          <w:sz w:val="22"/>
          <w:szCs w:val="22"/>
        </w:rPr>
        <w:t xml:space="preserve">EGLS3 -- Evaluation for Greater Learning Student Survey System </w:t>
      </w:r>
    </w:p>
    <w:p w:rsidR="00E137B9" w:rsidRDefault="00E137B9" w:rsidP="00E137B9">
      <w:pPr>
        <w:spacing w:after="200"/>
        <w:rPr>
          <w:rFonts w:ascii="Arial" w:hAnsi="Arial" w:cs="Arial"/>
          <w:color w:val="000000"/>
          <w:sz w:val="22"/>
          <w:szCs w:val="22"/>
        </w:rPr>
      </w:pPr>
      <w:r>
        <w:rPr>
          <w:rFonts w:ascii="Arial" w:hAnsi="Arial" w:cs="Arial"/>
          <w:iCs/>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E137B9" w:rsidRDefault="00E137B9" w:rsidP="00E137B9">
      <w:pPr>
        <w:rPr>
          <w:rFonts w:ascii="Arial" w:hAnsi="Arial" w:cs="Arial"/>
          <w:sz w:val="22"/>
          <w:szCs w:val="22"/>
        </w:rPr>
      </w:pPr>
      <w:r>
        <w:rPr>
          <w:rFonts w:ascii="Arial" w:hAnsi="Arial" w:cs="Arial"/>
          <w:sz w:val="22"/>
          <w:szCs w:val="22"/>
        </w:rPr>
        <w:tab/>
        <w:t xml:space="preserve"> </w:t>
      </w:r>
    </w:p>
    <w:p w:rsidR="00E137B9" w:rsidRDefault="00E137B9" w:rsidP="00E137B9"/>
    <w:p w:rsidR="00DF6091" w:rsidRDefault="00DF6091" w:rsidP="00E137B9">
      <w:pPr>
        <w:spacing w:line="276" w:lineRule="auto"/>
      </w:pPr>
    </w:p>
    <w:sectPr w:rsidR="00DF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B9"/>
    <w:rsid w:val="00125ECF"/>
    <w:rsid w:val="00255C2B"/>
    <w:rsid w:val="00447D04"/>
    <w:rsid w:val="0050168B"/>
    <w:rsid w:val="00746D96"/>
    <w:rsid w:val="00DF6091"/>
    <w:rsid w:val="00E1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2B"/>
    <w:pPr>
      <w:spacing w:after="0" w:line="240" w:lineRule="auto"/>
    </w:pPr>
  </w:style>
  <w:style w:type="character" w:styleId="Hyperlink">
    <w:name w:val="Hyperlink"/>
    <w:basedOn w:val="DefaultParagraphFont"/>
    <w:uiPriority w:val="99"/>
    <w:semiHidden/>
    <w:unhideWhenUsed/>
    <w:rsid w:val="00E137B9"/>
    <w:rPr>
      <w:color w:val="0000FF"/>
      <w:u w:val="single"/>
    </w:rPr>
  </w:style>
  <w:style w:type="paragraph" w:styleId="NormalWeb">
    <w:name w:val="Normal (Web)"/>
    <w:basedOn w:val="Normal"/>
    <w:semiHidden/>
    <w:unhideWhenUsed/>
    <w:rsid w:val="00E137B9"/>
    <w:pPr>
      <w:spacing w:before="100" w:beforeAutospacing="1" w:after="100" w:afterAutospacing="1"/>
    </w:pPr>
  </w:style>
  <w:style w:type="paragraph" w:styleId="BodyText">
    <w:name w:val="Body Text"/>
    <w:basedOn w:val="Normal"/>
    <w:link w:val="BodyTextChar"/>
    <w:semiHidden/>
    <w:unhideWhenUsed/>
    <w:rsid w:val="00E137B9"/>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E137B9"/>
    <w:rPr>
      <w:rFonts w:ascii="CG Times" w:eastAsia="Times New Roman" w:hAnsi="CG Times" w:cs="Times New Roman"/>
      <w:b/>
      <w:spacing w:val="-2"/>
      <w:sz w:val="23"/>
      <w:szCs w:val="20"/>
    </w:rPr>
  </w:style>
  <w:style w:type="paragraph" w:customStyle="1" w:styleId="Default">
    <w:name w:val="Default"/>
    <w:semiHidden/>
    <w:rsid w:val="00E137B9"/>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E137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7B9"/>
    <w:rPr>
      <w:rFonts w:ascii="Tahoma" w:hAnsi="Tahoma" w:cs="Tahoma"/>
      <w:sz w:val="16"/>
      <w:szCs w:val="16"/>
    </w:rPr>
  </w:style>
  <w:style w:type="character" w:customStyle="1" w:styleId="BalloonTextChar">
    <w:name w:val="Balloon Text Char"/>
    <w:basedOn w:val="DefaultParagraphFont"/>
    <w:link w:val="BalloonText"/>
    <w:uiPriority w:val="99"/>
    <w:semiHidden/>
    <w:rsid w:val="00E137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2B"/>
    <w:pPr>
      <w:spacing w:after="0" w:line="240" w:lineRule="auto"/>
    </w:pPr>
  </w:style>
  <w:style w:type="character" w:styleId="Hyperlink">
    <w:name w:val="Hyperlink"/>
    <w:basedOn w:val="DefaultParagraphFont"/>
    <w:uiPriority w:val="99"/>
    <w:semiHidden/>
    <w:unhideWhenUsed/>
    <w:rsid w:val="00E137B9"/>
    <w:rPr>
      <w:color w:val="0000FF"/>
      <w:u w:val="single"/>
    </w:rPr>
  </w:style>
  <w:style w:type="paragraph" w:styleId="NormalWeb">
    <w:name w:val="Normal (Web)"/>
    <w:basedOn w:val="Normal"/>
    <w:semiHidden/>
    <w:unhideWhenUsed/>
    <w:rsid w:val="00E137B9"/>
    <w:pPr>
      <w:spacing w:before="100" w:beforeAutospacing="1" w:after="100" w:afterAutospacing="1"/>
    </w:pPr>
  </w:style>
  <w:style w:type="paragraph" w:styleId="BodyText">
    <w:name w:val="Body Text"/>
    <w:basedOn w:val="Normal"/>
    <w:link w:val="BodyTextChar"/>
    <w:semiHidden/>
    <w:unhideWhenUsed/>
    <w:rsid w:val="00E137B9"/>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E137B9"/>
    <w:rPr>
      <w:rFonts w:ascii="CG Times" w:eastAsia="Times New Roman" w:hAnsi="CG Times" w:cs="Times New Roman"/>
      <w:b/>
      <w:spacing w:val="-2"/>
      <w:sz w:val="23"/>
      <w:szCs w:val="20"/>
    </w:rPr>
  </w:style>
  <w:style w:type="paragraph" w:customStyle="1" w:styleId="Default">
    <w:name w:val="Default"/>
    <w:semiHidden/>
    <w:rsid w:val="00E137B9"/>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E137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7B9"/>
    <w:rPr>
      <w:rFonts w:ascii="Tahoma" w:hAnsi="Tahoma" w:cs="Tahoma"/>
      <w:sz w:val="16"/>
      <w:szCs w:val="16"/>
    </w:rPr>
  </w:style>
  <w:style w:type="character" w:customStyle="1" w:styleId="BalloonTextChar">
    <w:name w:val="Balloon Text Char"/>
    <w:basedOn w:val="DefaultParagraphFont"/>
    <w:link w:val="BalloonText"/>
    <w:uiPriority w:val="99"/>
    <w:semiHidden/>
    <w:rsid w:val="00E137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0cff7194e2dd45eab8cf6637ab7b0c45&amp;URL=http%3a%2f%2fsouthwest.hccs.edu%2fsouthwest%2facademics%2ffine-arts-speech-humanities-and-langu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s://webmail.hccs.edu/owa/redir.aspx?C=ad34dd41a5534dd491b640bdaf339849&amp;URL=http%3a%2f%2flearning.swc.hccs.edu%2fmembers%2fandrea.jaber" TargetMode="External"/><Relationship Id="rId4" Type="http://schemas.openxmlformats.org/officeDocument/2006/relationships/settings" Target="settings.xml"/><Relationship Id="rId9" Type="http://schemas.openxmlformats.org/officeDocument/2006/relationships/hyperlink" Target="https://webmail.hccs.edu/owa/redir.aspx?C=0cff7194e2dd45eab8cf6637ab7b0c45&amp;URL=http%3a%2f%2fsouthwest.hccs.edu%2fsouthwest%2facademics%2ffine-arts-speech-humanities-and-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2013-08-20T20:49:00Z</dcterms:created>
  <dcterms:modified xsi:type="dcterms:W3CDTF">2013-08-20T20:49:00Z</dcterms:modified>
</cp:coreProperties>
</file>