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E9" w:rsidRPr="00D834B9" w:rsidRDefault="009131E9" w:rsidP="009131E9">
      <w:pPr>
        <w:jc w:val="center"/>
        <w:rPr>
          <w:rFonts w:ascii="Arial" w:hAnsi="Arial" w:cs="Arial"/>
          <w:b/>
          <w:sz w:val="20"/>
          <w:szCs w:val="20"/>
        </w:rPr>
      </w:pPr>
      <w:bookmarkStart w:id="0" w:name="_GoBack"/>
      <w:bookmarkEnd w:id="0"/>
      <w:r w:rsidRPr="00D834B9">
        <w:rPr>
          <w:rFonts w:ascii="Arial" w:hAnsi="Arial" w:cs="Arial"/>
          <w:b/>
          <w:noProof/>
          <w:sz w:val="20"/>
          <w:szCs w:val="20"/>
        </w:rPr>
        <w:drawing>
          <wp:inline distT="0" distB="0" distL="0" distR="0">
            <wp:extent cx="1905000" cy="1443355"/>
            <wp:effectExtent l="0" t="0" r="0" b="4445"/>
            <wp:docPr id="6" name="Picture 6" descr="HCC_District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_District_C_RGB"/>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443355"/>
                    </a:xfrm>
                    <a:prstGeom prst="rect">
                      <a:avLst/>
                    </a:prstGeom>
                    <a:noFill/>
                    <a:ln>
                      <a:noFill/>
                    </a:ln>
                  </pic:spPr>
                </pic:pic>
              </a:graphicData>
            </a:graphic>
          </wp:inline>
        </w:drawing>
      </w:r>
    </w:p>
    <w:p w:rsidR="009131E9" w:rsidRPr="00D834B9" w:rsidRDefault="009131E9" w:rsidP="009131E9">
      <w:pPr>
        <w:jc w:val="center"/>
        <w:rPr>
          <w:rFonts w:ascii="Arial" w:hAnsi="Arial" w:cs="Arial"/>
          <w:b/>
          <w:sz w:val="20"/>
          <w:szCs w:val="20"/>
        </w:rPr>
      </w:pPr>
    </w:p>
    <w:p w:rsidR="009131E9" w:rsidRPr="00D834B9" w:rsidRDefault="009131E9" w:rsidP="009131E9">
      <w:pPr>
        <w:jc w:val="center"/>
        <w:rPr>
          <w:rFonts w:ascii="Arial" w:hAnsi="Arial" w:cs="Arial"/>
          <w:b/>
          <w:sz w:val="20"/>
          <w:szCs w:val="20"/>
        </w:rPr>
      </w:pPr>
    </w:p>
    <w:p w:rsidR="00B16EA9" w:rsidRPr="00D834B9" w:rsidRDefault="00A80B97" w:rsidP="00B16EA9">
      <w:pPr>
        <w:spacing w:before="100" w:beforeAutospacing="1" w:after="100" w:afterAutospacing="1"/>
        <w:jc w:val="center"/>
        <w:rPr>
          <w:rFonts w:ascii="Arial" w:eastAsia="Times New Roman" w:hAnsi="Arial" w:cs="Arial"/>
          <w:sz w:val="20"/>
          <w:szCs w:val="20"/>
        </w:rPr>
      </w:pPr>
      <w:r>
        <w:rPr>
          <w:rFonts w:ascii="Arial" w:eastAsia="Times New Roman" w:hAnsi="Arial" w:cs="Arial"/>
          <w:b/>
          <w:bCs/>
          <w:sz w:val="20"/>
          <w:szCs w:val="20"/>
          <w:u w:val="single"/>
        </w:rPr>
        <w:t>Classroom</w:t>
      </w:r>
      <w:r w:rsidR="00B16EA9" w:rsidRPr="00D834B9">
        <w:rPr>
          <w:rFonts w:ascii="Arial" w:eastAsia="Times New Roman" w:hAnsi="Arial" w:cs="Arial"/>
          <w:b/>
          <w:bCs/>
          <w:sz w:val="20"/>
          <w:szCs w:val="20"/>
        </w:rPr>
        <w:t xml:space="preserve"> Course Syllabus – CRN </w:t>
      </w:r>
      <w:r>
        <w:rPr>
          <w:rFonts w:ascii="Arial" w:eastAsia="Times New Roman" w:hAnsi="Arial" w:cs="Arial"/>
          <w:b/>
          <w:bCs/>
          <w:sz w:val="20"/>
          <w:szCs w:val="20"/>
        </w:rPr>
        <w:t>13728</w:t>
      </w:r>
    </w:p>
    <w:p w:rsidR="00D834B9" w:rsidRPr="00D834B9" w:rsidRDefault="00D834B9" w:rsidP="00D834B9">
      <w:pPr>
        <w:spacing w:before="100" w:beforeAutospacing="1" w:after="100" w:afterAutospacing="1"/>
        <w:jc w:val="center"/>
        <w:rPr>
          <w:rFonts w:ascii="Arial" w:eastAsia="Times New Roman" w:hAnsi="Arial" w:cs="Arial"/>
          <w:sz w:val="20"/>
          <w:szCs w:val="20"/>
        </w:rPr>
      </w:pPr>
      <w:proofErr w:type="spellStart"/>
      <w:r w:rsidRPr="00D834B9">
        <w:rPr>
          <w:rFonts w:ascii="Arial" w:eastAsia="Times New Roman" w:hAnsi="Arial" w:cs="Arial"/>
          <w:b/>
          <w:bCs/>
          <w:sz w:val="20"/>
          <w:szCs w:val="20"/>
        </w:rPr>
        <w:t>Govt</w:t>
      </w:r>
      <w:proofErr w:type="spellEnd"/>
      <w:r w:rsidRPr="00D834B9">
        <w:rPr>
          <w:rFonts w:ascii="Arial" w:eastAsia="Times New Roman" w:hAnsi="Arial" w:cs="Arial"/>
          <w:b/>
          <w:bCs/>
          <w:sz w:val="20"/>
          <w:szCs w:val="20"/>
        </w:rPr>
        <w:t xml:space="preserve"> 2306 - Texas Government: Texas Constitution and Topics</w:t>
      </w:r>
    </w:p>
    <w:p w:rsidR="00B16EA9" w:rsidRDefault="00B16EA9" w:rsidP="00B16EA9">
      <w:pPr>
        <w:spacing w:before="100" w:beforeAutospacing="1" w:after="100" w:afterAutospacing="1"/>
        <w:jc w:val="center"/>
        <w:rPr>
          <w:rFonts w:ascii="Arial" w:eastAsia="Times New Roman" w:hAnsi="Arial" w:cs="Arial"/>
          <w:b/>
          <w:bCs/>
          <w:sz w:val="20"/>
          <w:szCs w:val="20"/>
        </w:rPr>
      </w:pPr>
      <w:r w:rsidRPr="00D834B9">
        <w:rPr>
          <w:rFonts w:ascii="Arial" w:eastAsia="Times New Roman" w:hAnsi="Arial" w:cs="Arial"/>
          <w:b/>
          <w:bCs/>
          <w:sz w:val="20"/>
          <w:szCs w:val="20"/>
        </w:rPr>
        <w:t>Spring 2017, Regular Term</w:t>
      </w:r>
    </w:p>
    <w:p w:rsidR="00A80B97" w:rsidRDefault="00A80B97" w:rsidP="00B16EA9">
      <w:pPr>
        <w:spacing w:before="100" w:beforeAutospacing="1" w:after="100" w:afterAutospacing="1"/>
        <w:jc w:val="center"/>
        <w:rPr>
          <w:rFonts w:ascii="Arial" w:eastAsia="Times New Roman" w:hAnsi="Arial" w:cs="Arial"/>
          <w:b/>
          <w:bCs/>
          <w:sz w:val="20"/>
          <w:szCs w:val="20"/>
        </w:rPr>
      </w:pPr>
      <w:r>
        <w:rPr>
          <w:rFonts w:ascii="Arial" w:eastAsia="Times New Roman" w:hAnsi="Arial" w:cs="Arial"/>
          <w:b/>
          <w:bCs/>
          <w:sz w:val="20"/>
          <w:szCs w:val="20"/>
        </w:rPr>
        <w:t>Monday, Wednesday 8:00 - 9:30 a.m.</w:t>
      </w:r>
    </w:p>
    <w:p w:rsidR="00A80B97" w:rsidRPr="00D834B9" w:rsidRDefault="00A80B97" w:rsidP="00B16EA9">
      <w:pPr>
        <w:spacing w:before="100" w:beforeAutospacing="1" w:after="100" w:afterAutospacing="1"/>
        <w:jc w:val="center"/>
        <w:rPr>
          <w:rFonts w:ascii="Arial" w:eastAsia="Times New Roman" w:hAnsi="Arial" w:cs="Arial"/>
          <w:b/>
          <w:bCs/>
          <w:sz w:val="20"/>
          <w:szCs w:val="20"/>
        </w:rPr>
      </w:pPr>
      <w:r>
        <w:rPr>
          <w:rFonts w:ascii="Arial" w:eastAsia="Times New Roman" w:hAnsi="Arial" w:cs="Arial"/>
          <w:b/>
          <w:bCs/>
          <w:sz w:val="20"/>
          <w:szCs w:val="20"/>
        </w:rPr>
        <w:t>Spring Branch Campus, Room 606</w:t>
      </w:r>
    </w:p>
    <w:p w:rsidR="009131E9" w:rsidRPr="00D834B9" w:rsidRDefault="009131E9" w:rsidP="009131E9">
      <w:pPr>
        <w:rPr>
          <w:rFonts w:ascii="Arial" w:hAnsi="Arial" w:cs="Arial"/>
          <w:sz w:val="20"/>
          <w:szCs w:val="20"/>
        </w:rPr>
      </w:pPr>
    </w:p>
    <w:p w:rsidR="009131E9" w:rsidRPr="00D834B9" w:rsidRDefault="009131E9" w:rsidP="009131E9">
      <w:pPr>
        <w:rPr>
          <w:rFonts w:ascii="Arial" w:hAnsi="Arial" w:cs="Arial"/>
          <w:sz w:val="20"/>
          <w:szCs w:val="20"/>
        </w:rPr>
      </w:pPr>
      <w:r w:rsidRPr="00D834B9">
        <w:rPr>
          <w:rFonts w:ascii="Arial" w:hAnsi="Arial" w:cs="Arial"/>
          <w:sz w:val="20"/>
          <w:szCs w:val="20"/>
        </w:rPr>
        <w:t>3 Semester Credit Hours</w:t>
      </w:r>
    </w:p>
    <w:p w:rsidR="009131E9" w:rsidRPr="00D834B9" w:rsidRDefault="009131E9" w:rsidP="009131E9">
      <w:pPr>
        <w:rPr>
          <w:rFonts w:ascii="Arial" w:hAnsi="Arial" w:cs="Arial"/>
          <w:sz w:val="20"/>
          <w:szCs w:val="20"/>
        </w:rPr>
      </w:pPr>
      <w:r w:rsidRPr="00D834B9">
        <w:rPr>
          <w:rFonts w:ascii="Arial" w:hAnsi="Arial" w:cs="Arial"/>
          <w:sz w:val="20"/>
          <w:szCs w:val="20"/>
        </w:rPr>
        <w:t>48 Contact Hours</w:t>
      </w:r>
    </w:p>
    <w:p w:rsidR="009131E9" w:rsidRPr="00D834B9" w:rsidRDefault="00861C77" w:rsidP="009131E9">
      <w:pPr>
        <w:rPr>
          <w:rFonts w:ascii="Arial" w:hAnsi="Arial" w:cs="Arial"/>
          <w:i/>
          <w:sz w:val="20"/>
          <w:szCs w:val="20"/>
        </w:rPr>
      </w:pPr>
      <w:r w:rsidRPr="00D834B9">
        <w:rPr>
          <w:rFonts w:ascii="Arial" w:hAnsi="Arial" w:cs="Arial"/>
          <w:i/>
          <w:sz w:val="20"/>
          <w:szCs w:val="20"/>
        </w:rPr>
        <w:t>14</w:t>
      </w:r>
      <w:r w:rsidR="009131E9" w:rsidRPr="00D834B9">
        <w:rPr>
          <w:rFonts w:ascii="Arial" w:hAnsi="Arial" w:cs="Arial"/>
          <w:i/>
          <w:sz w:val="20"/>
          <w:szCs w:val="20"/>
        </w:rPr>
        <w:t xml:space="preserve"> Weeks </w:t>
      </w:r>
    </w:p>
    <w:p w:rsidR="009131E9" w:rsidRPr="00D834B9" w:rsidRDefault="00A80B97" w:rsidP="009131E9">
      <w:pPr>
        <w:rPr>
          <w:rFonts w:ascii="Arial" w:hAnsi="Arial" w:cs="Arial"/>
          <w:i/>
          <w:sz w:val="20"/>
          <w:szCs w:val="20"/>
        </w:rPr>
      </w:pPr>
      <w:r>
        <w:rPr>
          <w:rFonts w:ascii="Arial" w:hAnsi="Arial" w:cs="Arial"/>
          <w:i/>
          <w:sz w:val="20"/>
          <w:szCs w:val="20"/>
        </w:rPr>
        <w:t>Classroom</w:t>
      </w:r>
    </w:p>
    <w:p w:rsidR="009131E9" w:rsidRPr="00D834B9" w:rsidRDefault="009131E9" w:rsidP="009131E9">
      <w:pPr>
        <w:rPr>
          <w:rFonts w:ascii="Arial" w:hAnsi="Arial" w:cs="Arial"/>
          <w:i/>
          <w:sz w:val="20"/>
          <w:szCs w:val="20"/>
        </w:rPr>
      </w:pPr>
    </w:p>
    <w:p w:rsidR="00E54131" w:rsidRPr="00D834B9" w:rsidRDefault="00E54131" w:rsidP="009131E9">
      <w:pPr>
        <w:rPr>
          <w:rFonts w:ascii="Arial" w:hAnsi="Arial" w:cs="Arial"/>
          <w:b/>
          <w:sz w:val="20"/>
          <w:szCs w:val="20"/>
          <w:u w:val="single"/>
        </w:rPr>
      </w:pPr>
      <w:r w:rsidRPr="00D834B9">
        <w:rPr>
          <w:rFonts w:ascii="Arial" w:hAnsi="Arial" w:cs="Arial"/>
          <w:b/>
          <w:sz w:val="20"/>
          <w:szCs w:val="20"/>
          <w:u w:val="single"/>
        </w:rPr>
        <w:t>Instructor Name</w:t>
      </w:r>
    </w:p>
    <w:p w:rsidR="00861C77" w:rsidRPr="00D834B9" w:rsidRDefault="00861C77" w:rsidP="00861C77">
      <w:pPr>
        <w:pStyle w:val="NoSpacing"/>
        <w:rPr>
          <w:rFonts w:ascii="Arial" w:hAnsi="Arial" w:cs="Arial"/>
          <w:sz w:val="20"/>
          <w:szCs w:val="20"/>
        </w:rPr>
      </w:pPr>
      <w:r w:rsidRPr="00D834B9">
        <w:rPr>
          <w:rFonts w:ascii="Arial" w:hAnsi="Arial" w:cs="Arial"/>
          <w:sz w:val="20"/>
          <w:szCs w:val="20"/>
        </w:rPr>
        <w:t>Instructor: Andrew Teas</w:t>
      </w:r>
    </w:p>
    <w:p w:rsidR="00861C77" w:rsidRPr="00D834B9" w:rsidRDefault="00861C77" w:rsidP="00861C77">
      <w:pPr>
        <w:pStyle w:val="NoSpacing"/>
        <w:rPr>
          <w:rFonts w:ascii="Arial" w:hAnsi="Arial" w:cs="Arial"/>
          <w:sz w:val="20"/>
          <w:szCs w:val="20"/>
        </w:rPr>
      </w:pPr>
      <w:r w:rsidRPr="00D834B9">
        <w:rPr>
          <w:rFonts w:ascii="Arial" w:hAnsi="Arial" w:cs="Arial"/>
          <w:sz w:val="20"/>
          <w:szCs w:val="20"/>
        </w:rPr>
        <w:t xml:space="preserve">Email: </w:t>
      </w:r>
      <w:hyperlink r:id="rId6" w:history="1">
        <w:r w:rsidRPr="00D834B9">
          <w:rPr>
            <w:rFonts w:ascii="Arial" w:hAnsi="Arial" w:cs="Arial"/>
            <w:sz w:val="20"/>
            <w:szCs w:val="20"/>
            <w:u w:val="single"/>
          </w:rPr>
          <w:t>andrew.teas@hccs.edu</w:t>
        </w:r>
      </w:hyperlink>
    </w:p>
    <w:p w:rsidR="00861C77" w:rsidRPr="00D834B9" w:rsidRDefault="00861C77" w:rsidP="00861C77">
      <w:pPr>
        <w:pStyle w:val="NoSpacing"/>
        <w:rPr>
          <w:rFonts w:ascii="Arial" w:hAnsi="Arial" w:cs="Arial"/>
          <w:sz w:val="20"/>
          <w:szCs w:val="20"/>
        </w:rPr>
      </w:pPr>
      <w:r w:rsidRPr="00D834B9">
        <w:rPr>
          <w:rFonts w:ascii="Arial" w:hAnsi="Arial" w:cs="Arial"/>
          <w:sz w:val="20"/>
          <w:szCs w:val="20"/>
        </w:rPr>
        <w:t xml:space="preserve">Learning Web: </w:t>
      </w:r>
      <w:hyperlink r:id="rId7" w:history="1">
        <w:r w:rsidRPr="00D834B9">
          <w:rPr>
            <w:rFonts w:ascii="Arial" w:hAnsi="Arial" w:cs="Arial"/>
            <w:sz w:val="20"/>
            <w:szCs w:val="20"/>
            <w:u w:val="single"/>
          </w:rPr>
          <w:t>http://learning.hccs.edu/faculty/andrew.teas</w:t>
        </w:r>
      </w:hyperlink>
    </w:p>
    <w:p w:rsidR="00861C77" w:rsidRPr="00D834B9" w:rsidRDefault="00861C77" w:rsidP="00861C77">
      <w:pPr>
        <w:pStyle w:val="NoSpacing"/>
        <w:rPr>
          <w:rFonts w:ascii="Arial" w:hAnsi="Arial" w:cs="Arial"/>
          <w:sz w:val="20"/>
          <w:szCs w:val="20"/>
        </w:rPr>
      </w:pPr>
      <w:r w:rsidRPr="00D834B9">
        <w:rPr>
          <w:rFonts w:ascii="Arial" w:hAnsi="Arial" w:cs="Arial"/>
          <w:sz w:val="20"/>
          <w:szCs w:val="20"/>
        </w:rPr>
        <w:t>Office Phone: (713) 718-5528</w:t>
      </w:r>
    </w:p>
    <w:p w:rsidR="00D372E0" w:rsidRPr="00D834B9" w:rsidRDefault="00D372E0" w:rsidP="009131E9">
      <w:pPr>
        <w:rPr>
          <w:rFonts w:ascii="Arial" w:hAnsi="Arial" w:cs="Arial"/>
          <w:i/>
          <w:sz w:val="20"/>
          <w:szCs w:val="20"/>
        </w:rPr>
      </w:pPr>
    </w:p>
    <w:p w:rsidR="00D372E0" w:rsidRPr="00D834B9" w:rsidRDefault="00D372E0" w:rsidP="009131E9">
      <w:pPr>
        <w:rPr>
          <w:rFonts w:ascii="Arial" w:hAnsi="Arial" w:cs="Arial"/>
          <w:b/>
          <w:sz w:val="20"/>
          <w:szCs w:val="20"/>
          <w:u w:val="single"/>
        </w:rPr>
      </w:pPr>
      <w:r w:rsidRPr="00D834B9">
        <w:rPr>
          <w:rFonts w:ascii="Arial" w:hAnsi="Arial" w:cs="Arial"/>
          <w:b/>
          <w:sz w:val="20"/>
          <w:szCs w:val="20"/>
          <w:u w:val="single"/>
        </w:rPr>
        <w:t>Government Department Chair</w:t>
      </w:r>
    </w:p>
    <w:p w:rsidR="00D372E0" w:rsidRPr="00D834B9" w:rsidRDefault="00D372E0" w:rsidP="009131E9">
      <w:pPr>
        <w:rPr>
          <w:rFonts w:ascii="Arial" w:hAnsi="Arial" w:cs="Arial"/>
          <w:sz w:val="20"/>
          <w:szCs w:val="20"/>
        </w:rPr>
      </w:pPr>
      <w:r w:rsidRPr="00D834B9">
        <w:rPr>
          <w:rFonts w:ascii="Arial" w:hAnsi="Arial" w:cs="Arial"/>
          <w:sz w:val="20"/>
          <w:szCs w:val="20"/>
        </w:rPr>
        <w:t>Evelyn Ballard</w:t>
      </w:r>
    </w:p>
    <w:p w:rsidR="00D372E0" w:rsidRPr="00D834B9" w:rsidRDefault="00001703" w:rsidP="009131E9">
      <w:pPr>
        <w:rPr>
          <w:rFonts w:ascii="Arial" w:hAnsi="Arial" w:cs="Arial"/>
          <w:sz w:val="20"/>
          <w:szCs w:val="20"/>
          <w:u w:val="single"/>
        </w:rPr>
      </w:pPr>
      <w:hyperlink r:id="rId8" w:history="1">
        <w:r w:rsidR="00B16EA9" w:rsidRPr="00D834B9">
          <w:rPr>
            <w:rStyle w:val="Hyperlink"/>
            <w:rFonts w:ascii="Arial" w:hAnsi="Arial" w:cs="Arial"/>
            <w:color w:val="auto"/>
            <w:sz w:val="20"/>
            <w:szCs w:val="20"/>
          </w:rPr>
          <w:t>e</w:t>
        </w:r>
        <w:r w:rsidR="00D372E0" w:rsidRPr="00D834B9">
          <w:rPr>
            <w:rStyle w:val="Hyperlink"/>
            <w:rFonts w:ascii="Arial" w:hAnsi="Arial" w:cs="Arial"/>
            <w:color w:val="auto"/>
            <w:sz w:val="20"/>
            <w:szCs w:val="20"/>
          </w:rPr>
          <w:t>velyn.ballard@hccs.edu</w:t>
        </w:r>
      </w:hyperlink>
    </w:p>
    <w:p w:rsidR="00D372E0" w:rsidRPr="00D834B9" w:rsidRDefault="00D372E0" w:rsidP="009131E9">
      <w:pPr>
        <w:rPr>
          <w:rFonts w:ascii="Arial" w:hAnsi="Arial" w:cs="Arial"/>
          <w:sz w:val="20"/>
          <w:szCs w:val="20"/>
        </w:rPr>
      </w:pPr>
      <w:r w:rsidRPr="00D834B9">
        <w:rPr>
          <w:rFonts w:ascii="Arial" w:hAnsi="Arial" w:cs="Arial"/>
          <w:sz w:val="20"/>
          <w:szCs w:val="20"/>
        </w:rPr>
        <w:t>713-718-2490</w:t>
      </w:r>
    </w:p>
    <w:p w:rsidR="00D372E0" w:rsidRPr="00D834B9" w:rsidRDefault="00D372E0" w:rsidP="009131E9">
      <w:pPr>
        <w:rPr>
          <w:rFonts w:ascii="Arial" w:hAnsi="Arial" w:cs="Arial"/>
          <w:sz w:val="20"/>
          <w:szCs w:val="20"/>
        </w:rPr>
      </w:pPr>
      <w:r w:rsidRPr="00D834B9">
        <w:rPr>
          <w:rFonts w:ascii="Arial" w:hAnsi="Arial" w:cs="Arial"/>
          <w:sz w:val="20"/>
          <w:szCs w:val="20"/>
        </w:rPr>
        <w:t xml:space="preserve">Note: if you have a problem with your Government course, please contact your instructor before contacting </w:t>
      </w:r>
      <w:r w:rsidR="00861C77" w:rsidRPr="00D834B9">
        <w:rPr>
          <w:rFonts w:ascii="Arial" w:hAnsi="Arial" w:cs="Arial"/>
          <w:sz w:val="20"/>
          <w:szCs w:val="20"/>
        </w:rPr>
        <w:t>Professor Ballard</w:t>
      </w:r>
      <w:r w:rsidRPr="00D834B9">
        <w:rPr>
          <w:rFonts w:ascii="Arial" w:hAnsi="Arial" w:cs="Arial"/>
          <w:sz w:val="20"/>
          <w:szCs w:val="20"/>
        </w:rPr>
        <w:t xml:space="preserve">. </w:t>
      </w:r>
    </w:p>
    <w:p w:rsidR="009131E9" w:rsidRPr="00D834B9" w:rsidRDefault="009131E9" w:rsidP="009131E9">
      <w:pPr>
        <w:rPr>
          <w:rFonts w:ascii="Arial" w:hAnsi="Arial" w:cs="Arial"/>
          <w:i/>
          <w:sz w:val="20"/>
          <w:szCs w:val="20"/>
        </w:rPr>
      </w:pPr>
    </w:p>
    <w:p w:rsidR="009131E9" w:rsidRPr="00D834B9" w:rsidRDefault="00BF4F19" w:rsidP="009131E9">
      <w:pPr>
        <w:rPr>
          <w:rFonts w:ascii="Arial" w:hAnsi="Arial" w:cs="Arial"/>
          <w:sz w:val="20"/>
          <w:szCs w:val="20"/>
        </w:rPr>
      </w:pPr>
      <w:r w:rsidRPr="00D834B9">
        <w:rPr>
          <w:rFonts w:ascii="Arial" w:hAnsi="Arial" w:cs="Arial"/>
          <w:b/>
          <w:sz w:val="20"/>
          <w:szCs w:val="20"/>
          <w:u w:val="single"/>
        </w:rPr>
        <w:t>Office Hours</w:t>
      </w:r>
    </w:p>
    <w:p w:rsidR="009131E9" w:rsidRPr="00D834B9" w:rsidRDefault="00861C77" w:rsidP="009131E9">
      <w:pPr>
        <w:rPr>
          <w:rFonts w:ascii="Arial" w:hAnsi="Arial" w:cs="Arial"/>
          <w:b/>
          <w:i/>
          <w:sz w:val="20"/>
          <w:szCs w:val="20"/>
        </w:rPr>
      </w:pPr>
      <w:r w:rsidRPr="00D834B9">
        <w:rPr>
          <w:rFonts w:ascii="Arial" w:hAnsi="Arial" w:cs="Arial"/>
          <w:b/>
          <w:sz w:val="20"/>
          <w:szCs w:val="20"/>
        </w:rPr>
        <w:t xml:space="preserve">Official </w:t>
      </w:r>
      <w:r w:rsidR="009131E9" w:rsidRPr="00D834B9">
        <w:rPr>
          <w:rFonts w:ascii="Arial" w:hAnsi="Arial" w:cs="Arial"/>
          <w:b/>
          <w:sz w:val="20"/>
          <w:szCs w:val="20"/>
        </w:rPr>
        <w:t xml:space="preserve">Office Hours: </w:t>
      </w:r>
      <w:r w:rsidRPr="00D834B9">
        <w:rPr>
          <w:rFonts w:ascii="Arial" w:hAnsi="Arial" w:cs="Arial"/>
          <w:b/>
          <w:i/>
          <w:sz w:val="20"/>
          <w:szCs w:val="20"/>
        </w:rPr>
        <w:t>Monday - Thursday 7 - 8 a.m., Friday 12 - 1 p.m.</w:t>
      </w:r>
    </w:p>
    <w:p w:rsidR="009131E9" w:rsidRPr="00D834B9" w:rsidRDefault="002137CE" w:rsidP="002137CE">
      <w:pPr>
        <w:spacing w:before="100" w:beforeAutospacing="1" w:after="100" w:afterAutospacing="1"/>
        <w:rPr>
          <w:rFonts w:ascii="Arial" w:eastAsia="Times New Roman" w:hAnsi="Arial" w:cs="Arial"/>
          <w:sz w:val="20"/>
          <w:szCs w:val="20"/>
        </w:rPr>
      </w:pPr>
      <w:r w:rsidRPr="00D834B9">
        <w:rPr>
          <w:rFonts w:ascii="Arial" w:eastAsia="Times New Roman" w:hAnsi="Arial" w:cs="Arial"/>
          <w:sz w:val="20"/>
          <w:szCs w:val="20"/>
        </w:rPr>
        <w:t xml:space="preserve">Office: My office is at the Spring Branch Campus, Room 900B - over by Murphy's Deli. </w:t>
      </w:r>
      <w:r w:rsidR="00A80B97">
        <w:rPr>
          <w:rFonts w:ascii="Arial" w:eastAsia="Times New Roman" w:hAnsi="Arial" w:cs="Arial"/>
          <w:sz w:val="20"/>
          <w:szCs w:val="20"/>
        </w:rPr>
        <w:t>If you would like to meet</w:t>
      </w:r>
      <w:r w:rsidRPr="00D834B9">
        <w:rPr>
          <w:rFonts w:ascii="Arial" w:eastAsia="Times New Roman" w:hAnsi="Arial" w:cs="Arial"/>
          <w:sz w:val="20"/>
          <w:szCs w:val="20"/>
        </w:rPr>
        <w:t>, we can meet at your convenience. Just email me or give me a call. We'll arrange a time that's convenient for you.</w:t>
      </w:r>
    </w:p>
    <w:p w:rsidR="009131E9" w:rsidRPr="00D834B9" w:rsidRDefault="009131E9" w:rsidP="009131E9">
      <w:pPr>
        <w:rPr>
          <w:rFonts w:ascii="Arial" w:hAnsi="Arial" w:cs="Arial"/>
          <w:sz w:val="20"/>
          <w:szCs w:val="20"/>
        </w:rPr>
      </w:pPr>
      <w:r w:rsidRPr="00D834B9">
        <w:rPr>
          <w:rFonts w:ascii="Arial" w:hAnsi="Arial" w:cs="Arial"/>
          <w:b/>
          <w:sz w:val="20"/>
          <w:szCs w:val="20"/>
          <w:u w:val="single"/>
        </w:rPr>
        <w:t>Course Description</w:t>
      </w:r>
      <w:r w:rsidRPr="00D834B9">
        <w:rPr>
          <w:rFonts w:ascii="Arial" w:hAnsi="Arial" w:cs="Arial"/>
          <w:sz w:val="20"/>
          <w:szCs w:val="20"/>
        </w:rPr>
        <w:t xml:space="preserve"> </w:t>
      </w:r>
    </w:p>
    <w:p w:rsidR="009131E9" w:rsidRPr="00D834B9" w:rsidRDefault="00D834B9" w:rsidP="009131E9">
      <w:pPr>
        <w:rPr>
          <w:rFonts w:ascii="Arial" w:hAnsi="Arial" w:cs="Arial"/>
          <w:color w:val="445863"/>
          <w:sz w:val="20"/>
          <w:szCs w:val="20"/>
        </w:rPr>
      </w:pPr>
      <w:r w:rsidRPr="00D834B9">
        <w:rPr>
          <w:rFonts w:ascii="Arial" w:hAnsi="Arial" w:cs="Arial"/>
          <w:color w:val="445863"/>
          <w:sz w:val="20"/>
          <w:szCs w:val="20"/>
        </w:rPr>
        <w:t>Origin and development of the Texas constitution, structure and powers of state and local government, federalism and inter-governmental relations, political participation, the election process, public policy, and the political culture of Texas.</w:t>
      </w:r>
    </w:p>
    <w:p w:rsidR="00D834B9" w:rsidRPr="00D834B9" w:rsidRDefault="00D834B9" w:rsidP="009131E9">
      <w:pPr>
        <w:rPr>
          <w:rFonts w:ascii="Arial" w:hAnsi="Arial" w:cs="Arial"/>
          <w:sz w:val="20"/>
          <w:szCs w:val="20"/>
        </w:rPr>
      </w:pPr>
    </w:p>
    <w:p w:rsidR="009131E9" w:rsidRPr="00D834B9" w:rsidRDefault="009131E9" w:rsidP="009131E9">
      <w:pPr>
        <w:rPr>
          <w:rFonts w:ascii="Arial" w:hAnsi="Arial" w:cs="Arial"/>
          <w:b/>
          <w:sz w:val="20"/>
          <w:szCs w:val="20"/>
          <w:u w:val="single"/>
        </w:rPr>
      </w:pPr>
      <w:r w:rsidRPr="00D834B9">
        <w:rPr>
          <w:rFonts w:ascii="Arial" w:hAnsi="Arial" w:cs="Arial"/>
          <w:b/>
          <w:sz w:val="20"/>
          <w:szCs w:val="20"/>
          <w:u w:val="single"/>
        </w:rPr>
        <w:lastRenderedPageBreak/>
        <w:t>Prerequisite, Co</w:t>
      </w:r>
      <w:r w:rsidR="00E54131" w:rsidRPr="00D834B9">
        <w:rPr>
          <w:rFonts w:ascii="Arial" w:hAnsi="Arial" w:cs="Arial"/>
          <w:b/>
          <w:sz w:val="20"/>
          <w:szCs w:val="20"/>
          <w:u w:val="single"/>
        </w:rPr>
        <w:t>-</w:t>
      </w:r>
      <w:r w:rsidRPr="00D834B9">
        <w:rPr>
          <w:rFonts w:ascii="Arial" w:hAnsi="Arial" w:cs="Arial"/>
          <w:b/>
          <w:sz w:val="20"/>
          <w:szCs w:val="20"/>
          <w:u w:val="single"/>
        </w:rPr>
        <w:t>requisite</w:t>
      </w:r>
    </w:p>
    <w:p w:rsidR="009131E9" w:rsidRPr="00D834B9" w:rsidRDefault="009131E9" w:rsidP="009131E9">
      <w:pPr>
        <w:rPr>
          <w:rFonts w:ascii="Arial" w:hAnsi="Arial" w:cs="Arial"/>
          <w:sz w:val="20"/>
          <w:szCs w:val="20"/>
        </w:rPr>
      </w:pPr>
      <w:r w:rsidRPr="00D834B9">
        <w:rPr>
          <w:rFonts w:ascii="Arial" w:hAnsi="Arial" w:cs="Arial"/>
          <w:sz w:val="20"/>
          <w:szCs w:val="20"/>
        </w:rPr>
        <w:t>Must have passed or co-enrolled in English 1301 (Composition I) as a co-requisite.</w:t>
      </w:r>
    </w:p>
    <w:p w:rsidR="009131E9" w:rsidRPr="00D834B9" w:rsidRDefault="009131E9" w:rsidP="009131E9">
      <w:pPr>
        <w:rPr>
          <w:rFonts w:ascii="Arial" w:hAnsi="Arial" w:cs="Arial"/>
          <w:b/>
          <w:sz w:val="20"/>
          <w:szCs w:val="20"/>
        </w:rPr>
      </w:pPr>
    </w:p>
    <w:p w:rsidR="00687148" w:rsidRPr="00D834B9" w:rsidRDefault="00687148" w:rsidP="009131E9">
      <w:pPr>
        <w:rPr>
          <w:rFonts w:ascii="Arial" w:hAnsi="Arial" w:cs="Arial"/>
          <w:b/>
          <w:sz w:val="20"/>
          <w:szCs w:val="20"/>
          <w:u w:val="single"/>
        </w:rPr>
      </w:pPr>
    </w:p>
    <w:p w:rsidR="00687148" w:rsidRPr="00D834B9" w:rsidRDefault="00687148" w:rsidP="009131E9">
      <w:pPr>
        <w:rPr>
          <w:rFonts w:ascii="Arial" w:hAnsi="Arial" w:cs="Arial"/>
          <w:b/>
          <w:sz w:val="20"/>
          <w:szCs w:val="20"/>
          <w:u w:val="single"/>
        </w:rPr>
      </w:pPr>
    </w:p>
    <w:p w:rsidR="009131E9" w:rsidRPr="00D834B9" w:rsidRDefault="009131E9" w:rsidP="009131E9">
      <w:pPr>
        <w:rPr>
          <w:rFonts w:ascii="Arial" w:hAnsi="Arial" w:cs="Arial"/>
          <w:b/>
          <w:sz w:val="20"/>
          <w:szCs w:val="20"/>
          <w:u w:val="single"/>
        </w:rPr>
      </w:pPr>
      <w:r w:rsidRPr="00D834B9">
        <w:rPr>
          <w:rFonts w:ascii="Arial" w:hAnsi="Arial" w:cs="Arial"/>
          <w:b/>
          <w:sz w:val="20"/>
          <w:szCs w:val="20"/>
          <w:u w:val="single"/>
        </w:rPr>
        <w:t>Academic Program Learning Outcomes:</w:t>
      </w:r>
    </w:p>
    <w:p w:rsidR="00F81C1D" w:rsidRPr="00D834B9" w:rsidRDefault="00F81C1D" w:rsidP="00F81C1D">
      <w:pPr>
        <w:pStyle w:val="NormalWeb"/>
        <w:rPr>
          <w:rFonts w:ascii="Arial" w:hAnsi="Arial" w:cs="Arial"/>
          <w:sz w:val="20"/>
          <w:szCs w:val="20"/>
        </w:rPr>
      </w:pPr>
      <w:r w:rsidRPr="00D834B9">
        <w:rPr>
          <w:rFonts w:ascii="Arial" w:hAnsi="Arial" w:cs="Arial"/>
          <w:sz w:val="20"/>
          <w:szCs w:val="20"/>
        </w:rPr>
        <w:t xml:space="preserve">2017-2020 HCC Government Program Student Learning Outcomes </w:t>
      </w:r>
    </w:p>
    <w:p w:rsidR="00D834B9" w:rsidRPr="00D834B9" w:rsidRDefault="00D834B9" w:rsidP="00D834B9">
      <w:pPr>
        <w:pStyle w:val="NormalWeb"/>
        <w:rPr>
          <w:rFonts w:ascii="Arial" w:hAnsi="Arial" w:cs="Arial"/>
          <w:sz w:val="20"/>
          <w:szCs w:val="20"/>
        </w:rPr>
      </w:pPr>
      <w:r w:rsidRPr="00D834B9">
        <w:rPr>
          <w:rFonts w:ascii="Arial" w:hAnsi="Arial" w:cs="Arial"/>
          <w:sz w:val="20"/>
          <w:szCs w:val="20"/>
        </w:rPr>
        <w:t xml:space="preserve">* Identify the structure, functions and nature of the institutions of government in Texas. </w:t>
      </w:r>
    </w:p>
    <w:p w:rsidR="00D834B9" w:rsidRPr="00D834B9" w:rsidRDefault="00D834B9" w:rsidP="00D834B9">
      <w:pPr>
        <w:pStyle w:val="NormalWeb"/>
        <w:rPr>
          <w:rFonts w:ascii="Arial" w:hAnsi="Arial" w:cs="Arial"/>
          <w:sz w:val="20"/>
          <w:szCs w:val="20"/>
        </w:rPr>
      </w:pPr>
      <w:r w:rsidRPr="00D834B9">
        <w:rPr>
          <w:rFonts w:ascii="Arial" w:hAnsi="Arial" w:cs="Arial"/>
          <w:sz w:val="20"/>
          <w:szCs w:val="20"/>
        </w:rPr>
        <w:t xml:space="preserve">* Understand and describe the development, purpose and attributes of the Texas Constitution </w:t>
      </w:r>
    </w:p>
    <w:p w:rsidR="00D834B9" w:rsidRPr="00D834B9" w:rsidRDefault="00D834B9" w:rsidP="00D834B9">
      <w:pPr>
        <w:pStyle w:val="NormalWeb"/>
        <w:rPr>
          <w:rFonts w:ascii="Arial" w:hAnsi="Arial" w:cs="Arial"/>
          <w:sz w:val="20"/>
          <w:szCs w:val="20"/>
        </w:rPr>
      </w:pPr>
      <w:r w:rsidRPr="00D834B9">
        <w:rPr>
          <w:rFonts w:ascii="Arial" w:hAnsi="Arial" w:cs="Arial"/>
          <w:sz w:val="20"/>
          <w:szCs w:val="20"/>
        </w:rPr>
        <w:t xml:space="preserve">* Identify the policy making process and comprehend the outcomes of state and local policy in Texas. </w:t>
      </w:r>
    </w:p>
    <w:p w:rsidR="00D834B9" w:rsidRPr="00D834B9" w:rsidRDefault="00D834B9" w:rsidP="00D834B9">
      <w:pPr>
        <w:pStyle w:val="NormalWeb"/>
        <w:rPr>
          <w:rFonts w:ascii="Arial" w:hAnsi="Arial" w:cs="Arial"/>
          <w:sz w:val="20"/>
          <w:szCs w:val="20"/>
        </w:rPr>
      </w:pPr>
      <w:r w:rsidRPr="00D834B9">
        <w:rPr>
          <w:rFonts w:ascii="Arial" w:hAnsi="Arial" w:cs="Arial"/>
          <w:sz w:val="20"/>
          <w:szCs w:val="20"/>
        </w:rPr>
        <w:t xml:space="preserve">* Understand how political values and ideas are developed and expressed and the means through which one may engage in the political system. </w:t>
      </w:r>
    </w:p>
    <w:p w:rsidR="00D834B9" w:rsidRPr="00D834B9" w:rsidRDefault="00D834B9" w:rsidP="00D834B9">
      <w:pPr>
        <w:pStyle w:val="NormalWeb"/>
        <w:rPr>
          <w:rFonts w:ascii="Arial" w:hAnsi="Arial" w:cs="Arial"/>
          <w:sz w:val="20"/>
          <w:szCs w:val="20"/>
        </w:rPr>
      </w:pPr>
      <w:r w:rsidRPr="00D834B9">
        <w:rPr>
          <w:rFonts w:ascii="Arial" w:hAnsi="Arial" w:cs="Arial"/>
          <w:sz w:val="20"/>
          <w:szCs w:val="20"/>
        </w:rPr>
        <w:t xml:space="preserve">* Comprehend how interest groups, parties and the structure of the political system influence political participation. </w:t>
      </w:r>
    </w:p>
    <w:p w:rsidR="004F7D66" w:rsidRPr="00D834B9" w:rsidRDefault="004F7D66" w:rsidP="004F7D66">
      <w:pPr>
        <w:pStyle w:val="Default"/>
        <w:rPr>
          <w:rFonts w:ascii="Arial" w:hAnsi="Arial" w:cs="Arial"/>
          <w:b/>
          <w:color w:val="auto"/>
          <w:sz w:val="20"/>
          <w:szCs w:val="20"/>
          <w:u w:val="single"/>
        </w:rPr>
      </w:pPr>
      <w:r w:rsidRPr="00D834B9">
        <w:rPr>
          <w:rFonts w:ascii="Arial" w:hAnsi="Arial" w:cs="Arial"/>
          <w:b/>
          <w:color w:val="auto"/>
          <w:sz w:val="20"/>
          <w:szCs w:val="20"/>
          <w:u w:val="single"/>
        </w:rPr>
        <w:t>Course Student Learning Outcomes (SLO)</w:t>
      </w:r>
    </w:p>
    <w:p w:rsidR="00D834B9" w:rsidRPr="00D834B9" w:rsidRDefault="00D834B9" w:rsidP="00D834B9">
      <w:pPr>
        <w:pStyle w:val="Normal1"/>
        <w:spacing w:before="0" w:beforeAutospacing="0" w:after="0" w:afterAutospacing="0"/>
        <w:rPr>
          <w:rFonts w:ascii="Arial" w:hAnsi="Arial" w:cs="Arial"/>
          <w:sz w:val="20"/>
          <w:szCs w:val="20"/>
        </w:rPr>
      </w:pPr>
      <w:r w:rsidRPr="00D834B9">
        <w:rPr>
          <w:rFonts w:ascii="Arial" w:hAnsi="Arial" w:cs="Arial"/>
          <w:sz w:val="20"/>
          <w:szCs w:val="20"/>
        </w:rPr>
        <w:t xml:space="preserve">1. Identify and describe the institutions of the State of Texas government. GOVT 2306 </w:t>
      </w:r>
    </w:p>
    <w:p w:rsidR="00D834B9" w:rsidRPr="00D834B9" w:rsidRDefault="00D834B9" w:rsidP="00D834B9">
      <w:pPr>
        <w:pStyle w:val="Normal1"/>
        <w:spacing w:before="0" w:beforeAutospacing="0" w:after="0" w:afterAutospacing="0"/>
        <w:rPr>
          <w:rFonts w:ascii="Arial" w:hAnsi="Arial" w:cs="Arial"/>
          <w:sz w:val="20"/>
          <w:szCs w:val="20"/>
        </w:rPr>
      </w:pPr>
      <w:r w:rsidRPr="00D834B9">
        <w:rPr>
          <w:rFonts w:ascii="Arial" w:hAnsi="Arial" w:cs="Arial"/>
          <w:sz w:val="20"/>
          <w:szCs w:val="20"/>
        </w:rPr>
        <w:t xml:space="preserve">2. Identify and evaluate information sources for political news, data, and opinion. GOVT 2306 </w:t>
      </w:r>
    </w:p>
    <w:p w:rsidR="00D834B9" w:rsidRPr="00D834B9" w:rsidRDefault="00D834B9" w:rsidP="00D834B9">
      <w:pPr>
        <w:pStyle w:val="Normal1"/>
        <w:spacing w:before="0" w:beforeAutospacing="0" w:after="0" w:afterAutospacing="0"/>
        <w:rPr>
          <w:rFonts w:ascii="Arial" w:hAnsi="Arial" w:cs="Arial"/>
          <w:sz w:val="20"/>
          <w:szCs w:val="20"/>
        </w:rPr>
      </w:pPr>
      <w:r w:rsidRPr="00D834B9">
        <w:rPr>
          <w:rFonts w:ascii="Arial" w:hAnsi="Arial" w:cs="Arial"/>
          <w:sz w:val="20"/>
          <w:szCs w:val="20"/>
        </w:rPr>
        <w:t xml:space="preserve">3. Analyze the effects of the historical, social, political, economic, and cultural forces on politics and government. GOVT 2306 </w:t>
      </w:r>
    </w:p>
    <w:p w:rsidR="00E54131" w:rsidRPr="00D834B9" w:rsidRDefault="00E54131" w:rsidP="00E54131">
      <w:pPr>
        <w:pStyle w:val="Default"/>
        <w:rPr>
          <w:rFonts w:ascii="Arial" w:hAnsi="Arial" w:cs="Arial"/>
          <w:color w:val="auto"/>
          <w:sz w:val="20"/>
          <w:szCs w:val="20"/>
        </w:rPr>
      </w:pPr>
    </w:p>
    <w:p w:rsidR="0085546B" w:rsidRPr="00D834B9" w:rsidRDefault="00E54131" w:rsidP="0085546B">
      <w:pPr>
        <w:rPr>
          <w:rFonts w:ascii="Arial" w:hAnsi="Arial" w:cs="Arial"/>
          <w:b/>
          <w:sz w:val="20"/>
          <w:szCs w:val="20"/>
          <w:u w:val="single"/>
        </w:rPr>
      </w:pPr>
      <w:r w:rsidRPr="00D834B9">
        <w:rPr>
          <w:rFonts w:ascii="Arial" w:hAnsi="Arial" w:cs="Arial"/>
          <w:b/>
          <w:sz w:val="20"/>
          <w:szCs w:val="20"/>
          <w:u w:val="single"/>
        </w:rPr>
        <w:t>Core Objectives</w:t>
      </w:r>
    </w:p>
    <w:p w:rsidR="00E54131" w:rsidRPr="00D834B9" w:rsidRDefault="00E54131" w:rsidP="0085546B">
      <w:pPr>
        <w:rPr>
          <w:rFonts w:ascii="Arial" w:hAnsi="Arial" w:cs="Arial"/>
          <w:b/>
          <w:sz w:val="20"/>
          <w:szCs w:val="20"/>
          <w:u w:val="single"/>
        </w:rPr>
      </w:pPr>
      <w:r w:rsidRPr="00D834B9">
        <w:rPr>
          <w:rFonts w:ascii="Arial" w:hAnsi="Arial" w:cs="Arial"/>
          <w:sz w:val="20"/>
          <w:szCs w:val="20"/>
        </w:rPr>
        <w:t xml:space="preserve">The Higher Education Coordinating Board (THECB) mandates that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Students enrolled in GOVT 2305/2306 core curriculum courses will complete assessments designed to measure the following core objectives: </w:t>
      </w:r>
    </w:p>
    <w:p w:rsidR="00E54131" w:rsidRPr="00D834B9" w:rsidRDefault="00E54131" w:rsidP="00E54131">
      <w:pPr>
        <w:pStyle w:val="list0020paragraph"/>
        <w:ind w:hanging="360"/>
        <w:jc w:val="both"/>
        <w:rPr>
          <w:rFonts w:ascii="Arial" w:hAnsi="Arial" w:cs="Arial"/>
          <w:sz w:val="20"/>
          <w:szCs w:val="20"/>
        </w:rPr>
      </w:pPr>
      <w:r w:rsidRPr="00D834B9">
        <w:rPr>
          <w:rStyle w:val="list0020paragraphchar"/>
          <w:rFonts w:ascii="Arial" w:hAnsi="Arial" w:cs="Arial"/>
          <w:sz w:val="20"/>
          <w:szCs w:val="20"/>
        </w:rPr>
        <w:t xml:space="preserve">        </w:t>
      </w:r>
      <w:r w:rsidRPr="00D834B9">
        <w:rPr>
          <w:rFonts w:ascii="Arial" w:hAnsi="Arial" w:cs="Arial"/>
          <w:sz w:val="20"/>
          <w:szCs w:val="20"/>
        </w:rPr>
        <w:t xml:space="preserve">Critical Thinking Skills—to include creative thinking, innovation, inquiry, and analysis, evaluation and synthesis of information </w:t>
      </w:r>
    </w:p>
    <w:p w:rsidR="00E54131" w:rsidRPr="00D834B9" w:rsidRDefault="00E54131" w:rsidP="00E54131">
      <w:pPr>
        <w:pStyle w:val="list0020paragraph"/>
        <w:ind w:hanging="360"/>
        <w:jc w:val="both"/>
        <w:rPr>
          <w:rFonts w:ascii="Arial" w:hAnsi="Arial" w:cs="Arial"/>
          <w:sz w:val="20"/>
          <w:szCs w:val="20"/>
        </w:rPr>
      </w:pPr>
      <w:r w:rsidRPr="00D834B9">
        <w:rPr>
          <w:rFonts w:ascii="Arial" w:hAnsi="Arial" w:cs="Arial"/>
          <w:sz w:val="20"/>
          <w:szCs w:val="20"/>
        </w:rPr>
        <w:t xml:space="preserve">        Communication Skills—to include effective development, interpretation and expression of ideas through written, oral and visual communication </w:t>
      </w:r>
    </w:p>
    <w:p w:rsidR="00E54131" w:rsidRPr="00D834B9" w:rsidRDefault="00E54131" w:rsidP="00E54131">
      <w:pPr>
        <w:pStyle w:val="list0020paragraph"/>
        <w:ind w:hanging="360"/>
        <w:jc w:val="both"/>
        <w:rPr>
          <w:rFonts w:ascii="Arial" w:hAnsi="Arial" w:cs="Arial"/>
          <w:sz w:val="20"/>
          <w:szCs w:val="20"/>
        </w:rPr>
      </w:pPr>
      <w:r w:rsidRPr="00D834B9">
        <w:rPr>
          <w:rStyle w:val="list0020paragraphchar"/>
          <w:rFonts w:ascii="Arial" w:hAnsi="Arial" w:cs="Arial"/>
          <w:sz w:val="20"/>
          <w:szCs w:val="20"/>
        </w:rPr>
        <w:t xml:space="preserve">        </w:t>
      </w:r>
      <w:r w:rsidRPr="00D834B9">
        <w:rPr>
          <w:rFonts w:ascii="Arial" w:hAnsi="Arial" w:cs="Arial"/>
          <w:sz w:val="20"/>
          <w:szCs w:val="20"/>
        </w:rPr>
        <w:t>Personal Responsibility—to include the ability to connect choices, actions and consequences to ethical decision-making</w:t>
      </w:r>
    </w:p>
    <w:p w:rsidR="00E54131" w:rsidRPr="00D834B9" w:rsidRDefault="00E54131" w:rsidP="002137CE">
      <w:pPr>
        <w:pStyle w:val="list0020paragraph"/>
        <w:jc w:val="both"/>
        <w:rPr>
          <w:rFonts w:ascii="Arial" w:hAnsi="Arial" w:cs="Arial"/>
          <w:sz w:val="20"/>
          <w:szCs w:val="20"/>
        </w:rPr>
      </w:pPr>
      <w:r w:rsidRPr="00D834B9">
        <w:rPr>
          <w:rFonts w:ascii="Arial" w:hAnsi="Arial" w:cs="Arial"/>
          <w:sz w:val="20"/>
          <w:szCs w:val="20"/>
        </w:rPr>
        <w:t xml:space="preserve">Social Responsibility—to include the ability to connect choices, actions, and consequences to ethical decision-making </w:t>
      </w:r>
    </w:p>
    <w:p w:rsidR="00E54131" w:rsidRPr="00D834B9" w:rsidRDefault="00E54131" w:rsidP="00E54131">
      <w:pPr>
        <w:pStyle w:val="list0020paragraph"/>
        <w:ind w:hanging="360"/>
        <w:jc w:val="both"/>
        <w:rPr>
          <w:rFonts w:ascii="Arial" w:hAnsi="Arial" w:cs="Arial"/>
          <w:sz w:val="20"/>
          <w:szCs w:val="20"/>
        </w:rPr>
      </w:pPr>
      <w:r w:rsidRPr="00D834B9">
        <w:rPr>
          <w:rFonts w:ascii="Arial" w:hAnsi="Arial" w:cs="Arial"/>
          <w:sz w:val="20"/>
          <w:szCs w:val="20"/>
        </w:rPr>
        <w:t xml:space="preserve">        Student assessment of proficiencies mandated by THECB may include testing, projects, or assignments.</w:t>
      </w:r>
    </w:p>
    <w:p w:rsidR="00E54131" w:rsidRPr="00D834B9" w:rsidRDefault="00E54131" w:rsidP="009131E9">
      <w:pPr>
        <w:rPr>
          <w:rFonts w:ascii="Arial" w:hAnsi="Arial" w:cs="Arial"/>
          <w:b/>
          <w:sz w:val="20"/>
          <w:szCs w:val="20"/>
          <w:u w:val="single"/>
        </w:rPr>
      </w:pPr>
      <w:r w:rsidRPr="00D834B9">
        <w:rPr>
          <w:rFonts w:ascii="Arial" w:hAnsi="Arial" w:cs="Arial"/>
          <w:b/>
          <w:sz w:val="20"/>
          <w:szCs w:val="20"/>
          <w:u w:val="single"/>
        </w:rPr>
        <w:lastRenderedPageBreak/>
        <w:t>Course Calendar</w:t>
      </w:r>
    </w:p>
    <w:p w:rsidR="00A80B97" w:rsidRPr="00A80B97" w:rsidRDefault="00A80B97" w:rsidP="002255E1">
      <w:pPr>
        <w:spacing w:before="100" w:beforeAutospacing="1" w:after="100" w:afterAutospacing="1"/>
        <w:rPr>
          <w:rStyle w:val="Emphasis"/>
          <w:rFonts w:ascii="Arial" w:hAnsi="Arial" w:cs="Arial"/>
          <w:i w:val="0"/>
          <w:sz w:val="20"/>
          <w:szCs w:val="20"/>
          <w:shd w:val="clear" w:color="auto" w:fill="FFFFFF"/>
        </w:rPr>
      </w:pPr>
      <w:r w:rsidRPr="00A80B97">
        <w:rPr>
          <w:rStyle w:val="Emphasis"/>
          <w:rFonts w:ascii="Arial" w:hAnsi="Arial" w:cs="Arial"/>
          <w:i w:val="0"/>
          <w:sz w:val="20"/>
          <w:szCs w:val="20"/>
          <w:shd w:val="clear" w:color="auto" w:fill="FFFFFF"/>
        </w:rPr>
        <w:t>A detailed calendar for this course is available in Canvas. The easiest way is to click on "Modules" on the left side of this page to see everything we'll do in chronological order. You can also click "Calendar" to see everything in Calendar form. This is a deadline-driven course. I highly recommend taking the time to put all the due dates into whatever system you use to organize your life (I keep everything in my phone, which lets me program reminder messages).</w:t>
      </w:r>
    </w:p>
    <w:p w:rsidR="002255E1" w:rsidRPr="00D834B9" w:rsidRDefault="002255E1" w:rsidP="002255E1">
      <w:pPr>
        <w:spacing w:before="100" w:beforeAutospacing="1" w:after="100" w:afterAutospacing="1"/>
        <w:rPr>
          <w:rFonts w:ascii="Arial" w:eastAsia="Times New Roman" w:hAnsi="Arial" w:cs="Arial"/>
          <w:sz w:val="20"/>
          <w:szCs w:val="20"/>
          <w:u w:val="single"/>
        </w:rPr>
      </w:pPr>
      <w:r w:rsidRPr="00D834B9">
        <w:rPr>
          <w:rFonts w:ascii="Arial" w:eastAsia="Times New Roman" w:hAnsi="Arial" w:cs="Arial"/>
          <w:b/>
          <w:bCs/>
          <w:sz w:val="20"/>
          <w:szCs w:val="20"/>
          <w:u w:val="single"/>
        </w:rPr>
        <w:t>Active Participation</w:t>
      </w:r>
    </w:p>
    <w:p w:rsidR="00E54131" w:rsidRPr="00D834B9" w:rsidRDefault="002255E1" w:rsidP="002255E1">
      <w:pPr>
        <w:spacing w:before="100" w:beforeAutospacing="1" w:after="100" w:afterAutospacing="1"/>
        <w:rPr>
          <w:rFonts w:ascii="Arial" w:eastAsia="Times New Roman" w:hAnsi="Arial" w:cs="Arial"/>
          <w:sz w:val="20"/>
          <w:szCs w:val="20"/>
        </w:rPr>
      </w:pPr>
      <w:r w:rsidRPr="00D834B9">
        <w:rPr>
          <w:rFonts w:ascii="Arial" w:eastAsia="Times New Roman" w:hAnsi="Arial" w:cs="Arial"/>
          <w:sz w:val="20"/>
          <w:szCs w:val="20"/>
        </w:rPr>
        <w:t xml:space="preserve">The official day of record for this course is </w:t>
      </w:r>
      <w:r w:rsidRPr="00D834B9">
        <w:rPr>
          <w:rFonts w:ascii="Arial" w:eastAsia="Times New Roman" w:hAnsi="Arial" w:cs="Arial"/>
          <w:sz w:val="20"/>
          <w:szCs w:val="20"/>
          <w:u w:val="single"/>
        </w:rPr>
        <w:t>February 1, 2017</w:t>
      </w:r>
      <w:r w:rsidRPr="00D834B9">
        <w:rPr>
          <w:rFonts w:ascii="Arial" w:eastAsia="Times New Roman" w:hAnsi="Arial" w:cs="Arial"/>
          <w:sz w:val="20"/>
          <w:szCs w:val="20"/>
        </w:rPr>
        <w:t>. Students who have not submitted at least one quiz or assignment by that date will be dropped.</w:t>
      </w:r>
    </w:p>
    <w:p w:rsidR="00E54131" w:rsidRPr="00D834B9" w:rsidRDefault="00E54131" w:rsidP="009131E9">
      <w:pPr>
        <w:rPr>
          <w:rFonts w:ascii="Arial" w:hAnsi="Arial" w:cs="Arial"/>
          <w:b/>
          <w:sz w:val="20"/>
          <w:szCs w:val="20"/>
          <w:u w:val="single"/>
        </w:rPr>
      </w:pPr>
      <w:r w:rsidRPr="00D834B9">
        <w:rPr>
          <w:rFonts w:ascii="Arial" w:hAnsi="Arial" w:cs="Arial"/>
          <w:b/>
          <w:sz w:val="20"/>
          <w:szCs w:val="20"/>
          <w:u w:val="single"/>
        </w:rPr>
        <w:t>Instructional Methods</w:t>
      </w:r>
    </w:p>
    <w:p w:rsidR="00E54131" w:rsidRPr="00D834B9" w:rsidRDefault="002137CE" w:rsidP="009131E9">
      <w:pPr>
        <w:rPr>
          <w:rFonts w:ascii="Arial" w:hAnsi="Arial" w:cs="Arial"/>
          <w:i/>
          <w:sz w:val="20"/>
          <w:szCs w:val="20"/>
        </w:rPr>
      </w:pPr>
      <w:r w:rsidRPr="00D834B9">
        <w:rPr>
          <w:rFonts w:ascii="Arial" w:hAnsi="Arial" w:cs="Arial"/>
          <w:i/>
          <w:sz w:val="20"/>
          <w:szCs w:val="20"/>
        </w:rPr>
        <w:t>This online class consists entirely of online quizzes and assignments -  approximately one of each per week.</w:t>
      </w:r>
    </w:p>
    <w:p w:rsidR="00E54131" w:rsidRPr="00D834B9" w:rsidRDefault="00E54131" w:rsidP="009131E9">
      <w:pPr>
        <w:rPr>
          <w:rFonts w:ascii="Arial" w:hAnsi="Arial" w:cs="Arial"/>
          <w:i/>
          <w:sz w:val="20"/>
          <w:szCs w:val="20"/>
        </w:rPr>
      </w:pPr>
    </w:p>
    <w:p w:rsidR="00E54131" w:rsidRPr="00D834B9" w:rsidRDefault="00E54131" w:rsidP="009131E9">
      <w:pPr>
        <w:rPr>
          <w:rFonts w:ascii="Arial" w:hAnsi="Arial" w:cs="Arial"/>
          <w:b/>
          <w:sz w:val="20"/>
          <w:szCs w:val="20"/>
          <w:u w:val="single"/>
        </w:rPr>
      </w:pPr>
      <w:r w:rsidRPr="00D834B9">
        <w:rPr>
          <w:rFonts w:ascii="Arial" w:hAnsi="Arial" w:cs="Arial"/>
          <w:b/>
          <w:sz w:val="20"/>
          <w:szCs w:val="20"/>
          <w:u w:val="single"/>
        </w:rPr>
        <w:t>Student Assignments</w:t>
      </w:r>
    </w:p>
    <w:p w:rsidR="0085546B" w:rsidRPr="00D834B9" w:rsidRDefault="002137CE" w:rsidP="009131E9">
      <w:pPr>
        <w:rPr>
          <w:rFonts w:ascii="Arial" w:eastAsia="Times New Roman" w:hAnsi="Arial" w:cs="Arial"/>
          <w:sz w:val="20"/>
          <w:szCs w:val="20"/>
        </w:rPr>
      </w:pPr>
      <w:r w:rsidRPr="00D834B9">
        <w:rPr>
          <w:rFonts w:ascii="Arial" w:eastAsia="Times New Roman" w:hAnsi="Arial" w:cs="Arial"/>
          <w:sz w:val="20"/>
          <w:szCs w:val="20"/>
        </w:rPr>
        <w:t>Each written assignment is explained in its file under "</w:t>
      </w:r>
      <w:r w:rsidR="00B16EA9" w:rsidRPr="00D834B9">
        <w:rPr>
          <w:rFonts w:ascii="Arial" w:eastAsia="Times New Roman" w:hAnsi="Arial" w:cs="Arial"/>
          <w:sz w:val="20"/>
          <w:szCs w:val="20"/>
        </w:rPr>
        <w:t>Modules</w:t>
      </w:r>
      <w:r w:rsidRPr="00D834B9">
        <w:rPr>
          <w:rFonts w:ascii="Arial" w:eastAsia="Times New Roman" w:hAnsi="Arial" w:cs="Arial"/>
          <w:sz w:val="20"/>
          <w:szCs w:val="20"/>
        </w:rPr>
        <w:t xml:space="preserve">." Unless the directions say otherwise, they are 2 - 5 page college-level essays, (double-spaced, normal font and margins), with sources cited. Submit in </w:t>
      </w:r>
      <w:r w:rsidRPr="00D834B9">
        <w:rPr>
          <w:rFonts w:ascii="Arial" w:eastAsia="Times New Roman" w:hAnsi="Arial" w:cs="Arial"/>
          <w:b/>
          <w:bCs/>
          <w:sz w:val="20"/>
          <w:szCs w:val="20"/>
        </w:rPr>
        <w:t>Microsoft Word</w:t>
      </w:r>
      <w:r w:rsidRPr="00D834B9">
        <w:rPr>
          <w:rFonts w:ascii="Arial" w:eastAsia="Times New Roman" w:hAnsi="Arial" w:cs="Arial"/>
          <w:sz w:val="20"/>
          <w:szCs w:val="20"/>
        </w:rPr>
        <w:t xml:space="preserve"> before the deadline using the Eagle Online system.</w:t>
      </w:r>
    </w:p>
    <w:p w:rsidR="002137CE" w:rsidRPr="00D834B9" w:rsidRDefault="002137CE" w:rsidP="009131E9">
      <w:pPr>
        <w:rPr>
          <w:rFonts w:ascii="Arial" w:hAnsi="Arial" w:cs="Arial"/>
          <w:i/>
          <w:sz w:val="20"/>
          <w:szCs w:val="20"/>
        </w:rPr>
      </w:pPr>
    </w:p>
    <w:p w:rsidR="0085546B" w:rsidRPr="00D834B9" w:rsidRDefault="0085546B" w:rsidP="009131E9">
      <w:pPr>
        <w:rPr>
          <w:rFonts w:ascii="Arial" w:hAnsi="Arial" w:cs="Arial"/>
          <w:b/>
          <w:sz w:val="20"/>
          <w:szCs w:val="20"/>
          <w:u w:val="single"/>
        </w:rPr>
      </w:pPr>
      <w:r w:rsidRPr="00D834B9">
        <w:rPr>
          <w:rFonts w:ascii="Arial" w:hAnsi="Arial" w:cs="Arial"/>
          <w:b/>
          <w:sz w:val="20"/>
          <w:szCs w:val="20"/>
          <w:u w:val="single"/>
        </w:rPr>
        <w:t>Make-up Policy</w:t>
      </w:r>
    </w:p>
    <w:p w:rsidR="00602E1D" w:rsidRPr="00D834B9" w:rsidRDefault="002137CE" w:rsidP="009131E9">
      <w:pPr>
        <w:rPr>
          <w:rFonts w:ascii="Arial" w:eastAsia="Times New Roman" w:hAnsi="Arial" w:cs="Arial"/>
          <w:sz w:val="20"/>
          <w:szCs w:val="20"/>
        </w:rPr>
      </w:pPr>
      <w:r w:rsidRPr="00D834B9">
        <w:rPr>
          <w:rFonts w:ascii="Arial" w:eastAsia="Times New Roman" w:hAnsi="Arial" w:cs="Arial"/>
          <w:sz w:val="20"/>
          <w:szCs w:val="20"/>
        </w:rPr>
        <w:t>The deadlines for most assignments and quizzes are Saturday nights at 11:30 p.m. I know it says "11:55 p.m.," but the Canvas clock always runs ahead of real time for some reason. My recommendation: Stay a day or two ahead of the deadlines in case something goes wrong. You can submit assignments up to one week after the deadline (only assignments, not quizzes) and receive a grade with 10 points per day or part-of-day late deducted. Quizzes must be submitted before the deadline to receive credit. (Hint: Do the quiz first if you're short on time).</w:t>
      </w:r>
    </w:p>
    <w:p w:rsidR="002137CE" w:rsidRPr="00D834B9" w:rsidRDefault="002137CE" w:rsidP="009131E9">
      <w:pPr>
        <w:rPr>
          <w:rFonts w:ascii="Arial" w:hAnsi="Arial" w:cs="Arial"/>
          <w:i/>
          <w:sz w:val="20"/>
          <w:szCs w:val="20"/>
        </w:rPr>
      </w:pPr>
    </w:p>
    <w:p w:rsidR="00602E1D" w:rsidRPr="00D834B9" w:rsidRDefault="00602E1D" w:rsidP="009131E9">
      <w:pPr>
        <w:rPr>
          <w:rFonts w:ascii="Arial" w:hAnsi="Arial" w:cs="Arial"/>
          <w:b/>
          <w:sz w:val="20"/>
          <w:szCs w:val="20"/>
          <w:u w:val="single"/>
        </w:rPr>
      </w:pPr>
      <w:r w:rsidRPr="00D834B9">
        <w:rPr>
          <w:rFonts w:ascii="Arial" w:hAnsi="Arial" w:cs="Arial"/>
          <w:b/>
          <w:sz w:val="20"/>
          <w:szCs w:val="20"/>
          <w:u w:val="single"/>
        </w:rPr>
        <w:t>Grading Scale</w:t>
      </w:r>
    </w:p>
    <w:p w:rsidR="00602E1D" w:rsidRPr="00D834B9" w:rsidRDefault="00602E1D" w:rsidP="009131E9">
      <w:pPr>
        <w:rPr>
          <w:rFonts w:ascii="Arial" w:hAnsi="Arial" w:cs="Arial"/>
          <w:sz w:val="20"/>
          <w:szCs w:val="20"/>
        </w:rPr>
      </w:pPr>
      <w:r w:rsidRPr="00D834B9">
        <w:rPr>
          <w:rFonts w:ascii="Arial" w:hAnsi="Arial" w:cs="Arial"/>
          <w:sz w:val="20"/>
          <w:szCs w:val="20"/>
        </w:rPr>
        <w:t>90-100%= A</w:t>
      </w:r>
    </w:p>
    <w:p w:rsidR="00602E1D" w:rsidRPr="00D834B9" w:rsidRDefault="00602E1D" w:rsidP="009131E9">
      <w:pPr>
        <w:rPr>
          <w:rFonts w:ascii="Arial" w:hAnsi="Arial" w:cs="Arial"/>
          <w:sz w:val="20"/>
          <w:szCs w:val="20"/>
        </w:rPr>
      </w:pPr>
      <w:r w:rsidRPr="00D834B9">
        <w:rPr>
          <w:rFonts w:ascii="Arial" w:hAnsi="Arial" w:cs="Arial"/>
          <w:sz w:val="20"/>
          <w:szCs w:val="20"/>
        </w:rPr>
        <w:t>80-89% = B</w:t>
      </w:r>
    </w:p>
    <w:p w:rsidR="00602E1D" w:rsidRPr="00D834B9" w:rsidRDefault="00602E1D" w:rsidP="009131E9">
      <w:pPr>
        <w:rPr>
          <w:rFonts w:ascii="Arial" w:hAnsi="Arial" w:cs="Arial"/>
          <w:sz w:val="20"/>
          <w:szCs w:val="20"/>
        </w:rPr>
      </w:pPr>
      <w:r w:rsidRPr="00D834B9">
        <w:rPr>
          <w:rFonts w:ascii="Arial" w:hAnsi="Arial" w:cs="Arial"/>
          <w:sz w:val="20"/>
          <w:szCs w:val="20"/>
        </w:rPr>
        <w:t>70-79% = C</w:t>
      </w:r>
    </w:p>
    <w:p w:rsidR="00602E1D" w:rsidRPr="00D834B9" w:rsidRDefault="00602E1D" w:rsidP="009131E9">
      <w:pPr>
        <w:rPr>
          <w:rFonts w:ascii="Arial" w:hAnsi="Arial" w:cs="Arial"/>
          <w:sz w:val="20"/>
          <w:szCs w:val="20"/>
        </w:rPr>
      </w:pPr>
      <w:r w:rsidRPr="00D834B9">
        <w:rPr>
          <w:rFonts w:ascii="Arial" w:hAnsi="Arial" w:cs="Arial"/>
          <w:sz w:val="20"/>
          <w:szCs w:val="20"/>
        </w:rPr>
        <w:t>60-69% = D</w:t>
      </w:r>
    </w:p>
    <w:p w:rsidR="00602E1D" w:rsidRPr="00D834B9" w:rsidRDefault="00602E1D" w:rsidP="009131E9">
      <w:pPr>
        <w:rPr>
          <w:rFonts w:ascii="Arial" w:hAnsi="Arial" w:cs="Arial"/>
          <w:sz w:val="20"/>
          <w:szCs w:val="20"/>
        </w:rPr>
      </w:pPr>
      <w:r w:rsidRPr="00D834B9">
        <w:rPr>
          <w:rFonts w:ascii="Arial" w:hAnsi="Arial" w:cs="Arial"/>
          <w:sz w:val="20"/>
          <w:szCs w:val="20"/>
        </w:rPr>
        <w:t>less than 60% = F</w:t>
      </w:r>
    </w:p>
    <w:p w:rsidR="00602E1D" w:rsidRPr="00D834B9" w:rsidRDefault="00602E1D" w:rsidP="009131E9">
      <w:pPr>
        <w:rPr>
          <w:rFonts w:ascii="Arial" w:hAnsi="Arial" w:cs="Arial"/>
          <w:i/>
          <w:sz w:val="20"/>
          <w:szCs w:val="20"/>
        </w:rPr>
      </w:pPr>
    </w:p>
    <w:p w:rsidR="00602E1D" w:rsidRPr="00D834B9" w:rsidRDefault="00602E1D" w:rsidP="009131E9">
      <w:pPr>
        <w:rPr>
          <w:rFonts w:ascii="Arial" w:hAnsi="Arial" w:cs="Arial"/>
          <w:b/>
          <w:sz w:val="20"/>
          <w:szCs w:val="20"/>
          <w:u w:val="single"/>
        </w:rPr>
      </w:pPr>
      <w:r w:rsidRPr="00D834B9">
        <w:rPr>
          <w:rFonts w:ascii="Arial" w:hAnsi="Arial" w:cs="Arial"/>
          <w:b/>
          <w:sz w:val="20"/>
          <w:szCs w:val="20"/>
          <w:u w:val="single"/>
        </w:rPr>
        <w:t>Instructor Grading Criteria</w:t>
      </w:r>
    </w:p>
    <w:p w:rsidR="00602E1D" w:rsidRPr="00D834B9" w:rsidRDefault="002137CE" w:rsidP="009131E9">
      <w:pPr>
        <w:rPr>
          <w:rFonts w:ascii="Arial" w:hAnsi="Arial" w:cs="Arial"/>
          <w:i/>
          <w:sz w:val="20"/>
          <w:szCs w:val="20"/>
        </w:rPr>
      </w:pPr>
      <w:r w:rsidRPr="00D834B9">
        <w:rPr>
          <w:rFonts w:ascii="Arial" w:hAnsi="Arial" w:cs="Arial"/>
          <w:i/>
          <w:sz w:val="20"/>
          <w:szCs w:val="20"/>
        </w:rPr>
        <w:t>Your semester grade is a simple average of all assignment and quiz grades.</w:t>
      </w:r>
    </w:p>
    <w:p w:rsidR="00602E1D" w:rsidRPr="00D834B9" w:rsidRDefault="00602E1D" w:rsidP="009131E9">
      <w:pPr>
        <w:rPr>
          <w:rFonts w:ascii="Arial" w:hAnsi="Arial" w:cs="Arial"/>
          <w:i/>
          <w:sz w:val="20"/>
          <w:szCs w:val="20"/>
        </w:rPr>
      </w:pPr>
    </w:p>
    <w:p w:rsidR="00602E1D" w:rsidRPr="00D834B9" w:rsidRDefault="00602E1D" w:rsidP="009131E9">
      <w:pPr>
        <w:rPr>
          <w:rFonts w:ascii="Arial" w:hAnsi="Arial" w:cs="Arial"/>
          <w:b/>
          <w:sz w:val="20"/>
          <w:szCs w:val="20"/>
          <w:u w:val="single"/>
        </w:rPr>
      </w:pPr>
      <w:r w:rsidRPr="00D834B9">
        <w:rPr>
          <w:rFonts w:ascii="Arial" w:hAnsi="Arial" w:cs="Arial"/>
          <w:b/>
          <w:sz w:val="20"/>
          <w:szCs w:val="20"/>
          <w:u w:val="single"/>
        </w:rPr>
        <w:t>Instructional Materials</w:t>
      </w:r>
    </w:p>
    <w:p w:rsidR="00602E1D" w:rsidRPr="00D834B9" w:rsidRDefault="00602E1D" w:rsidP="009131E9">
      <w:pPr>
        <w:rPr>
          <w:rFonts w:ascii="Arial" w:hAnsi="Arial" w:cs="Arial"/>
          <w:sz w:val="20"/>
          <w:szCs w:val="20"/>
        </w:rPr>
      </w:pPr>
    </w:p>
    <w:p w:rsidR="00D834B9" w:rsidRPr="00D834B9" w:rsidRDefault="00D834B9" w:rsidP="00D834B9">
      <w:pPr>
        <w:spacing w:before="100" w:beforeAutospacing="1" w:after="100" w:afterAutospacing="1"/>
        <w:rPr>
          <w:rFonts w:ascii="Arial" w:eastAsia="Times New Roman" w:hAnsi="Arial" w:cs="Arial"/>
          <w:sz w:val="20"/>
          <w:szCs w:val="20"/>
        </w:rPr>
      </w:pPr>
      <w:r w:rsidRPr="00D834B9">
        <w:rPr>
          <w:rFonts w:ascii="Arial" w:eastAsia="Times New Roman" w:hAnsi="Arial" w:cs="Arial"/>
          <w:sz w:val="20"/>
          <w:szCs w:val="20"/>
        </w:rPr>
        <w:t>Texas Politics Today, 2015-2016 Edition, 17th Edition, by Maxwell, et. al., © 2016</w:t>
      </w:r>
    </w:p>
    <w:p w:rsidR="00D834B9" w:rsidRPr="00D834B9" w:rsidRDefault="00D834B9" w:rsidP="00D834B9">
      <w:pPr>
        <w:spacing w:before="100" w:beforeAutospacing="1" w:after="100" w:afterAutospacing="1"/>
        <w:rPr>
          <w:rFonts w:ascii="Arial" w:eastAsia="Times New Roman" w:hAnsi="Arial" w:cs="Arial"/>
          <w:sz w:val="20"/>
          <w:szCs w:val="20"/>
        </w:rPr>
      </w:pPr>
      <w:r w:rsidRPr="00D834B9">
        <w:rPr>
          <w:rFonts w:ascii="Arial" w:eastAsia="Times New Roman" w:hAnsi="Arial" w:cs="Arial"/>
          <w:sz w:val="20"/>
          <w:szCs w:val="20"/>
        </w:rPr>
        <w:t> </w:t>
      </w:r>
      <w:r w:rsidRPr="00D834B9">
        <w:rPr>
          <w:rFonts w:ascii="Arial" w:eastAsia="Times New Roman" w:hAnsi="Arial" w:cs="Arial"/>
          <w:b/>
          <w:bCs/>
          <w:sz w:val="20"/>
          <w:szCs w:val="20"/>
        </w:rPr>
        <w:t xml:space="preserve">ISBN-10: </w:t>
      </w:r>
      <w:r w:rsidRPr="00D834B9">
        <w:rPr>
          <w:rFonts w:ascii="Arial" w:eastAsia="Times New Roman" w:hAnsi="Arial" w:cs="Arial"/>
          <w:sz w:val="20"/>
          <w:szCs w:val="20"/>
        </w:rPr>
        <w:t xml:space="preserve">128585313X  |  </w:t>
      </w:r>
      <w:r w:rsidRPr="00D834B9">
        <w:rPr>
          <w:rFonts w:ascii="Arial" w:eastAsia="Times New Roman" w:hAnsi="Arial" w:cs="Arial"/>
          <w:b/>
          <w:bCs/>
          <w:sz w:val="20"/>
          <w:szCs w:val="20"/>
        </w:rPr>
        <w:t xml:space="preserve">ISBN-13: </w:t>
      </w:r>
      <w:r w:rsidRPr="00D834B9">
        <w:rPr>
          <w:rFonts w:ascii="Arial" w:eastAsia="Times New Roman" w:hAnsi="Arial" w:cs="Arial"/>
          <w:sz w:val="20"/>
          <w:szCs w:val="20"/>
        </w:rPr>
        <w:t>9781285853130</w:t>
      </w:r>
    </w:p>
    <w:p w:rsidR="00D834B9" w:rsidRPr="00D834B9" w:rsidRDefault="00D834B9" w:rsidP="00D834B9">
      <w:pPr>
        <w:spacing w:before="100" w:beforeAutospacing="1" w:after="100" w:afterAutospacing="1"/>
        <w:rPr>
          <w:rFonts w:ascii="Arial" w:eastAsia="Times New Roman" w:hAnsi="Arial" w:cs="Arial"/>
          <w:sz w:val="20"/>
          <w:szCs w:val="20"/>
        </w:rPr>
      </w:pPr>
      <w:r w:rsidRPr="00D834B9">
        <w:rPr>
          <w:rFonts w:ascii="Arial" w:eastAsia="Times New Roman" w:hAnsi="Arial" w:cs="Arial"/>
          <w:sz w:val="20"/>
          <w:szCs w:val="20"/>
        </w:rPr>
        <w:t>Find information about the book  </w:t>
      </w:r>
      <w:hyperlink r:id="rId9" w:history="1">
        <w:r w:rsidRPr="00D834B9">
          <w:rPr>
            <w:rFonts w:ascii="Arial" w:eastAsia="Times New Roman" w:hAnsi="Arial" w:cs="Arial"/>
            <w:color w:val="0000FF"/>
            <w:sz w:val="20"/>
            <w:szCs w:val="20"/>
            <w:u w:val="single"/>
          </w:rPr>
          <w:t>HERE</w:t>
        </w:r>
      </w:hyperlink>
      <w:r w:rsidRPr="00D834B9">
        <w:rPr>
          <w:rFonts w:ascii="Arial" w:eastAsia="Times New Roman" w:hAnsi="Arial" w:cs="Arial"/>
          <w:sz w:val="20"/>
          <w:szCs w:val="20"/>
        </w:rPr>
        <w:t>.</w:t>
      </w:r>
    </w:p>
    <w:p w:rsidR="00D834B9" w:rsidRPr="00D834B9" w:rsidRDefault="00D834B9" w:rsidP="00D834B9">
      <w:pPr>
        <w:spacing w:before="100" w:beforeAutospacing="1" w:after="100" w:afterAutospacing="1"/>
        <w:rPr>
          <w:rFonts w:ascii="Arial" w:eastAsia="Times New Roman" w:hAnsi="Arial" w:cs="Arial"/>
          <w:sz w:val="20"/>
          <w:szCs w:val="20"/>
        </w:rPr>
      </w:pPr>
      <w:r w:rsidRPr="00D834B9">
        <w:rPr>
          <w:rFonts w:ascii="Arial" w:eastAsia="Times New Roman" w:hAnsi="Arial" w:cs="Arial"/>
          <w:sz w:val="20"/>
          <w:szCs w:val="20"/>
        </w:rPr>
        <w:t xml:space="preserve">Buy online access for the semester </w:t>
      </w:r>
      <w:hyperlink r:id="rId10" w:history="1">
        <w:r w:rsidRPr="00D834B9">
          <w:rPr>
            <w:rFonts w:ascii="Arial" w:eastAsia="Times New Roman" w:hAnsi="Arial" w:cs="Arial"/>
            <w:color w:val="0000FF"/>
            <w:sz w:val="20"/>
            <w:szCs w:val="20"/>
            <w:u w:val="single"/>
          </w:rPr>
          <w:t>HERE</w:t>
        </w:r>
      </w:hyperlink>
      <w:r w:rsidRPr="00D834B9">
        <w:rPr>
          <w:rFonts w:ascii="Arial" w:eastAsia="Times New Roman" w:hAnsi="Arial" w:cs="Arial"/>
          <w:sz w:val="20"/>
          <w:szCs w:val="20"/>
        </w:rPr>
        <w:t>.</w:t>
      </w:r>
    </w:p>
    <w:p w:rsidR="00D834B9" w:rsidRPr="00D834B9" w:rsidRDefault="00D834B9" w:rsidP="00D834B9">
      <w:pPr>
        <w:spacing w:before="100" w:beforeAutospacing="1" w:after="100" w:afterAutospacing="1"/>
        <w:rPr>
          <w:rFonts w:ascii="Arial" w:eastAsia="Times New Roman" w:hAnsi="Arial" w:cs="Arial"/>
          <w:sz w:val="20"/>
          <w:szCs w:val="20"/>
        </w:rPr>
      </w:pPr>
      <w:r w:rsidRPr="00D834B9">
        <w:rPr>
          <w:rFonts w:ascii="Arial" w:eastAsia="Times New Roman" w:hAnsi="Arial" w:cs="Arial"/>
          <w:sz w:val="20"/>
          <w:szCs w:val="20"/>
        </w:rPr>
        <w:t xml:space="preserve">A printed copy of the book should be available for purchase at the HCC bookstores at the Spring Branch, Katy and </w:t>
      </w:r>
      <w:proofErr w:type="spellStart"/>
      <w:r w:rsidRPr="00D834B9">
        <w:rPr>
          <w:rFonts w:ascii="Arial" w:eastAsia="Times New Roman" w:hAnsi="Arial" w:cs="Arial"/>
          <w:sz w:val="20"/>
          <w:szCs w:val="20"/>
        </w:rPr>
        <w:t>Alief</w:t>
      </w:r>
      <w:proofErr w:type="spellEnd"/>
      <w:r w:rsidRPr="00D834B9">
        <w:rPr>
          <w:rFonts w:ascii="Arial" w:eastAsia="Times New Roman" w:hAnsi="Arial" w:cs="Arial"/>
          <w:sz w:val="20"/>
          <w:szCs w:val="20"/>
        </w:rPr>
        <w:t xml:space="preserve"> campuses. If you're short on cash and don't mind working in the library, I'll </w:t>
      </w:r>
      <w:r w:rsidRPr="00D834B9">
        <w:rPr>
          <w:rFonts w:ascii="Arial" w:eastAsia="Times New Roman" w:hAnsi="Arial" w:cs="Arial"/>
          <w:sz w:val="20"/>
          <w:szCs w:val="20"/>
        </w:rPr>
        <w:lastRenderedPageBreak/>
        <w:t xml:space="preserve">have a copy on hold at those campuses as well. Also, a lot of online sources for a printed version of this textbook are compiled here: </w:t>
      </w:r>
      <w:hyperlink r:id="rId11" w:history="1">
        <w:r w:rsidRPr="00D834B9">
          <w:rPr>
            <w:rFonts w:ascii="Arial" w:eastAsia="Times New Roman" w:hAnsi="Arial" w:cs="Arial"/>
            <w:color w:val="0000FF"/>
            <w:sz w:val="20"/>
            <w:szCs w:val="20"/>
            <w:u w:val="single"/>
          </w:rPr>
          <w:t>http://www.directtextbook.com/isbn/9781285861913</w:t>
        </w:r>
      </w:hyperlink>
      <w:r w:rsidRPr="00D834B9">
        <w:rPr>
          <w:rFonts w:ascii="Arial" w:eastAsia="Times New Roman" w:hAnsi="Arial" w:cs="Arial"/>
          <w:sz w:val="20"/>
          <w:szCs w:val="20"/>
        </w:rPr>
        <w:t>.</w:t>
      </w:r>
    </w:p>
    <w:p w:rsidR="00B16EA9" w:rsidRPr="00D834B9" w:rsidRDefault="00602E1D" w:rsidP="009131E9">
      <w:pPr>
        <w:rPr>
          <w:rFonts w:ascii="Arial" w:hAnsi="Arial" w:cs="Arial"/>
          <w:b/>
          <w:sz w:val="20"/>
          <w:szCs w:val="20"/>
          <w:u w:val="single"/>
        </w:rPr>
      </w:pPr>
      <w:r w:rsidRPr="00D834B9">
        <w:rPr>
          <w:rFonts w:ascii="Arial" w:hAnsi="Arial" w:cs="Arial"/>
          <w:b/>
          <w:sz w:val="20"/>
          <w:szCs w:val="20"/>
          <w:u w:val="single"/>
        </w:rPr>
        <w:t>HCC Policies</w:t>
      </w:r>
    </w:p>
    <w:p w:rsidR="00602E1D" w:rsidRPr="00D834B9" w:rsidRDefault="00602E1D" w:rsidP="009131E9">
      <w:pPr>
        <w:rPr>
          <w:rFonts w:ascii="Arial" w:hAnsi="Arial" w:cs="Arial"/>
          <w:sz w:val="20"/>
          <w:szCs w:val="20"/>
        </w:rPr>
      </w:pPr>
      <w:r w:rsidRPr="00D834B9">
        <w:rPr>
          <w:rFonts w:ascii="Arial" w:hAnsi="Arial" w:cs="Arial"/>
          <w:b/>
          <w:sz w:val="20"/>
          <w:szCs w:val="20"/>
        </w:rPr>
        <w:t xml:space="preserve">ADA Policy: </w:t>
      </w:r>
      <w:r w:rsidRPr="00D834B9">
        <w:rPr>
          <w:rFonts w:ascii="Arial" w:hAnsi="Arial" w:cs="Arial"/>
          <w:sz w:val="20"/>
          <w:szCs w:val="20"/>
        </w:rPr>
        <w:t xml:space="preserve">If you have any special needs which affect your ability to learn in this class, please inform me. Appropriate steps will be taken to assist you with your needs. </w:t>
      </w:r>
      <w:r w:rsidR="002420AE" w:rsidRPr="00D834B9">
        <w:rPr>
          <w:rFonts w:ascii="Arial" w:hAnsi="Arial" w:cs="Arial"/>
          <w:sz w:val="20"/>
          <w:szCs w:val="20"/>
        </w:rPr>
        <w:t xml:space="preserve">Any student with a documental disability (physical, learning, psychiatric, vision, hearing, etc.) who needs to arrange reasonable accommodations must contact the ADA counselor at the beginning of each semester. </w:t>
      </w:r>
      <w:r w:rsidRPr="00D834B9">
        <w:rPr>
          <w:rFonts w:ascii="Arial" w:hAnsi="Arial" w:cs="Arial"/>
          <w:sz w:val="20"/>
          <w:szCs w:val="20"/>
        </w:rPr>
        <w:t xml:space="preserve">There is a Disability Support Services Office at each campus. To find the name of the ADA counselor at your campus, visit </w:t>
      </w:r>
      <w:hyperlink r:id="rId12" w:history="1">
        <w:r w:rsidRPr="00D834B9">
          <w:rPr>
            <w:rStyle w:val="Hyperlink"/>
            <w:rFonts w:ascii="Arial" w:hAnsi="Arial" w:cs="Arial"/>
            <w:color w:val="auto"/>
            <w:sz w:val="20"/>
            <w:szCs w:val="20"/>
          </w:rPr>
          <w:t>www.hccs.edu</w:t>
        </w:r>
      </w:hyperlink>
      <w:r w:rsidRPr="00D834B9">
        <w:rPr>
          <w:rFonts w:ascii="Arial" w:hAnsi="Arial" w:cs="Arial"/>
          <w:sz w:val="20"/>
          <w:szCs w:val="20"/>
        </w:rPr>
        <w:t>, then click future students, scroll down the page and click on the words Disability Information.</w:t>
      </w:r>
      <w:r w:rsidR="0052568A" w:rsidRPr="00D834B9">
        <w:rPr>
          <w:rFonts w:ascii="Arial" w:hAnsi="Arial" w:cs="Arial"/>
          <w:sz w:val="20"/>
          <w:szCs w:val="20"/>
        </w:rPr>
        <w:t xml:space="preserve"> Faculty members are authorized to provide only the accommodations requested by the Disability Support Services Office.</w:t>
      </w:r>
    </w:p>
    <w:p w:rsidR="00BF6786" w:rsidRPr="00D834B9" w:rsidRDefault="00BF6786" w:rsidP="009131E9">
      <w:pPr>
        <w:rPr>
          <w:rFonts w:ascii="Arial" w:hAnsi="Arial" w:cs="Arial"/>
          <w:sz w:val="20"/>
          <w:szCs w:val="20"/>
        </w:rPr>
      </w:pPr>
    </w:p>
    <w:p w:rsidR="00BF6786" w:rsidRPr="00D834B9" w:rsidRDefault="00BF6786" w:rsidP="009131E9">
      <w:pPr>
        <w:rPr>
          <w:rFonts w:ascii="Arial" w:hAnsi="Arial" w:cs="Arial"/>
          <w:sz w:val="20"/>
          <w:szCs w:val="20"/>
        </w:rPr>
      </w:pPr>
      <w:r w:rsidRPr="00D834B9">
        <w:rPr>
          <w:rFonts w:ascii="Arial" w:hAnsi="Arial" w:cs="Arial"/>
          <w:sz w:val="20"/>
          <w:szCs w:val="20"/>
        </w:rPr>
        <w:t>Title IX of the Education Amendments of 1972 requires that institutions have</w:t>
      </w:r>
      <w:r w:rsidR="00122B37" w:rsidRPr="00D834B9">
        <w:rPr>
          <w:rFonts w:ascii="Arial" w:hAnsi="Arial" w:cs="Arial"/>
          <w:sz w:val="20"/>
          <w:szCs w:val="20"/>
        </w:rPr>
        <w:t xml:space="preserve"> policies that protect students’</w:t>
      </w:r>
      <w:r w:rsidRPr="00D834B9">
        <w:rPr>
          <w:rFonts w:ascii="Arial" w:hAnsi="Arial" w:cs="Arial"/>
          <w:sz w:val="20"/>
          <w:szCs w:val="20"/>
        </w:rPr>
        <w:t xml:space="preserve"> rights with regard to sex/gender discrimination. Information regarding these rights are in the HCC website under Students-Anti-discrimination. Students who are pregnant and require accommodations should contact any of the ADA Counselors for assistance.</w:t>
      </w:r>
    </w:p>
    <w:p w:rsidR="00BF6786" w:rsidRPr="00D834B9" w:rsidRDefault="00BF6786" w:rsidP="009131E9">
      <w:pPr>
        <w:rPr>
          <w:rFonts w:ascii="Arial" w:hAnsi="Arial" w:cs="Arial"/>
          <w:sz w:val="20"/>
          <w:szCs w:val="20"/>
        </w:rPr>
      </w:pPr>
    </w:p>
    <w:p w:rsidR="0052568A" w:rsidRPr="00D834B9" w:rsidRDefault="00BF6786" w:rsidP="009131E9">
      <w:pPr>
        <w:rPr>
          <w:rFonts w:ascii="Arial" w:hAnsi="Arial" w:cs="Arial"/>
          <w:sz w:val="20"/>
          <w:szCs w:val="20"/>
        </w:rPr>
      </w:pPr>
      <w:r w:rsidRPr="00D834B9">
        <w:rPr>
          <w:rFonts w:ascii="Arial" w:hAnsi="Arial" w:cs="Arial"/>
          <w:b/>
          <w:sz w:val="20"/>
          <w:szCs w:val="20"/>
        </w:rPr>
        <w:t>Student Rights and Responsibilities:</w:t>
      </w:r>
      <w:r w:rsidRPr="00D834B9">
        <w:rPr>
          <w:rFonts w:ascii="Arial" w:hAnsi="Arial" w:cs="Arial"/>
          <w:sz w:val="20"/>
          <w:szCs w:val="20"/>
        </w:rPr>
        <w:t xml:space="preserve"> It is important that every student understands and conforms to respectful behavior while at HCC. Sexual misconduct is not condoned and will be addressed promptly. Know your rights and how to avoid these difficult situations.</w:t>
      </w:r>
    </w:p>
    <w:p w:rsidR="00BF6786" w:rsidRPr="00D834B9" w:rsidRDefault="00BF6786" w:rsidP="009131E9">
      <w:pPr>
        <w:rPr>
          <w:rFonts w:ascii="Arial" w:hAnsi="Arial" w:cs="Arial"/>
          <w:sz w:val="20"/>
          <w:szCs w:val="20"/>
        </w:rPr>
      </w:pPr>
    </w:p>
    <w:p w:rsidR="00BF6786" w:rsidRPr="00D834B9" w:rsidRDefault="00BF6786" w:rsidP="009131E9">
      <w:pPr>
        <w:rPr>
          <w:rFonts w:ascii="Arial" w:hAnsi="Arial" w:cs="Arial"/>
          <w:sz w:val="20"/>
          <w:szCs w:val="20"/>
        </w:rPr>
      </w:pPr>
      <w:r w:rsidRPr="00D834B9">
        <w:rPr>
          <w:rFonts w:ascii="Arial" w:hAnsi="Arial" w:cs="Arial"/>
          <w:sz w:val="20"/>
          <w:szCs w:val="20"/>
        </w:rPr>
        <w:t xml:space="preserve">Log in to </w:t>
      </w:r>
      <w:hyperlink r:id="rId13" w:history="1">
        <w:r w:rsidR="00122B37" w:rsidRPr="00D834B9">
          <w:rPr>
            <w:rStyle w:val="Hyperlink"/>
            <w:rFonts w:ascii="Arial" w:hAnsi="Arial" w:cs="Arial"/>
            <w:color w:val="auto"/>
            <w:sz w:val="20"/>
            <w:szCs w:val="20"/>
          </w:rPr>
          <w:t>www.edurisksolutions.org</w:t>
        </w:r>
      </w:hyperlink>
      <w:r w:rsidRPr="00D834B9">
        <w:rPr>
          <w:rFonts w:ascii="Arial" w:hAnsi="Arial" w:cs="Arial"/>
          <w:sz w:val="20"/>
          <w:szCs w:val="20"/>
        </w:rPr>
        <w:t xml:space="preserve"> Sign in using your HCC student e-mail account, then go to the button at the top right that says </w:t>
      </w:r>
      <w:r w:rsidRPr="00D834B9">
        <w:rPr>
          <w:rFonts w:ascii="Arial" w:hAnsi="Arial" w:cs="Arial"/>
          <w:b/>
          <w:sz w:val="20"/>
          <w:szCs w:val="20"/>
        </w:rPr>
        <w:t xml:space="preserve">Login </w:t>
      </w:r>
      <w:r w:rsidRPr="00D834B9">
        <w:rPr>
          <w:rFonts w:ascii="Arial" w:hAnsi="Arial" w:cs="Arial"/>
          <w:sz w:val="20"/>
          <w:szCs w:val="20"/>
        </w:rPr>
        <w:t>and enter your student number.</w:t>
      </w:r>
    </w:p>
    <w:p w:rsidR="00BF6786" w:rsidRPr="00D834B9" w:rsidRDefault="00BF6786" w:rsidP="009131E9">
      <w:pPr>
        <w:rPr>
          <w:rFonts w:ascii="Arial" w:hAnsi="Arial" w:cs="Arial"/>
          <w:sz w:val="20"/>
          <w:szCs w:val="20"/>
        </w:rPr>
      </w:pPr>
    </w:p>
    <w:p w:rsidR="0052568A" w:rsidRPr="00D834B9" w:rsidRDefault="0052568A" w:rsidP="0052568A">
      <w:pPr>
        <w:rPr>
          <w:rFonts w:ascii="Arial" w:eastAsia="Times New Roman" w:hAnsi="Arial" w:cs="Arial"/>
          <w:b/>
          <w:sz w:val="20"/>
          <w:szCs w:val="20"/>
          <w:u w:val="single"/>
        </w:rPr>
      </w:pPr>
      <w:r w:rsidRPr="00D834B9">
        <w:rPr>
          <w:rFonts w:ascii="Arial" w:eastAsia="Times New Roman" w:hAnsi="Arial" w:cs="Arial"/>
          <w:b/>
          <w:sz w:val="20"/>
          <w:szCs w:val="20"/>
          <w:u w:val="single"/>
        </w:rPr>
        <w:t>Scholastic Dishonesty:</w:t>
      </w:r>
    </w:p>
    <w:p w:rsidR="0052568A" w:rsidRPr="00D834B9" w:rsidRDefault="0052568A" w:rsidP="0052568A">
      <w:pPr>
        <w:rPr>
          <w:rFonts w:ascii="Arial" w:eastAsia="Times New Roman" w:hAnsi="Arial" w:cs="Arial"/>
          <w:sz w:val="20"/>
          <w:szCs w:val="20"/>
        </w:rPr>
      </w:pPr>
      <w:r w:rsidRPr="00D834B9">
        <w:rPr>
          <w:rFonts w:ascii="Arial" w:eastAsia="Times New Roman" w:hAnsi="Arial" w:cs="Arial"/>
          <w:sz w:val="20"/>
          <w:szCs w:val="20"/>
        </w:rPr>
        <w:t xml:space="preserve">HCCS students are responsible for conducting themselves with honor and integrity in fulfilling course requirements. Penalties and/or disciplinary proceedings may be initiated by HCC System officials against a student accused of scholastic dishonesty. </w:t>
      </w:r>
    </w:p>
    <w:p w:rsidR="0052568A" w:rsidRPr="00D834B9" w:rsidRDefault="0052568A" w:rsidP="009131E9">
      <w:pPr>
        <w:rPr>
          <w:rFonts w:ascii="Arial" w:hAnsi="Arial" w:cs="Arial"/>
          <w:b/>
          <w:sz w:val="20"/>
          <w:szCs w:val="20"/>
        </w:rPr>
      </w:pPr>
    </w:p>
    <w:p w:rsidR="00602E1D" w:rsidRPr="00D834B9" w:rsidRDefault="0052568A" w:rsidP="009131E9">
      <w:pPr>
        <w:rPr>
          <w:rFonts w:ascii="Arial" w:eastAsia="Times New Roman" w:hAnsi="Arial" w:cs="Arial"/>
          <w:sz w:val="20"/>
          <w:szCs w:val="20"/>
        </w:rPr>
      </w:pPr>
      <w:r w:rsidRPr="00D834B9">
        <w:rPr>
          <w:rFonts w:ascii="Arial" w:eastAsia="Times New Roman" w:hAnsi="Arial" w:cs="Arial"/>
          <w:sz w:val="20"/>
          <w:szCs w:val="20"/>
        </w:rPr>
        <w:t>"Scholastic dishonesty" includes, but is not limited to, cheating on a test, plagiarism, and collusion. Cheating on a test includes but is not limited to: Copying from another student's test paper; using unauthorized materials during a test, unauthorized collaboration with another student during a test; knowingly using, buying, selling, stealing, transporting, or soliciting in whole or part the contents of a test; and bribing another person to obtain a copy of a test. Plagiarism includes the appropriation of another's work and the unacknowledged incorporation of that work in one's own written work. Collusion includes the unauthorized collaboration with another person in preparing written work.</w:t>
      </w:r>
    </w:p>
    <w:p w:rsidR="0052568A" w:rsidRPr="00D834B9" w:rsidRDefault="004464C6" w:rsidP="004464C6">
      <w:pPr>
        <w:spacing w:before="100" w:beforeAutospacing="1" w:after="100" w:afterAutospacing="1"/>
        <w:rPr>
          <w:rFonts w:ascii="Arial" w:eastAsia="Times New Roman" w:hAnsi="Arial" w:cs="Arial"/>
          <w:sz w:val="20"/>
          <w:szCs w:val="20"/>
        </w:rPr>
      </w:pPr>
      <w:r w:rsidRPr="00D834B9">
        <w:rPr>
          <w:rFonts w:ascii="Arial" w:eastAsia="Times New Roman" w:hAnsi="Arial" w:cs="Arial"/>
          <w:sz w:val="20"/>
          <w:szCs w:val="20"/>
        </w:rPr>
        <w:t xml:space="preserve">Plagiarism, cheating, and other forms of academic dishonesty are prohibited. Plagiarism involves using the ideas or words of another person (either in whole or in part) without crediting the source (for example, pasting text directly out of one of the websites we use without showing it as a quote and citing the source!!). Cheating involves fraud and deception for the purpose of violating testing rules. Students who improperly assist other students are just as guilty as students who receive the assistance. If two or more students submit work that is identical or nearly identical, in whole or in part, they are equally guilty of violating the academic dishonesty policy. A student guilty of a first offense will receive a grade of </w:t>
      </w:r>
      <w:r w:rsidRPr="00D834B9">
        <w:rPr>
          <w:rFonts w:ascii="Arial" w:eastAsia="Times New Roman" w:hAnsi="Arial" w:cs="Arial"/>
          <w:b/>
          <w:bCs/>
          <w:sz w:val="20"/>
          <w:szCs w:val="20"/>
        </w:rPr>
        <w:t>F</w:t>
      </w:r>
      <w:r w:rsidRPr="00D834B9">
        <w:rPr>
          <w:rFonts w:ascii="Arial" w:eastAsia="Times New Roman" w:hAnsi="Arial" w:cs="Arial"/>
          <w:sz w:val="20"/>
          <w:szCs w:val="20"/>
        </w:rPr>
        <w:t xml:space="preserve"> on the assignment involved. For a second offense, the student will receive a grade of </w:t>
      </w:r>
      <w:r w:rsidRPr="00D834B9">
        <w:rPr>
          <w:rFonts w:ascii="Arial" w:eastAsia="Times New Roman" w:hAnsi="Arial" w:cs="Arial"/>
          <w:b/>
          <w:bCs/>
          <w:sz w:val="20"/>
          <w:szCs w:val="20"/>
        </w:rPr>
        <w:t>F</w:t>
      </w:r>
      <w:r w:rsidRPr="00D834B9">
        <w:rPr>
          <w:rFonts w:ascii="Arial" w:eastAsia="Times New Roman" w:hAnsi="Arial" w:cs="Arial"/>
          <w:sz w:val="20"/>
          <w:szCs w:val="20"/>
        </w:rPr>
        <w:t xml:space="preserve"> for the course.</w:t>
      </w:r>
    </w:p>
    <w:p w:rsidR="0052568A" w:rsidRPr="00D834B9" w:rsidRDefault="0052568A" w:rsidP="0052568A">
      <w:pPr>
        <w:rPr>
          <w:rFonts w:ascii="Arial" w:eastAsia="Times New Roman" w:hAnsi="Arial" w:cs="Arial"/>
          <w:b/>
          <w:sz w:val="20"/>
          <w:szCs w:val="20"/>
          <w:u w:val="single"/>
        </w:rPr>
      </w:pPr>
      <w:r w:rsidRPr="00D834B9">
        <w:rPr>
          <w:rFonts w:ascii="Arial" w:eastAsia="Times New Roman" w:hAnsi="Arial" w:cs="Arial"/>
          <w:b/>
          <w:sz w:val="20"/>
          <w:szCs w:val="20"/>
          <w:u w:val="single"/>
        </w:rPr>
        <w:t>Withdrawals:</w:t>
      </w:r>
    </w:p>
    <w:p w:rsidR="0052568A" w:rsidRPr="00D834B9" w:rsidRDefault="0052568A" w:rsidP="0052568A">
      <w:pPr>
        <w:rPr>
          <w:rFonts w:ascii="Arial" w:eastAsia="Times New Roman" w:hAnsi="Arial" w:cs="Arial"/>
          <w:sz w:val="20"/>
          <w:szCs w:val="20"/>
        </w:rPr>
      </w:pPr>
      <w:r w:rsidRPr="00D834B9">
        <w:rPr>
          <w:rFonts w:ascii="Arial" w:eastAsia="Times New Roman" w:hAnsi="Arial" w:cs="Arial"/>
          <w:sz w:val="20"/>
          <w:szCs w:val="20"/>
        </w:rPr>
        <w:t xml:space="preserve">Students who take a course for the third time or more must now pay significant tuition/fee increases at HCC and other Texas public colleges and universities. At HCC, it is an additional $50 per credit hour. If you are considering course withdrawal because you are not earning passing grades, confer with your instructor/ counselor as early as possible about your study habits, reading and writing homework, test-taking skills, attendance, course participation, and </w:t>
      </w:r>
      <w:r w:rsidRPr="00D834B9">
        <w:rPr>
          <w:rFonts w:ascii="Arial" w:eastAsia="Times New Roman" w:hAnsi="Arial" w:cs="Arial"/>
          <w:sz w:val="20"/>
          <w:szCs w:val="20"/>
        </w:rPr>
        <w:lastRenderedPageBreak/>
        <w:t xml:space="preserve">opportunities for tutoring or other assistance that might be available. Also, the state of Texas has passed a new law limiting </w:t>
      </w:r>
      <w:r w:rsidR="002420AE" w:rsidRPr="00D834B9">
        <w:rPr>
          <w:rFonts w:ascii="Arial" w:eastAsia="Times New Roman" w:hAnsi="Arial" w:cs="Arial"/>
          <w:sz w:val="20"/>
          <w:szCs w:val="20"/>
        </w:rPr>
        <w:t>new students</w:t>
      </w:r>
      <w:r w:rsidRPr="00D834B9">
        <w:rPr>
          <w:rFonts w:ascii="Arial" w:eastAsia="Times New Roman" w:hAnsi="Arial" w:cs="Arial"/>
          <w:sz w:val="20"/>
          <w:szCs w:val="20"/>
        </w:rPr>
        <w:t xml:space="preserve"> (as of Fall 2007) to no more than six withdrawals throughout their academic career in obtaining a baccalaureate degree.</w:t>
      </w:r>
    </w:p>
    <w:p w:rsidR="00687148" w:rsidRPr="00D834B9" w:rsidRDefault="0052568A" w:rsidP="0052568A">
      <w:pPr>
        <w:rPr>
          <w:rFonts w:ascii="Arial" w:eastAsia="Times New Roman" w:hAnsi="Arial" w:cs="Arial"/>
          <w:i/>
          <w:sz w:val="20"/>
          <w:szCs w:val="20"/>
        </w:rPr>
      </w:pPr>
      <w:r w:rsidRPr="00D834B9">
        <w:rPr>
          <w:rFonts w:ascii="Arial" w:eastAsia="Times New Roman" w:hAnsi="Arial" w:cs="Arial"/>
          <w:i/>
          <w:sz w:val="20"/>
          <w:szCs w:val="20"/>
          <w:u w:val="single"/>
        </w:rPr>
        <w:t xml:space="preserve">The drop/withdrawal date this semester is </w:t>
      </w:r>
      <w:r w:rsidR="004464C6" w:rsidRPr="00D834B9">
        <w:rPr>
          <w:rFonts w:ascii="Arial" w:eastAsia="Times New Roman" w:hAnsi="Arial" w:cs="Arial"/>
          <w:i/>
          <w:sz w:val="20"/>
          <w:szCs w:val="20"/>
          <w:u w:val="single"/>
        </w:rPr>
        <w:t>April 3, 2017</w:t>
      </w:r>
      <w:r w:rsidRPr="00D834B9">
        <w:rPr>
          <w:rFonts w:ascii="Arial" w:eastAsia="Times New Roman" w:hAnsi="Arial" w:cs="Arial"/>
          <w:i/>
          <w:sz w:val="20"/>
          <w:szCs w:val="20"/>
        </w:rPr>
        <w:t>.</w:t>
      </w:r>
    </w:p>
    <w:p w:rsidR="00687148" w:rsidRPr="00D834B9" w:rsidRDefault="00687148" w:rsidP="0052568A">
      <w:pPr>
        <w:rPr>
          <w:rFonts w:ascii="Arial" w:eastAsia="Times New Roman" w:hAnsi="Arial" w:cs="Arial"/>
          <w:b/>
          <w:sz w:val="20"/>
          <w:szCs w:val="20"/>
          <w:u w:val="single"/>
        </w:rPr>
      </w:pPr>
    </w:p>
    <w:p w:rsidR="0052568A" w:rsidRPr="00D834B9" w:rsidRDefault="0052568A" w:rsidP="0052568A">
      <w:pPr>
        <w:rPr>
          <w:rFonts w:ascii="Arial" w:eastAsia="Times New Roman" w:hAnsi="Arial" w:cs="Arial"/>
          <w:b/>
          <w:sz w:val="20"/>
          <w:szCs w:val="20"/>
          <w:u w:val="single"/>
        </w:rPr>
      </w:pPr>
      <w:r w:rsidRPr="00D834B9">
        <w:rPr>
          <w:rFonts w:ascii="Arial" w:eastAsia="Times New Roman" w:hAnsi="Arial" w:cs="Arial"/>
          <w:b/>
          <w:sz w:val="20"/>
          <w:szCs w:val="20"/>
          <w:u w:val="single"/>
        </w:rPr>
        <w:t>Repeating Courses:</w:t>
      </w:r>
    </w:p>
    <w:p w:rsidR="0052568A" w:rsidRPr="00D834B9" w:rsidRDefault="0052568A" w:rsidP="0052568A">
      <w:pPr>
        <w:rPr>
          <w:rFonts w:ascii="Arial" w:eastAsia="Times New Roman" w:hAnsi="Arial" w:cs="Arial"/>
          <w:sz w:val="20"/>
          <w:szCs w:val="20"/>
        </w:rPr>
      </w:pPr>
      <w:r w:rsidRPr="00D834B9">
        <w:rPr>
          <w:rFonts w:ascii="Arial" w:eastAsia="Times New Roman" w:hAnsi="Arial" w:cs="Arial"/>
          <w:sz w:val="20"/>
          <w:szCs w:val="20"/>
        </w:rPr>
        <w:t xml:space="preserve">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w:t>
      </w:r>
    </w:p>
    <w:p w:rsidR="0052568A" w:rsidRPr="00D834B9" w:rsidRDefault="0052568A" w:rsidP="0052568A">
      <w:pPr>
        <w:rPr>
          <w:rFonts w:ascii="Arial" w:eastAsia="Times New Roman" w:hAnsi="Arial" w:cs="Arial"/>
          <w:sz w:val="20"/>
          <w:szCs w:val="20"/>
        </w:rPr>
      </w:pPr>
      <w:r w:rsidRPr="00D834B9">
        <w:rPr>
          <w:rFonts w:ascii="Arial" w:eastAsia="Times New Roman" w:hAnsi="Arial" w:cs="Arial"/>
          <w:sz w:val="20"/>
          <w:szCs w:val="20"/>
        </w:rPr>
        <w:t xml:space="preserve">result in students needing to take the same class more than once. Speaking with an advisor will help you develop student success skills, improving your overall academic performance. If a student </w:t>
      </w:r>
    </w:p>
    <w:p w:rsidR="0052568A" w:rsidRPr="00D834B9" w:rsidRDefault="0052568A" w:rsidP="0052568A">
      <w:pPr>
        <w:rPr>
          <w:rFonts w:ascii="Arial" w:eastAsia="Times New Roman" w:hAnsi="Arial" w:cs="Arial"/>
          <w:sz w:val="20"/>
          <w:szCs w:val="20"/>
        </w:rPr>
      </w:pPr>
      <w:r w:rsidRPr="00D834B9">
        <w:rPr>
          <w:rFonts w:ascii="Arial" w:eastAsia="Times New Roman" w:hAnsi="Arial" w:cs="Arial"/>
          <w:sz w:val="20"/>
          <w:szCs w:val="20"/>
        </w:rPr>
        <w:t>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rsidR="0052568A" w:rsidRPr="00D834B9" w:rsidRDefault="0052568A" w:rsidP="0052568A">
      <w:pPr>
        <w:rPr>
          <w:rFonts w:ascii="Arial" w:eastAsia="Times New Roman" w:hAnsi="Arial" w:cs="Arial"/>
          <w:sz w:val="20"/>
          <w:szCs w:val="20"/>
        </w:rPr>
      </w:pPr>
    </w:p>
    <w:p w:rsidR="0052568A" w:rsidRPr="00D834B9" w:rsidRDefault="0052568A" w:rsidP="0052568A">
      <w:pPr>
        <w:rPr>
          <w:rFonts w:ascii="Arial" w:eastAsia="Times New Roman" w:hAnsi="Arial" w:cs="Arial"/>
          <w:b/>
          <w:sz w:val="20"/>
          <w:szCs w:val="20"/>
          <w:u w:val="single"/>
        </w:rPr>
      </w:pPr>
      <w:r w:rsidRPr="00D834B9">
        <w:rPr>
          <w:rFonts w:ascii="Arial" w:eastAsia="Times New Roman" w:hAnsi="Arial" w:cs="Arial"/>
          <w:b/>
          <w:sz w:val="20"/>
          <w:szCs w:val="20"/>
          <w:u w:val="single"/>
        </w:rPr>
        <w:t>HCC Student Handbook</w:t>
      </w:r>
      <w:r w:rsidR="00B6512A" w:rsidRPr="00D834B9">
        <w:rPr>
          <w:rFonts w:ascii="Arial" w:eastAsia="Times New Roman" w:hAnsi="Arial" w:cs="Arial"/>
          <w:b/>
          <w:sz w:val="20"/>
          <w:szCs w:val="20"/>
          <w:u w:val="single"/>
        </w:rPr>
        <w:t>:</w:t>
      </w:r>
    </w:p>
    <w:p w:rsidR="00B6512A" w:rsidRPr="00D834B9" w:rsidRDefault="00B6512A" w:rsidP="0052568A">
      <w:pPr>
        <w:rPr>
          <w:rFonts w:ascii="Arial" w:eastAsia="Times New Roman" w:hAnsi="Arial" w:cs="Arial"/>
          <w:sz w:val="20"/>
          <w:szCs w:val="20"/>
        </w:rPr>
      </w:pPr>
      <w:r w:rsidRPr="00D834B9">
        <w:rPr>
          <w:rFonts w:ascii="Arial" w:eastAsia="Times New Roman" w:hAnsi="Arial" w:cs="Arial"/>
          <w:sz w:val="20"/>
          <w:szCs w:val="20"/>
        </w:rPr>
        <w:t>Please note that it is each student’s responsibility to read and be familiar with the HCC Student Handbook. Please see:</w:t>
      </w:r>
    </w:p>
    <w:p w:rsidR="00B6512A" w:rsidRPr="00D834B9" w:rsidRDefault="00001703" w:rsidP="00B6512A">
      <w:pPr>
        <w:rPr>
          <w:rStyle w:val="Hyperlink"/>
          <w:rFonts w:ascii="Arial" w:eastAsia="Times New Roman" w:hAnsi="Arial" w:cs="Arial"/>
          <w:color w:val="auto"/>
          <w:sz w:val="20"/>
          <w:szCs w:val="20"/>
        </w:rPr>
      </w:pPr>
      <w:hyperlink r:id="rId14" w:history="1">
        <w:r w:rsidR="00B6512A" w:rsidRPr="00D834B9">
          <w:rPr>
            <w:rStyle w:val="Hyperlink"/>
            <w:rFonts w:ascii="Arial" w:eastAsia="Times New Roman" w:hAnsi="Arial" w:cs="Arial"/>
            <w:color w:val="auto"/>
            <w:sz w:val="20"/>
            <w:szCs w:val="20"/>
          </w:rPr>
          <w:t>http://central.hccs.edu/students/student-handbook/</w:t>
        </w:r>
      </w:hyperlink>
    </w:p>
    <w:p w:rsidR="00B6512A" w:rsidRPr="00D834B9" w:rsidRDefault="00B6512A" w:rsidP="00B6512A">
      <w:pPr>
        <w:rPr>
          <w:rStyle w:val="Hyperlink"/>
          <w:rFonts w:ascii="Arial" w:eastAsia="Times New Roman" w:hAnsi="Arial" w:cs="Arial"/>
          <w:color w:val="auto"/>
          <w:sz w:val="20"/>
          <w:szCs w:val="20"/>
        </w:rPr>
      </w:pPr>
    </w:p>
    <w:p w:rsidR="00B6512A" w:rsidRPr="00D834B9" w:rsidRDefault="00B6512A" w:rsidP="00B6512A">
      <w:pPr>
        <w:rPr>
          <w:rStyle w:val="Hyperlink"/>
          <w:rFonts w:ascii="Arial" w:eastAsia="Times New Roman" w:hAnsi="Arial" w:cs="Arial"/>
          <w:b/>
          <w:color w:val="auto"/>
          <w:sz w:val="20"/>
          <w:szCs w:val="20"/>
        </w:rPr>
      </w:pPr>
      <w:r w:rsidRPr="00D834B9">
        <w:rPr>
          <w:rStyle w:val="Hyperlink"/>
          <w:rFonts w:ascii="Arial" w:eastAsia="Times New Roman" w:hAnsi="Arial" w:cs="Arial"/>
          <w:b/>
          <w:color w:val="auto"/>
          <w:sz w:val="20"/>
          <w:szCs w:val="20"/>
        </w:rPr>
        <w:t>Distance Education</w:t>
      </w:r>
    </w:p>
    <w:p w:rsidR="00B6512A" w:rsidRPr="00D834B9" w:rsidRDefault="00B6512A" w:rsidP="00B6512A">
      <w:pPr>
        <w:pStyle w:val="NoSpacing"/>
        <w:rPr>
          <w:rFonts w:ascii="Arial" w:hAnsi="Arial" w:cs="Arial"/>
          <w:sz w:val="20"/>
          <w:szCs w:val="20"/>
        </w:rPr>
      </w:pPr>
      <w:r w:rsidRPr="00D834B9">
        <w:rPr>
          <w:rFonts w:ascii="Arial" w:hAnsi="Arial" w:cs="Arial"/>
          <w:sz w:val="20"/>
          <w:szCs w:val="20"/>
        </w:rPr>
        <w:t>The Distance Education Student Handbook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w:t>
      </w:r>
    </w:p>
    <w:p w:rsidR="00B6512A" w:rsidRPr="00D834B9" w:rsidRDefault="00001703" w:rsidP="00B6512A">
      <w:pPr>
        <w:pStyle w:val="NoSpacing"/>
        <w:rPr>
          <w:rFonts w:ascii="Arial" w:hAnsi="Arial" w:cs="Arial"/>
          <w:sz w:val="20"/>
          <w:szCs w:val="20"/>
        </w:rPr>
      </w:pPr>
      <w:hyperlink r:id="rId15" w:history="1">
        <w:r w:rsidR="00B6512A" w:rsidRPr="00D834B9">
          <w:rPr>
            <w:rStyle w:val="Hyperlink"/>
            <w:rFonts w:ascii="Arial" w:hAnsi="Arial" w:cs="Arial"/>
            <w:color w:val="auto"/>
            <w:sz w:val="20"/>
            <w:szCs w:val="20"/>
          </w:rPr>
          <w:t>http://de.hccs.edu/media/houston-community-college/distance-education/student-services/pdf/2015-HCC-DE-Student-Handbook-%28Revised-5_28_15%29_will.pdf</w:t>
        </w:r>
      </w:hyperlink>
    </w:p>
    <w:p w:rsidR="00B6512A" w:rsidRPr="00D834B9" w:rsidRDefault="00B6512A" w:rsidP="0052568A">
      <w:pPr>
        <w:rPr>
          <w:rFonts w:ascii="Arial" w:eastAsia="Times New Roman" w:hAnsi="Arial" w:cs="Arial"/>
          <w:b/>
          <w:sz w:val="20"/>
          <w:szCs w:val="20"/>
          <w:u w:val="single"/>
        </w:rPr>
      </w:pPr>
    </w:p>
    <w:p w:rsidR="00B16EA9" w:rsidRPr="00D834B9" w:rsidRDefault="00B16EA9" w:rsidP="00B16EA9">
      <w:pPr>
        <w:pStyle w:val="Heading2"/>
        <w:rPr>
          <w:rFonts w:ascii="Arial" w:hAnsi="Arial" w:cs="Arial"/>
          <w:sz w:val="20"/>
          <w:szCs w:val="20"/>
        </w:rPr>
      </w:pPr>
      <w:r w:rsidRPr="00D834B9">
        <w:rPr>
          <w:rFonts w:ascii="Arial" w:hAnsi="Arial" w:cs="Arial"/>
          <w:sz w:val="20"/>
          <w:szCs w:val="20"/>
        </w:rPr>
        <w:t>Eagle Online Help Center</w:t>
      </w:r>
    </w:p>
    <w:tbl>
      <w:tblPr>
        <w:tblW w:w="8415" w:type="dxa"/>
        <w:tblCellSpacing w:w="15" w:type="dxa"/>
        <w:tblCellMar>
          <w:top w:w="15" w:type="dxa"/>
          <w:left w:w="15" w:type="dxa"/>
          <w:bottom w:w="15" w:type="dxa"/>
          <w:right w:w="15" w:type="dxa"/>
        </w:tblCellMar>
        <w:tblLook w:val="04A0"/>
      </w:tblPr>
      <w:tblGrid>
        <w:gridCol w:w="3666"/>
        <w:gridCol w:w="1848"/>
        <w:gridCol w:w="2901"/>
      </w:tblGrid>
      <w:tr w:rsidR="00B16EA9" w:rsidRPr="00D834B9" w:rsidTr="00B16EA9">
        <w:trPr>
          <w:tblCellSpacing w:w="15" w:type="dxa"/>
        </w:trPr>
        <w:tc>
          <w:tcPr>
            <w:tcW w:w="0" w:type="auto"/>
            <w:vAlign w:val="center"/>
            <w:hideMark/>
          </w:tcPr>
          <w:p w:rsidR="00B16EA9" w:rsidRPr="00D834B9" w:rsidRDefault="00001703">
            <w:pPr>
              <w:pStyle w:val="NormalWeb"/>
              <w:rPr>
                <w:rFonts w:ascii="Arial" w:hAnsi="Arial" w:cs="Arial"/>
                <w:sz w:val="20"/>
                <w:szCs w:val="20"/>
              </w:rPr>
            </w:pPr>
            <w:hyperlink r:id="rId16" w:tgtFrame="_blank" w:history="1">
              <w:r w:rsidR="00B16EA9" w:rsidRPr="00D834B9">
                <w:rPr>
                  <w:rStyle w:val="Hyperlink"/>
                  <w:rFonts w:ascii="Arial" w:hAnsi="Arial" w:cs="Arial"/>
                  <w:color w:val="auto"/>
                  <w:sz w:val="20"/>
                  <w:szCs w:val="20"/>
                </w:rPr>
                <w:t>HCC Online and Eagle Online FAQ's</w:t>
              </w:r>
            </w:hyperlink>
          </w:p>
        </w:tc>
        <w:tc>
          <w:tcPr>
            <w:tcW w:w="0" w:type="auto"/>
            <w:vAlign w:val="center"/>
            <w:hideMark/>
          </w:tcPr>
          <w:p w:rsidR="00B16EA9" w:rsidRPr="00D834B9" w:rsidRDefault="00B16EA9">
            <w:pPr>
              <w:rPr>
                <w:rFonts w:ascii="Arial" w:hAnsi="Arial" w:cs="Arial"/>
                <w:sz w:val="20"/>
                <w:szCs w:val="20"/>
              </w:rPr>
            </w:pPr>
            <w:r w:rsidRPr="00D834B9">
              <w:rPr>
                <w:rFonts w:ascii="Arial" w:hAnsi="Arial" w:cs="Arial"/>
                <w:sz w:val="20"/>
                <w:szCs w:val="20"/>
              </w:rPr>
              <w:t> </w:t>
            </w:r>
          </w:p>
        </w:tc>
        <w:tc>
          <w:tcPr>
            <w:tcW w:w="2856" w:type="dxa"/>
            <w:vAlign w:val="center"/>
            <w:hideMark/>
          </w:tcPr>
          <w:p w:rsidR="00B16EA9" w:rsidRPr="00D834B9" w:rsidRDefault="00B16EA9">
            <w:pPr>
              <w:rPr>
                <w:rFonts w:ascii="Arial" w:hAnsi="Arial" w:cs="Arial"/>
                <w:sz w:val="20"/>
                <w:szCs w:val="20"/>
              </w:rPr>
            </w:pPr>
            <w:r w:rsidRPr="00D834B9">
              <w:rPr>
                <w:rFonts w:ascii="Arial" w:hAnsi="Arial" w:cs="Arial"/>
                <w:sz w:val="20"/>
                <w:szCs w:val="20"/>
              </w:rPr>
              <w:t> </w:t>
            </w:r>
          </w:p>
        </w:tc>
      </w:tr>
      <w:tr w:rsidR="00B16EA9" w:rsidRPr="00D834B9" w:rsidTr="00B16EA9">
        <w:trPr>
          <w:tblCellSpacing w:w="15" w:type="dxa"/>
        </w:trPr>
        <w:tc>
          <w:tcPr>
            <w:tcW w:w="0" w:type="auto"/>
            <w:vAlign w:val="center"/>
            <w:hideMark/>
          </w:tcPr>
          <w:p w:rsidR="00B16EA9" w:rsidRPr="00D834B9" w:rsidRDefault="00B16EA9">
            <w:pPr>
              <w:rPr>
                <w:rFonts w:ascii="Arial" w:hAnsi="Arial" w:cs="Arial"/>
                <w:sz w:val="20"/>
                <w:szCs w:val="20"/>
              </w:rPr>
            </w:pPr>
            <w:r w:rsidRPr="00D834B9">
              <w:rPr>
                <w:rFonts w:ascii="Arial" w:hAnsi="Arial" w:cs="Arial"/>
                <w:sz w:val="20"/>
                <w:szCs w:val="20"/>
              </w:rPr>
              <w:t>Eagle Online</w:t>
            </w:r>
          </w:p>
        </w:tc>
        <w:tc>
          <w:tcPr>
            <w:tcW w:w="0" w:type="auto"/>
            <w:vAlign w:val="center"/>
            <w:hideMark/>
          </w:tcPr>
          <w:p w:rsidR="00B16EA9" w:rsidRPr="00D834B9" w:rsidRDefault="00B16EA9">
            <w:pPr>
              <w:rPr>
                <w:rFonts w:ascii="Arial" w:hAnsi="Arial" w:cs="Arial"/>
                <w:sz w:val="20"/>
                <w:szCs w:val="20"/>
              </w:rPr>
            </w:pPr>
            <w:r w:rsidRPr="00D834B9">
              <w:rPr>
                <w:rFonts w:ascii="Arial" w:hAnsi="Arial" w:cs="Arial"/>
                <w:sz w:val="20"/>
                <w:szCs w:val="20"/>
              </w:rPr>
              <w:t>Technical Support</w:t>
            </w:r>
          </w:p>
        </w:tc>
        <w:tc>
          <w:tcPr>
            <w:tcW w:w="2856" w:type="dxa"/>
            <w:vAlign w:val="center"/>
            <w:hideMark/>
          </w:tcPr>
          <w:p w:rsidR="00B16EA9" w:rsidRPr="00D834B9" w:rsidRDefault="00B16EA9">
            <w:pPr>
              <w:rPr>
                <w:rFonts w:ascii="Arial" w:hAnsi="Arial" w:cs="Arial"/>
                <w:sz w:val="20"/>
                <w:szCs w:val="20"/>
              </w:rPr>
            </w:pPr>
            <w:r w:rsidRPr="00D834B9">
              <w:rPr>
                <w:rFonts w:ascii="Arial" w:hAnsi="Arial" w:cs="Arial"/>
                <w:sz w:val="20"/>
                <w:szCs w:val="20"/>
              </w:rPr>
              <w:t>713-718-5275, option 3</w:t>
            </w:r>
          </w:p>
        </w:tc>
      </w:tr>
      <w:tr w:rsidR="00B16EA9" w:rsidRPr="00D834B9" w:rsidTr="00B16EA9">
        <w:trPr>
          <w:tblCellSpacing w:w="15" w:type="dxa"/>
        </w:trPr>
        <w:tc>
          <w:tcPr>
            <w:tcW w:w="0" w:type="auto"/>
            <w:vAlign w:val="center"/>
            <w:hideMark/>
          </w:tcPr>
          <w:p w:rsidR="00B16EA9" w:rsidRPr="00D834B9" w:rsidRDefault="00001703">
            <w:pPr>
              <w:rPr>
                <w:rFonts w:ascii="Arial" w:hAnsi="Arial" w:cs="Arial"/>
                <w:sz w:val="20"/>
                <w:szCs w:val="20"/>
              </w:rPr>
            </w:pPr>
            <w:hyperlink r:id="rId17" w:tgtFrame="_blank" w:history="1">
              <w:r w:rsidR="00B16EA9" w:rsidRPr="00D834B9">
                <w:rPr>
                  <w:rStyle w:val="Hyperlink"/>
                  <w:rFonts w:ascii="Arial" w:hAnsi="Arial" w:cs="Arial"/>
                  <w:color w:val="auto"/>
                  <w:sz w:val="20"/>
                  <w:szCs w:val="20"/>
                </w:rPr>
                <w:t>Student Help Form</w:t>
              </w:r>
            </w:hyperlink>
          </w:p>
        </w:tc>
        <w:tc>
          <w:tcPr>
            <w:tcW w:w="0" w:type="auto"/>
            <w:vAlign w:val="center"/>
            <w:hideMark/>
          </w:tcPr>
          <w:p w:rsidR="00B16EA9" w:rsidRPr="00D834B9" w:rsidRDefault="00B16EA9">
            <w:pPr>
              <w:rPr>
                <w:rFonts w:ascii="Arial" w:hAnsi="Arial" w:cs="Arial"/>
                <w:sz w:val="20"/>
                <w:szCs w:val="20"/>
              </w:rPr>
            </w:pPr>
            <w:r w:rsidRPr="00D834B9">
              <w:rPr>
                <w:rFonts w:ascii="Arial" w:hAnsi="Arial" w:cs="Arial"/>
                <w:sz w:val="20"/>
                <w:szCs w:val="20"/>
              </w:rPr>
              <w:t>(Recommended)</w:t>
            </w:r>
          </w:p>
        </w:tc>
        <w:tc>
          <w:tcPr>
            <w:tcW w:w="2856" w:type="dxa"/>
            <w:vAlign w:val="center"/>
            <w:hideMark/>
          </w:tcPr>
          <w:p w:rsidR="00B16EA9" w:rsidRPr="00D834B9" w:rsidRDefault="00B16EA9">
            <w:pPr>
              <w:rPr>
                <w:rFonts w:ascii="Arial" w:hAnsi="Arial" w:cs="Arial"/>
                <w:sz w:val="20"/>
                <w:szCs w:val="20"/>
              </w:rPr>
            </w:pPr>
          </w:p>
        </w:tc>
      </w:tr>
      <w:tr w:rsidR="00B16EA9" w:rsidRPr="00D834B9" w:rsidTr="00B16EA9">
        <w:trPr>
          <w:tblCellSpacing w:w="15" w:type="dxa"/>
        </w:trPr>
        <w:tc>
          <w:tcPr>
            <w:tcW w:w="0" w:type="auto"/>
            <w:vAlign w:val="center"/>
            <w:hideMark/>
          </w:tcPr>
          <w:p w:rsidR="00B16EA9" w:rsidRPr="00D834B9" w:rsidRDefault="00B16EA9">
            <w:pPr>
              <w:rPr>
                <w:rFonts w:ascii="Arial" w:hAnsi="Arial" w:cs="Arial"/>
                <w:sz w:val="20"/>
                <w:szCs w:val="20"/>
              </w:rPr>
            </w:pPr>
            <w:r w:rsidRPr="00D834B9">
              <w:rPr>
                <w:rFonts w:ascii="Arial" w:hAnsi="Arial" w:cs="Arial"/>
                <w:sz w:val="20"/>
                <w:szCs w:val="20"/>
              </w:rPr>
              <w:t>IT (Password reset)     </w:t>
            </w:r>
          </w:p>
        </w:tc>
        <w:tc>
          <w:tcPr>
            <w:tcW w:w="0" w:type="auto"/>
            <w:vAlign w:val="center"/>
            <w:hideMark/>
          </w:tcPr>
          <w:p w:rsidR="00B16EA9" w:rsidRPr="00D834B9" w:rsidRDefault="00B16EA9">
            <w:pPr>
              <w:rPr>
                <w:rFonts w:ascii="Arial" w:hAnsi="Arial" w:cs="Arial"/>
                <w:sz w:val="20"/>
                <w:szCs w:val="20"/>
              </w:rPr>
            </w:pPr>
            <w:r w:rsidRPr="00D834B9">
              <w:rPr>
                <w:rFonts w:ascii="Arial" w:hAnsi="Arial" w:cs="Arial"/>
                <w:sz w:val="20"/>
                <w:szCs w:val="20"/>
              </w:rPr>
              <w:t>Customer Support</w:t>
            </w:r>
          </w:p>
        </w:tc>
        <w:tc>
          <w:tcPr>
            <w:tcW w:w="2856" w:type="dxa"/>
            <w:vAlign w:val="center"/>
            <w:hideMark/>
          </w:tcPr>
          <w:p w:rsidR="00B16EA9" w:rsidRPr="00D834B9" w:rsidRDefault="00B16EA9">
            <w:pPr>
              <w:rPr>
                <w:rFonts w:ascii="Arial" w:hAnsi="Arial" w:cs="Arial"/>
                <w:sz w:val="20"/>
                <w:szCs w:val="20"/>
              </w:rPr>
            </w:pPr>
            <w:r w:rsidRPr="00D834B9">
              <w:rPr>
                <w:rFonts w:ascii="Arial" w:hAnsi="Arial" w:cs="Arial"/>
                <w:sz w:val="20"/>
                <w:szCs w:val="20"/>
              </w:rPr>
              <w:t>713-718-8800, option 1</w:t>
            </w:r>
          </w:p>
        </w:tc>
      </w:tr>
    </w:tbl>
    <w:p w:rsidR="0052568A" w:rsidRPr="00D834B9" w:rsidRDefault="0052568A" w:rsidP="0052568A">
      <w:pPr>
        <w:rPr>
          <w:rFonts w:ascii="Arial" w:hAnsi="Arial" w:cs="Arial"/>
          <w:sz w:val="20"/>
          <w:szCs w:val="20"/>
        </w:rPr>
      </w:pPr>
    </w:p>
    <w:sectPr w:rsidR="0052568A" w:rsidRPr="00D834B9" w:rsidSect="00A9434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4374"/>
    <w:multiLevelType w:val="hybridMultilevel"/>
    <w:tmpl w:val="FE6E5018"/>
    <w:lvl w:ilvl="0" w:tplc="471A29FA">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005A92"/>
    <w:multiLevelType w:val="hybridMultilevel"/>
    <w:tmpl w:val="AF1C4930"/>
    <w:lvl w:ilvl="0" w:tplc="471A29FA">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74426186"/>
    <w:multiLevelType w:val="hybridMultilevel"/>
    <w:tmpl w:val="28D6F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131E9"/>
    <w:rsid w:val="00001703"/>
    <w:rsid w:val="00110BC9"/>
    <w:rsid w:val="00122B37"/>
    <w:rsid w:val="0012663C"/>
    <w:rsid w:val="002137CE"/>
    <w:rsid w:val="002255E1"/>
    <w:rsid w:val="002420AE"/>
    <w:rsid w:val="004464C6"/>
    <w:rsid w:val="004F7D66"/>
    <w:rsid w:val="0052568A"/>
    <w:rsid w:val="00525A6E"/>
    <w:rsid w:val="00602E1D"/>
    <w:rsid w:val="00687148"/>
    <w:rsid w:val="0069238F"/>
    <w:rsid w:val="0072220E"/>
    <w:rsid w:val="0085546B"/>
    <w:rsid w:val="0086090C"/>
    <w:rsid w:val="00861C77"/>
    <w:rsid w:val="008D363C"/>
    <w:rsid w:val="009131E9"/>
    <w:rsid w:val="00A80B97"/>
    <w:rsid w:val="00A94340"/>
    <w:rsid w:val="00B16EA9"/>
    <w:rsid w:val="00B6512A"/>
    <w:rsid w:val="00BF4F19"/>
    <w:rsid w:val="00BF6786"/>
    <w:rsid w:val="00BF69FA"/>
    <w:rsid w:val="00C93B66"/>
    <w:rsid w:val="00D372E0"/>
    <w:rsid w:val="00D834B9"/>
    <w:rsid w:val="00E309A5"/>
    <w:rsid w:val="00E54131"/>
    <w:rsid w:val="00F52F85"/>
    <w:rsid w:val="00F81C1D"/>
    <w:rsid w:val="00FA3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66"/>
  </w:style>
  <w:style w:type="paragraph" w:styleId="Heading2">
    <w:name w:val="heading 2"/>
    <w:basedOn w:val="Normal"/>
    <w:link w:val="Heading2Char"/>
    <w:uiPriority w:val="9"/>
    <w:qFormat/>
    <w:rsid w:val="00B16EA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1E9"/>
    <w:rPr>
      <w:rFonts w:ascii="Lucida Grande" w:hAnsi="Lucida Grande" w:cs="Lucida Grande"/>
      <w:sz w:val="18"/>
      <w:szCs w:val="18"/>
    </w:rPr>
  </w:style>
  <w:style w:type="character" w:styleId="Hyperlink">
    <w:name w:val="Hyperlink"/>
    <w:basedOn w:val="DefaultParagraphFont"/>
    <w:uiPriority w:val="99"/>
    <w:unhideWhenUsed/>
    <w:rsid w:val="009131E9"/>
    <w:rPr>
      <w:color w:val="0000FF" w:themeColor="hyperlink"/>
      <w:u w:val="single"/>
    </w:rPr>
  </w:style>
  <w:style w:type="paragraph" w:styleId="NoSpacing">
    <w:name w:val="No Spacing"/>
    <w:uiPriority w:val="1"/>
    <w:qFormat/>
    <w:rsid w:val="009131E9"/>
  </w:style>
  <w:style w:type="paragraph" w:customStyle="1" w:styleId="Default">
    <w:name w:val="Default"/>
    <w:rsid w:val="00E54131"/>
    <w:pPr>
      <w:widowControl w:val="0"/>
      <w:autoSpaceDE w:val="0"/>
      <w:autoSpaceDN w:val="0"/>
      <w:adjustRightInd w:val="0"/>
    </w:pPr>
    <w:rPr>
      <w:rFonts w:ascii="Times New Roman" w:hAnsi="Times New Roman" w:cs="Times New Roman"/>
      <w:color w:val="000000"/>
    </w:rPr>
  </w:style>
  <w:style w:type="paragraph" w:customStyle="1" w:styleId="Normal1">
    <w:name w:val="Normal1"/>
    <w:basedOn w:val="Normal"/>
    <w:rsid w:val="00E54131"/>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E54131"/>
  </w:style>
  <w:style w:type="paragraph" w:customStyle="1" w:styleId="list0020paragraph">
    <w:name w:val="list_0020paragraph"/>
    <w:basedOn w:val="Normal"/>
    <w:rsid w:val="00E54131"/>
    <w:pPr>
      <w:spacing w:before="100" w:beforeAutospacing="1" w:after="100" w:afterAutospacing="1"/>
    </w:pPr>
    <w:rPr>
      <w:rFonts w:ascii="Times New Roman" w:eastAsia="Times New Roman" w:hAnsi="Times New Roman" w:cs="Times New Roman"/>
    </w:rPr>
  </w:style>
  <w:style w:type="character" w:customStyle="1" w:styleId="list0020paragraphchar">
    <w:name w:val="list_0020paragraph__char"/>
    <w:basedOn w:val="DefaultParagraphFont"/>
    <w:rsid w:val="00E54131"/>
  </w:style>
  <w:style w:type="paragraph" w:styleId="NormalWeb">
    <w:name w:val="Normal (Web)"/>
    <w:basedOn w:val="Normal"/>
    <w:uiPriority w:val="99"/>
    <w:unhideWhenUsed/>
    <w:rsid w:val="00F81C1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464C6"/>
    <w:rPr>
      <w:color w:val="800080" w:themeColor="followedHyperlink"/>
      <w:u w:val="single"/>
    </w:rPr>
  </w:style>
  <w:style w:type="character" w:customStyle="1" w:styleId="Heading2Char">
    <w:name w:val="Heading 2 Char"/>
    <w:basedOn w:val="DefaultParagraphFont"/>
    <w:link w:val="Heading2"/>
    <w:uiPriority w:val="9"/>
    <w:rsid w:val="00B16EA9"/>
    <w:rPr>
      <w:rFonts w:ascii="Times New Roman" w:eastAsia="Times New Roman" w:hAnsi="Times New Roman" w:cs="Times New Roman"/>
      <w:b/>
      <w:bCs/>
      <w:sz w:val="36"/>
      <w:szCs w:val="36"/>
    </w:rPr>
  </w:style>
  <w:style w:type="character" w:styleId="Emphasis">
    <w:name w:val="Emphasis"/>
    <w:basedOn w:val="DefaultParagraphFont"/>
    <w:uiPriority w:val="20"/>
    <w:qFormat/>
    <w:rsid w:val="00A80B9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1E9"/>
    <w:rPr>
      <w:rFonts w:ascii="Lucida Grande" w:hAnsi="Lucida Grande" w:cs="Lucida Grande"/>
      <w:sz w:val="18"/>
      <w:szCs w:val="18"/>
    </w:rPr>
  </w:style>
  <w:style w:type="character" w:styleId="Hyperlink">
    <w:name w:val="Hyperlink"/>
    <w:basedOn w:val="DefaultParagraphFont"/>
    <w:uiPriority w:val="99"/>
    <w:unhideWhenUsed/>
    <w:rsid w:val="009131E9"/>
    <w:rPr>
      <w:color w:val="0000FF" w:themeColor="hyperlink"/>
      <w:u w:val="single"/>
    </w:rPr>
  </w:style>
  <w:style w:type="paragraph" w:styleId="NoSpacing">
    <w:name w:val="No Spacing"/>
    <w:uiPriority w:val="1"/>
    <w:qFormat/>
    <w:rsid w:val="009131E9"/>
  </w:style>
  <w:style w:type="paragraph" w:customStyle="1" w:styleId="Default">
    <w:name w:val="Default"/>
    <w:rsid w:val="00E54131"/>
    <w:pPr>
      <w:widowControl w:val="0"/>
      <w:autoSpaceDE w:val="0"/>
      <w:autoSpaceDN w:val="0"/>
      <w:adjustRightInd w:val="0"/>
    </w:pPr>
    <w:rPr>
      <w:rFonts w:ascii="Times New Roman" w:hAnsi="Times New Roman" w:cs="Times New Roman"/>
      <w:color w:val="000000"/>
    </w:rPr>
  </w:style>
  <w:style w:type="paragraph" w:customStyle="1" w:styleId="Normal1">
    <w:name w:val="Normal1"/>
    <w:basedOn w:val="Normal"/>
    <w:rsid w:val="00E54131"/>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E54131"/>
  </w:style>
  <w:style w:type="paragraph" w:customStyle="1" w:styleId="list0020paragraph">
    <w:name w:val="list_0020paragraph"/>
    <w:basedOn w:val="Normal"/>
    <w:rsid w:val="00E54131"/>
    <w:pPr>
      <w:spacing w:before="100" w:beforeAutospacing="1" w:after="100" w:afterAutospacing="1"/>
    </w:pPr>
    <w:rPr>
      <w:rFonts w:ascii="Times New Roman" w:eastAsia="Times New Roman" w:hAnsi="Times New Roman" w:cs="Times New Roman"/>
    </w:rPr>
  </w:style>
  <w:style w:type="character" w:customStyle="1" w:styleId="list0020paragraphchar">
    <w:name w:val="list_0020paragraph__char"/>
    <w:basedOn w:val="DefaultParagraphFont"/>
    <w:rsid w:val="00E54131"/>
  </w:style>
  <w:style w:type="paragraph" w:styleId="NormalWeb">
    <w:name w:val="Normal (Web)"/>
    <w:basedOn w:val="Normal"/>
    <w:uiPriority w:val="99"/>
    <w:semiHidden/>
    <w:unhideWhenUsed/>
    <w:rsid w:val="00F81C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561823">
      <w:bodyDiv w:val="1"/>
      <w:marLeft w:val="0"/>
      <w:marRight w:val="0"/>
      <w:marTop w:val="0"/>
      <w:marBottom w:val="0"/>
      <w:divBdr>
        <w:top w:val="none" w:sz="0" w:space="0" w:color="auto"/>
        <w:left w:val="none" w:sz="0" w:space="0" w:color="auto"/>
        <w:bottom w:val="none" w:sz="0" w:space="0" w:color="auto"/>
        <w:right w:val="none" w:sz="0" w:space="0" w:color="auto"/>
      </w:divBdr>
    </w:div>
    <w:div w:id="2012559350">
      <w:bodyDiv w:val="1"/>
      <w:marLeft w:val="0"/>
      <w:marRight w:val="0"/>
      <w:marTop w:val="0"/>
      <w:marBottom w:val="0"/>
      <w:divBdr>
        <w:top w:val="none" w:sz="0" w:space="0" w:color="auto"/>
        <w:left w:val="none" w:sz="0" w:space="0" w:color="auto"/>
        <w:bottom w:val="none" w:sz="0" w:space="0" w:color="auto"/>
        <w:right w:val="none" w:sz="0" w:space="0" w:color="auto"/>
      </w:divBdr>
    </w:div>
    <w:div w:id="2050719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yn.ballard@hccs.edu" TargetMode="External"/><Relationship Id="rId13" Type="http://schemas.openxmlformats.org/officeDocument/2006/relationships/hyperlink" Target="http://www.edurisksolution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ing.hccs.edu/faculty/andrew.teas" TargetMode="External"/><Relationship Id="rId12" Type="http://schemas.openxmlformats.org/officeDocument/2006/relationships/hyperlink" Target="http://www.hccs.edu" TargetMode="External"/><Relationship Id="rId17" Type="http://schemas.openxmlformats.org/officeDocument/2006/relationships/hyperlink" Target="http://de2.hccs.edu/eo2help/" TargetMode="External"/><Relationship Id="rId2" Type="http://schemas.openxmlformats.org/officeDocument/2006/relationships/styles" Target="styles.xml"/><Relationship Id="rId16" Type="http://schemas.openxmlformats.org/officeDocument/2006/relationships/hyperlink" Target="http://ctle3.hccs.edu/defaq/index.php?-link=PublicFind"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andrew.teas@hccs.edu" TargetMode="External"/><Relationship Id="rId11" Type="http://schemas.openxmlformats.org/officeDocument/2006/relationships/hyperlink" Target="http://www.directtextbook.com/isbn/9781285861913" TargetMode="External"/><Relationship Id="rId5" Type="http://schemas.openxmlformats.org/officeDocument/2006/relationships/image" Target="media/image1.jpeg"/><Relationship Id="rId15" Type="http://schemas.openxmlformats.org/officeDocument/2006/relationships/hyperlink" Target="http://de.hccs.edu/media/houston-community-college/distance-education/student-services/pdf/2015-HCC-DE-Student-Handbook-%28Revised-5_28_15%29_will.pdf" TargetMode="External"/><Relationship Id="rId10" Type="http://schemas.openxmlformats.org/officeDocument/2006/relationships/hyperlink" Target="http://www.cengagebrain.com/shop/en/US/storefront/US;CMGTJSESSIONID=djpLVG2h4D5J49Ft4ByQlJMypLMsD1TtyYNHpcqXwzWKhwdfKsg1%21-351536382?cmd=catProductDetail&amp;entryPoint=storefront&amp;cid=APL1&amp;productID=1563607362144376124547851689865610757&amp;messageType=catProduct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ngage.com/search/productOverview.do?N=16&amp;Ntk=P_EPI&amp;Ntt=1563607362144376124547851689865610757&amp;Ntx=mode%2Bmatchallpartial" TargetMode="External"/><Relationship Id="rId14" Type="http://schemas.openxmlformats.org/officeDocument/2006/relationships/hyperlink" Target="http://central.hccs.edu/student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Ballard</dc:creator>
  <cp:lastModifiedBy>Andrew</cp:lastModifiedBy>
  <cp:revision>2</cp:revision>
  <dcterms:created xsi:type="dcterms:W3CDTF">2017-01-12T02:03:00Z</dcterms:created>
  <dcterms:modified xsi:type="dcterms:W3CDTF">2017-01-12T02:03:00Z</dcterms:modified>
</cp:coreProperties>
</file>