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4B4D7F"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1CD62A2B" w14:textId="77777777" w:rsidR="00445CAF" w:rsidRPr="00F57A40" w:rsidRDefault="00CE6DBF" w:rsidP="00CE6DBF">
      <w:pPr>
        <w:pStyle w:val="Header"/>
        <w:tabs>
          <w:tab w:val="clear" w:pos="4320"/>
          <w:tab w:val="clear" w:pos="8640"/>
        </w:tabs>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145FFFBD" w:rsidR="00445CAF" w:rsidRPr="00CE6DBF" w:rsidRDefault="00ED4DF8" w:rsidP="00C65FB6">
      <w:pPr>
        <w:pStyle w:val="Heading1"/>
      </w:pPr>
      <w:r w:rsidRPr="00CE6DBF">
        <w:t>Biology</w:t>
      </w:r>
      <w:r w:rsidR="00445CAF" w:rsidRPr="00CE6DBF">
        <w:t xml:space="preserve"> 2301: </w:t>
      </w:r>
      <w:r w:rsidRPr="00CE6DBF">
        <w:t>Anatomy &amp; Physiology I</w:t>
      </w:r>
      <w:r w:rsidR="008417BF" w:rsidRPr="00CE6DBF">
        <w:t xml:space="preserve"> </w:t>
      </w:r>
      <w:r w:rsidR="001D791A" w:rsidRPr="00CE6DBF">
        <w:t>|</w:t>
      </w:r>
      <w:r w:rsidR="008417BF" w:rsidRPr="00CE6DBF">
        <w:t xml:space="preserve"> Lecture</w:t>
      </w:r>
      <w:r w:rsidR="001D791A" w:rsidRPr="00CE6DBF">
        <w:t xml:space="preserve"> | #1</w:t>
      </w:r>
      <w:r w:rsidR="00CE6DBF" w:rsidRPr="00CE6DBF">
        <w:t>0438</w:t>
      </w:r>
    </w:p>
    <w:p w14:paraId="2335366D" w14:textId="7825B9FD" w:rsidR="001D791A" w:rsidRPr="00CE6DBF" w:rsidRDefault="00270393" w:rsidP="00270393">
      <w:pPr>
        <w:jc w:val="center"/>
        <w:rPr>
          <w:sz w:val="24"/>
          <w:szCs w:val="24"/>
        </w:rPr>
      </w:pPr>
      <w:r w:rsidRPr="00CE6DBF">
        <w:rPr>
          <w:sz w:val="24"/>
          <w:szCs w:val="24"/>
        </w:rPr>
        <w:t>Fall 201</w:t>
      </w:r>
      <w:r w:rsidR="00122FF2" w:rsidRPr="00CE6DBF">
        <w:rPr>
          <w:sz w:val="24"/>
          <w:szCs w:val="24"/>
        </w:rPr>
        <w:t>9</w:t>
      </w:r>
      <w:r w:rsidRPr="00CE6DBF">
        <w:rPr>
          <w:sz w:val="24"/>
          <w:szCs w:val="24"/>
        </w:rPr>
        <w:t xml:space="preserve"> | 16 Weeks </w:t>
      </w:r>
      <w:r w:rsidR="001D791A" w:rsidRPr="00CE6DBF">
        <w:rPr>
          <w:sz w:val="24"/>
          <w:szCs w:val="24"/>
        </w:rPr>
        <w:t>(8.2</w:t>
      </w:r>
      <w:r w:rsidR="00122FF2" w:rsidRPr="00CE6DBF">
        <w:rPr>
          <w:sz w:val="24"/>
          <w:szCs w:val="24"/>
        </w:rPr>
        <w:t>6</w:t>
      </w:r>
      <w:r w:rsidR="001D791A" w:rsidRPr="00CE6DBF">
        <w:rPr>
          <w:sz w:val="24"/>
          <w:szCs w:val="24"/>
        </w:rPr>
        <w:t>.201</w:t>
      </w:r>
      <w:r w:rsidR="00122FF2" w:rsidRPr="00CE6DBF">
        <w:rPr>
          <w:sz w:val="24"/>
          <w:szCs w:val="24"/>
        </w:rPr>
        <w:t>9</w:t>
      </w:r>
      <w:r w:rsidR="001D791A" w:rsidRPr="00CE6DBF">
        <w:rPr>
          <w:sz w:val="24"/>
          <w:szCs w:val="24"/>
        </w:rPr>
        <w:t>-12.1</w:t>
      </w:r>
      <w:r w:rsidR="00122FF2" w:rsidRPr="00CE6DBF">
        <w:rPr>
          <w:sz w:val="24"/>
          <w:szCs w:val="24"/>
        </w:rPr>
        <w:t>5</w:t>
      </w:r>
      <w:r w:rsidR="001D791A" w:rsidRPr="00CE6DBF">
        <w:rPr>
          <w:sz w:val="24"/>
          <w:szCs w:val="24"/>
        </w:rPr>
        <w:t>.201</w:t>
      </w:r>
      <w:r w:rsidR="00122FF2" w:rsidRPr="00CE6DBF">
        <w:rPr>
          <w:sz w:val="24"/>
          <w:szCs w:val="24"/>
        </w:rPr>
        <w:t>9</w:t>
      </w:r>
      <w:r w:rsidR="001D791A" w:rsidRPr="00CE6DBF">
        <w:rPr>
          <w:sz w:val="24"/>
          <w:szCs w:val="24"/>
        </w:rPr>
        <w:t xml:space="preserve">) </w:t>
      </w:r>
    </w:p>
    <w:p w14:paraId="23B68CB1" w14:textId="3BB7D487" w:rsidR="001D791A" w:rsidRPr="00CE6DBF" w:rsidRDefault="003240A4" w:rsidP="00270393">
      <w:pPr>
        <w:jc w:val="center"/>
        <w:rPr>
          <w:sz w:val="24"/>
          <w:szCs w:val="24"/>
        </w:rPr>
      </w:pPr>
      <w:r w:rsidRPr="00CE6DBF">
        <w:rPr>
          <w:sz w:val="24"/>
          <w:szCs w:val="24"/>
        </w:rPr>
        <w:t>I</w:t>
      </w:r>
      <w:r w:rsidR="001D791A" w:rsidRPr="00CE6DBF">
        <w:rPr>
          <w:sz w:val="24"/>
          <w:szCs w:val="24"/>
        </w:rPr>
        <w:t xml:space="preserve">n-Person | </w:t>
      </w:r>
      <w:r w:rsidR="00CE6DBF" w:rsidRPr="00CE6DBF">
        <w:rPr>
          <w:sz w:val="24"/>
          <w:szCs w:val="24"/>
        </w:rPr>
        <w:t>Central LHSB 315</w:t>
      </w:r>
      <w:r w:rsidR="001D791A" w:rsidRPr="00CE6DBF">
        <w:rPr>
          <w:sz w:val="24"/>
          <w:szCs w:val="24"/>
        </w:rPr>
        <w:t xml:space="preserve"> | </w:t>
      </w:r>
      <w:r w:rsidR="00CE6DBF" w:rsidRPr="00CE6DBF">
        <w:rPr>
          <w:sz w:val="24"/>
          <w:szCs w:val="24"/>
        </w:rPr>
        <w:t>T/R</w:t>
      </w:r>
      <w:r w:rsidR="001D791A" w:rsidRPr="00CE6DBF">
        <w:rPr>
          <w:sz w:val="24"/>
          <w:szCs w:val="24"/>
        </w:rPr>
        <w:t xml:space="preserve"> </w:t>
      </w:r>
      <w:r w:rsidR="00CE6DBF" w:rsidRPr="00CE6DBF">
        <w:rPr>
          <w:sz w:val="24"/>
          <w:szCs w:val="24"/>
        </w:rPr>
        <w:t>8</w:t>
      </w:r>
      <w:r w:rsidR="001D791A" w:rsidRPr="00CE6DBF">
        <w:rPr>
          <w:sz w:val="24"/>
          <w:szCs w:val="24"/>
        </w:rPr>
        <w:t xml:space="preserve"> a.m.-</w:t>
      </w:r>
      <w:r w:rsidR="00CE6DBF" w:rsidRPr="00CE6DBF">
        <w:rPr>
          <w:sz w:val="24"/>
          <w:szCs w:val="24"/>
        </w:rPr>
        <w:t>9</w:t>
      </w:r>
      <w:r w:rsidR="001D791A" w:rsidRPr="00CE6DBF">
        <w:rPr>
          <w:sz w:val="24"/>
          <w:szCs w:val="24"/>
        </w:rPr>
        <w:t xml:space="preserve">:20 </w:t>
      </w:r>
      <w:r w:rsidR="00CE6DBF" w:rsidRPr="00CE6DBF">
        <w:rPr>
          <w:sz w:val="24"/>
          <w:szCs w:val="24"/>
        </w:rPr>
        <w:t>a</w:t>
      </w:r>
      <w:r w:rsidR="001D791A" w:rsidRPr="00CE6DBF">
        <w:rPr>
          <w:sz w:val="24"/>
          <w:szCs w:val="24"/>
        </w:rPr>
        <w:t>.m.</w:t>
      </w:r>
    </w:p>
    <w:p w14:paraId="05D77111" w14:textId="20C89EE6" w:rsidR="001D791A" w:rsidRPr="00D65657" w:rsidRDefault="001D791A" w:rsidP="00270393">
      <w:pPr>
        <w:jc w:val="center"/>
        <w:rPr>
          <w:b/>
          <w:sz w:val="24"/>
          <w:szCs w:val="24"/>
        </w:rPr>
      </w:pPr>
      <w:r w:rsidRPr="00CE6DBF">
        <w:rPr>
          <w:sz w:val="24"/>
          <w:szCs w:val="24"/>
        </w:rPr>
        <w:t>3</w:t>
      </w:r>
      <w:r w:rsidR="00FD5507" w:rsidRPr="00CE6DBF">
        <w:rPr>
          <w:sz w:val="24"/>
          <w:szCs w:val="24"/>
        </w:rPr>
        <w:t xml:space="preserve"> Credit Hours</w:t>
      </w:r>
      <w:r w:rsidRPr="00CE6DBF">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1661021B" w:rsidR="008417BF" w:rsidRPr="00CE6DBF" w:rsidRDefault="008417BF" w:rsidP="001E423F">
      <w:pPr>
        <w:spacing w:after="120" w:line="23" w:lineRule="atLeast"/>
        <w:jc w:val="both"/>
        <w:rPr>
          <w:color w:val="000000" w:themeColor="text1"/>
          <w:sz w:val="22"/>
          <w:szCs w:val="22"/>
        </w:rPr>
      </w:pPr>
      <w:r w:rsidRPr="00CE6DBF">
        <w:rPr>
          <w:color w:val="000000" w:themeColor="text1"/>
          <w:sz w:val="22"/>
          <w:szCs w:val="22"/>
        </w:rPr>
        <w:t xml:space="preserve">Instructor: </w:t>
      </w:r>
      <w:r w:rsidRPr="00CE6DBF">
        <w:rPr>
          <w:color w:val="000000" w:themeColor="text1"/>
          <w:sz w:val="22"/>
          <w:szCs w:val="22"/>
        </w:rPr>
        <w:tab/>
      </w:r>
      <w:r w:rsidR="00CE6DBF" w:rsidRPr="00CE6DBF">
        <w:rPr>
          <w:color w:val="000000" w:themeColor="text1"/>
          <w:sz w:val="22"/>
          <w:szCs w:val="22"/>
        </w:rPr>
        <w:t>Brian C. Mahon</w:t>
      </w:r>
      <w:r w:rsidR="001B513E" w:rsidRPr="00CE6DBF">
        <w:rPr>
          <w:color w:val="000000" w:themeColor="text1"/>
          <w:sz w:val="22"/>
          <w:szCs w:val="22"/>
        </w:rPr>
        <w:t xml:space="preserve">, </w:t>
      </w:r>
      <w:r w:rsidRPr="00CE6DBF">
        <w:rPr>
          <w:color w:val="000000" w:themeColor="text1"/>
          <w:sz w:val="22"/>
          <w:szCs w:val="22"/>
        </w:rPr>
        <w:t>Ph.D.</w:t>
      </w:r>
      <w:r w:rsidRPr="00CE6DBF">
        <w:rPr>
          <w:color w:val="000000" w:themeColor="text1"/>
          <w:sz w:val="22"/>
          <w:szCs w:val="22"/>
        </w:rPr>
        <w:tab/>
      </w:r>
      <w:r w:rsidRPr="00CE6DBF">
        <w:rPr>
          <w:color w:val="000000" w:themeColor="text1"/>
          <w:sz w:val="22"/>
          <w:szCs w:val="22"/>
        </w:rPr>
        <w:tab/>
        <w:t>Office Phone:</w:t>
      </w:r>
      <w:r w:rsidRPr="00CE6DBF">
        <w:rPr>
          <w:color w:val="000000" w:themeColor="text1"/>
          <w:sz w:val="22"/>
          <w:szCs w:val="22"/>
        </w:rPr>
        <w:tab/>
        <w:t>713-718-</w:t>
      </w:r>
      <w:r w:rsidR="00CE6DBF" w:rsidRPr="00CE6DBF">
        <w:rPr>
          <w:color w:val="000000" w:themeColor="text1"/>
          <w:sz w:val="22"/>
          <w:szCs w:val="22"/>
        </w:rPr>
        <w:t>6423</w:t>
      </w:r>
    </w:p>
    <w:p w14:paraId="251AFD1D" w14:textId="5BDDFBDF" w:rsidR="008417BF" w:rsidRPr="00CE6DBF" w:rsidRDefault="008417BF" w:rsidP="001E423F">
      <w:pPr>
        <w:spacing w:after="120" w:line="23" w:lineRule="atLeast"/>
        <w:jc w:val="both"/>
        <w:rPr>
          <w:color w:val="000000" w:themeColor="text1"/>
          <w:sz w:val="22"/>
          <w:szCs w:val="22"/>
        </w:rPr>
      </w:pPr>
      <w:r w:rsidRPr="00CE6DBF">
        <w:rPr>
          <w:color w:val="000000" w:themeColor="text1"/>
          <w:sz w:val="22"/>
          <w:szCs w:val="22"/>
        </w:rPr>
        <w:t>Office:</w:t>
      </w:r>
      <w:r w:rsidRPr="00CE6DBF">
        <w:rPr>
          <w:color w:val="000000" w:themeColor="text1"/>
          <w:sz w:val="22"/>
          <w:szCs w:val="22"/>
        </w:rPr>
        <w:tab/>
      </w:r>
      <w:r w:rsidR="00CE6DBF" w:rsidRPr="00CE6DBF">
        <w:rPr>
          <w:color w:val="000000" w:themeColor="text1"/>
          <w:sz w:val="22"/>
          <w:szCs w:val="22"/>
        </w:rPr>
        <w:t xml:space="preserve">Central </w:t>
      </w:r>
      <w:proofErr w:type="gramStart"/>
      <w:r w:rsidR="00CE6DBF" w:rsidRPr="00CE6DBF">
        <w:rPr>
          <w:color w:val="000000" w:themeColor="text1"/>
          <w:sz w:val="22"/>
          <w:szCs w:val="22"/>
        </w:rPr>
        <w:t xml:space="preserve">LHSB </w:t>
      </w:r>
      <w:r w:rsidRPr="00CE6DBF">
        <w:rPr>
          <w:color w:val="000000" w:themeColor="text1"/>
          <w:sz w:val="22"/>
          <w:szCs w:val="22"/>
        </w:rPr>
        <w:t>,</w:t>
      </w:r>
      <w:proofErr w:type="gramEnd"/>
      <w:r w:rsidRPr="00CE6DBF">
        <w:rPr>
          <w:color w:val="000000" w:themeColor="text1"/>
          <w:sz w:val="22"/>
          <w:szCs w:val="22"/>
        </w:rPr>
        <w:t xml:space="preserve"> Room 3</w:t>
      </w:r>
      <w:r w:rsidR="00CE6DBF" w:rsidRPr="00CE6DBF">
        <w:rPr>
          <w:color w:val="000000" w:themeColor="text1"/>
          <w:sz w:val="22"/>
          <w:szCs w:val="22"/>
        </w:rPr>
        <w:t>13</w:t>
      </w:r>
      <w:r w:rsidRPr="00CE6DBF">
        <w:rPr>
          <w:color w:val="000000" w:themeColor="text1"/>
          <w:sz w:val="22"/>
          <w:szCs w:val="22"/>
        </w:rPr>
        <w:tab/>
      </w:r>
      <w:r w:rsidRPr="00CE6DBF">
        <w:rPr>
          <w:color w:val="000000" w:themeColor="text1"/>
          <w:sz w:val="22"/>
          <w:szCs w:val="22"/>
        </w:rPr>
        <w:tab/>
        <w:t>Office Hours:</w:t>
      </w:r>
      <w:r w:rsidRPr="00CE6DBF">
        <w:rPr>
          <w:color w:val="000000" w:themeColor="text1"/>
          <w:sz w:val="22"/>
          <w:szCs w:val="22"/>
        </w:rPr>
        <w:tab/>
      </w:r>
      <w:r w:rsidR="00CE6DBF" w:rsidRPr="00CE6DBF">
        <w:rPr>
          <w:color w:val="000000" w:themeColor="text1"/>
          <w:sz w:val="22"/>
          <w:szCs w:val="22"/>
        </w:rPr>
        <w:t>T/</w:t>
      </w:r>
      <w:r w:rsidRPr="00CE6DBF">
        <w:rPr>
          <w:color w:val="000000" w:themeColor="text1"/>
          <w:sz w:val="22"/>
          <w:szCs w:val="22"/>
        </w:rPr>
        <w:t xml:space="preserve">R </w:t>
      </w:r>
      <w:r w:rsidR="00CE6DBF" w:rsidRPr="00CE6DBF">
        <w:rPr>
          <w:color w:val="000000" w:themeColor="text1"/>
          <w:sz w:val="22"/>
          <w:szCs w:val="22"/>
        </w:rPr>
        <w:t>11</w:t>
      </w:r>
      <w:r w:rsidRPr="00CE6DBF">
        <w:rPr>
          <w:color w:val="000000" w:themeColor="text1"/>
          <w:sz w:val="22"/>
          <w:szCs w:val="22"/>
        </w:rPr>
        <w:t>-1</w:t>
      </w:r>
      <w:r w:rsidR="00CE6DBF" w:rsidRPr="00CE6DBF">
        <w:rPr>
          <w:color w:val="000000" w:themeColor="text1"/>
          <w:sz w:val="22"/>
          <w:szCs w:val="22"/>
        </w:rPr>
        <w:t>2 p</w:t>
      </w:r>
      <w:r w:rsidRPr="00CE6DBF">
        <w:rPr>
          <w:color w:val="000000" w:themeColor="text1"/>
          <w:sz w:val="22"/>
          <w:szCs w:val="22"/>
        </w:rPr>
        <w:t>.m.</w:t>
      </w:r>
    </w:p>
    <w:p w14:paraId="70639563" w14:textId="1E74958C" w:rsidR="008417BF" w:rsidRPr="009F7E01" w:rsidRDefault="008417BF" w:rsidP="001E423F">
      <w:pPr>
        <w:spacing w:after="120" w:line="23" w:lineRule="atLeast"/>
        <w:jc w:val="both"/>
        <w:rPr>
          <w:color w:val="000000" w:themeColor="text1"/>
          <w:sz w:val="22"/>
          <w:szCs w:val="22"/>
        </w:rPr>
      </w:pPr>
      <w:r w:rsidRPr="00CE6DBF">
        <w:rPr>
          <w:color w:val="000000" w:themeColor="text1"/>
          <w:sz w:val="22"/>
          <w:szCs w:val="22"/>
        </w:rPr>
        <w:t>HCC Email:</w:t>
      </w:r>
      <w:r w:rsidRPr="00CE6DBF">
        <w:rPr>
          <w:color w:val="000000" w:themeColor="text1"/>
          <w:sz w:val="22"/>
          <w:szCs w:val="22"/>
        </w:rPr>
        <w:tab/>
      </w:r>
      <w:r w:rsidR="00CE6DBF" w:rsidRPr="00CE6DBF">
        <w:rPr>
          <w:sz w:val="22"/>
          <w:szCs w:val="22"/>
        </w:rPr>
        <w:fldChar w:fldCharType="begin"/>
      </w:r>
      <w:r w:rsidR="00CE6DBF" w:rsidRPr="00CE6DBF">
        <w:rPr>
          <w:sz w:val="22"/>
          <w:szCs w:val="22"/>
        </w:rPr>
        <w:instrText xml:space="preserve"> HYPERLINK "mailto:brian.mahon@hccs.edu" </w:instrText>
      </w:r>
      <w:r w:rsidR="00CE6DBF" w:rsidRPr="00CE6DBF">
        <w:rPr>
          <w:sz w:val="22"/>
          <w:szCs w:val="22"/>
        </w:rPr>
        <w:fldChar w:fldCharType="separate"/>
      </w:r>
      <w:r w:rsidR="00CE6DBF" w:rsidRPr="00CE6DBF">
        <w:rPr>
          <w:rStyle w:val="Hyperlink"/>
          <w:sz w:val="22"/>
          <w:szCs w:val="22"/>
        </w:rPr>
        <w:t>brian.mahon@</w:t>
      </w:r>
      <w:r w:rsidR="00CE6DBF" w:rsidRPr="00CE6DBF">
        <w:rPr>
          <w:rStyle w:val="Hyperlink"/>
          <w:sz w:val="22"/>
          <w:szCs w:val="22"/>
        </w:rPr>
        <w:t>hccs.edu</w:t>
      </w:r>
      <w:r w:rsidR="00CE6DBF" w:rsidRPr="00CE6DBF">
        <w:rPr>
          <w:sz w:val="22"/>
          <w:szCs w:val="22"/>
        </w:rPr>
        <w:fldChar w:fldCharType="end"/>
      </w:r>
      <w:r w:rsidRPr="00CE6DBF">
        <w:rPr>
          <w:color w:val="000000" w:themeColor="text1"/>
          <w:sz w:val="22"/>
          <w:szCs w:val="22"/>
        </w:rPr>
        <w:t xml:space="preserve"> </w:t>
      </w:r>
      <w:r w:rsidR="00BB0352" w:rsidRPr="00CE6DBF">
        <w:rPr>
          <w:color w:val="000000" w:themeColor="text1"/>
          <w:sz w:val="22"/>
          <w:szCs w:val="22"/>
        </w:rPr>
        <w:tab/>
      </w:r>
      <w:r w:rsidR="00BB0352" w:rsidRPr="00CE6DBF">
        <w:rPr>
          <w:color w:val="000000" w:themeColor="text1"/>
          <w:sz w:val="22"/>
          <w:szCs w:val="22"/>
        </w:rPr>
        <w:tab/>
        <w:t xml:space="preserve">Office Location: </w:t>
      </w:r>
      <w:r w:rsidR="00BB0352" w:rsidRPr="00CE6DBF">
        <w:rPr>
          <w:color w:val="000000" w:themeColor="text1"/>
          <w:sz w:val="22"/>
          <w:szCs w:val="22"/>
        </w:rPr>
        <w:tab/>
      </w:r>
      <w:r w:rsidR="00CE6DBF" w:rsidRPr="00CE6DBF">
        <w:rPr>
          <w:color w:val="000000" w:themeColor="text1"/>
          <w:sz w:val="22"/>
          <w:szCs w:val="22"/>
        </w:rPr>
        <w:t>LHSB 313</w:t>
      </w:r>
    </w:p>
    <w:p w14:paraId="1B2BA95F" w14:textId="30F374CA" w:rsidR="008417BF" w:rsidRPr="009F7E01" w:rsidRDefault="008417BF" w:rsidP="001E423F">
      <w:pPr>
        <w:spacing w:after="120" w:line="23" w:lineRule="atLeast"/>
        <w:jc w:val="both"/>
        <w:rPr>
          <w:color w:val="000000" w:themeColor="text1"/>
          <w:sz w:val="22"/>
          <w:szCs w:val="22"/>
        </w:rPr>
      </w:pP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70FEBA2" w14:textId="77777777" w:rsidR="00CE6DBF" w:rsidRPr="009F7E01" w:rsidRDefault="00CE6DBF" w:rsidP="00CE6DBF">
      <w:pPr>
        <w:spacing w:after="120" w:line="23" w:lineRule="atLeast"/>
        <w:jc w:val="both"/>
        <w:rPr>
          <w:color w:val="000000" w:themeColor="text1"/>
          <w:sz w:val="22"/>
          <w:szCs w:val="22"/>
        </w:rPr>
      </w:pPr>
      <w:r w:rsidRPr="00DF4DCE">
        <w:rPr>
          <w:b/>
          <w:color w:val="000000" w:themeColor="text1"/>
          <w:sz w:val="22"/>
          <w:szCs w:val="22"/>
        </w:rPr>
        <w:t xml:space="preserve">HCC Email </w:t>
      </w:r>
      <w:r>
        <w:rPr>
          <w:b/>
          <w:color w:val="000000" w:themeColor="text1"/>
          <w:sz w:val="22"/>
          <w:szCs w:val="22"/>
        </w:rPr>
        <w:t xml:space="preserve">or Canvas messages are preferred. </w:t>
      </w:r>
      <w:r w:rsidRPr="009F7E01">
        <w:rPr>
          <w:color w:val="000000" w:themeColor="text1"/>
          <w:sz w:val="22"/>
          <w:szCs w:val="22"/>
        </w:rPr>
        <w:t>I will respond to emails within 24</w:t>
      </w:r>
      <w:r>
        <w:rPr>
          <w:color w:val="000000" w:themeColor="text1"/>
          <w:sz w:val="22"/>
          <w:szCs w:val="22"/>
        </w:rPr>
        <w:t>-48</w:t>
      </w:r>
      <w:r w:rsidRPr="009F7E01">
        <w:rPr>
          <w:color w:val="000000" w:themeColor="text1"/>
          <w:sz w:val="22"/>
          <w:szCs w:val="22"/>
        </w:rPr>
        <w:t xml:space="preserve"> hours Monday through Friday; I will reply to weekend messages </w:t>
      </w:r>
      <w:r>
        <w:rPr>
          <w:color w:val="000000" w:themeColor="text1"/>
          <w:sz w:val="22"/>
          <w:szCs w:val="22"/>
        </w:rPr>
        <w:t>during the following week</w:t>
      </w:r>
      <w:r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E902CF6" w14:textId="64337B2F" w:rsidR="00ED4DF8" w:rsidRPr="00CE6DBF" w:rsidRDefault="00ED4DF8" w:rsidP="009F1657">
      <w:pPr>
        <w:spacing w:after="160" w:line="256" w:lineRule="auto"/>
        <w:ind w:left="360"/>
        <w:rPr>
          <w:rFonts w:asciiTheme="minorHAnsi" w:hAnsiTheme="minorHAnsi"/>
        </w:rPr>
      </w:pPr>
      <w:r w:rsidRPr="00CE6DBF">
        <w:rPr>
          <w:b/>
        </w:rPr>
        <w:t>Welcome to Anatomy and Physiology!</w:t>
      </w:r>
      <w:r>
        <w:t xml:space="preserve">  We are so glad that you chose to give Houston Community College the benefit of your expertise.  This is a two-course series.  Anatomy and </w:t>
      </w:r>
      <w:proofErr w:type="gramStart"/>
      <w:r>
        <w:t>Physiology</w:t>
      </w:r>
      <w:proofErr w:type="gramEnd"/>
      <w:r>
        <w:t xml:space="preserve"> I and Anatomy and Physiology II.  Biology 2301 and2302 are 3 credit hour lecture courses while Biology 2101 and 2102 are 1 credit hour lab courses, both intended for students entering health care professions.</w:t>
      </w:r>
    </w:p>
    <w:p w14:paraId="7AE787FA" w14:textId="77777777" w:rsidR="009F1657" w:rsidRPr="009F1657" w:rsidRDefault="009F1657" w:rsidP="009F1657">
      <w:pPr>
        <w:ind w:left="360"/>
        <w:rPr>
          <w:rFonts w:asciiTheme="minorHAnsi" w:hAnsiTheme="minorHAnsi"/>
          <w:sz w:val="22"/>
          <w:szCs w:val="22"/>
        </w:rPr>
      </w:pPr>
      <w:r w:rsidRPr="009F1657">
        <w:rPr>
          <w:rFonts w:asciiTheme="minorHAnsi" w:hAnsiTheme="minorHAnsi" w:cs="Arial"/>
          <w:color w:val="333333"/>
          <w:sz w:val="22"/>
          <w:szCs w:val="22"/>
          <w:shd w:val="clear" w:color="auto" w:fill="FFFFFF"/>
        </w:rPr>
        <w:t xml:space="preserve">Anatomy and </w:t>
      </w:r>
      <w:proofErr w:type="gramStart"/>
      <w:r w:rsidRPr="009F1657">
        <w:rPr>
          <w:rFonts w:asciiTheme="minorHAnsi" w:hAnsiTheme="minorHAnsi" w:cs="Arial"/>
          <w:color w:val="333333"/>
          <w:sz w:val="22"/>
          <w:szCs w:val="22"/>
          <w:shd w:val="clear" w:color="auto" w:fill="FFFFFF"/>
        </w:rPr>
        <w:t>Physiology</w:t>
      </w:r>
      <w:proofErr w:type="gramEnd"/>
      <w:r w:rsidRPr="009F1657">
        <w:rPr>
          <w:rFonts w:asciiTheme="minorHAnsi" w:hAnsiTheme="minorHAnsi" w:cs="Arial"/>
          <w:color w:val="333333"/>
          <w:sz w:val="22"/>
          <w:szCs w:val="22"/>
          <w:shd w:val="clear" w:color="auto" w:fill="FFFFFF"/>
        </w:rPr>
        <w:t xml:space="preserve"> I is the first part of a two 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1F587FC7" w14:textId="77777777" w:rsidR="009F1657" w:rsidRDefault="009F1657" w:rsidP="009F1657">
      <w:pPr>
        <w:pStyle w:val="Heading3"/>
      </w:pP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AE9F121" w14:textId="02AD0114" w:rsidR="00982F96" w:rsidRPr="004D3D81" w:rsidRDefault="000C78A3" w:rsidP="001E423F">
      <w:pPr>
        <w:spacing w:after="120" w:line="23" w:lineRule="atLeast"/>
        <w:jc w:val="both"/>
        <w:rPr>
          <w:color w:val="000000" w:themeColor="text1"/>
          <w:sz w:val="22"/>
          <w:szCs w:val="22"/>
        </w:rPr>
      </w:pPr>
      <w:r w:rsidRPr="004D3D81">
        <w:rPr>
          <w:color w:val="000000" w:themeColor="text1"/>
          <w:sz w:val="22"/>
          <w:szCs w:val="22"/>
        </w:rPr>
        <w:t xml:space="preserve">Welcome to </w:t>
      </w:r>
      <w:r w:rsidR="00CE6DBF" w:rsidRPr="004D3D81">
        <w:rPr>
          <w:color w:val="000000" w:themeColor="text1"/>
          <w:sz w:val="22"/>
          <w:szCs w:val="22"/>
        </w:rPr>
        <w:t>Anatomy and Physiology</w:t>
      </w:r>
      <w:r w:rsidRPr="004D3D81">
        <w:rPr>
          <w:color w:val="000000" w:themeColor="text1"/>
          <w:sz w:val="22"/>
          <w:szCs w:val="22"/>
        </w:rPr>
        <w:t xml:space="preserve">—I’m delighted that you </w:t>
      </w:r>
      <w:r w:rsidR="002C6DE9" w:rsidRPr="004D3D81">
        <w:rPr>
          <w:color w:val="000000" w:themeColor="text1"/>
          <w:sz w:val="22"/>
          <w:szCs w:val="22"/>
        </w:rPr>
        <w:t>have chosen</w:t>
      </w:r>
      <w:r w:rsidRPr="004D3D81">
        <w:rPr>
          <w:color w:val="000000" w:themeColor="text1"/>
          <w:sz w:val="22"/>
          <w:szCs w:val="22"/>
        </w:rPr>
        <w:t xml:space="preserve"> this course</w:t>
      </w:r>
      <w:r w:rsidR="00982F96" w:rsidRPr="004D3D81">
        <w:rPr>
          <w:color w:val="000000" w:themeColor="text1"/>
          <w:sz w:val="22"/>
          <w:szCs w:val="22"/>
        </w:rPr>
        <w:t>!</w:t>
      </w:r>
      <w:r w:rsidR="001E423F" w:rsidRPr="004D3D81">
        <w:rPr>
          <w:color w:val="000000" w:themeColor="text1"/>
          <w:sz w:val="22"/>
          <w:szCs w:val="22"/>
        </w:rPr>
        <w:t xml:space="preserve"> </w:t>
      </w:r>
      <w:r w:rsidR="008D3ED0" w:rsidRPr="004D3D81">
        <w:rPr>
          <w:color w:val="000000" w:themeColor="text1"/>
          <w:sz w:val="22"/>
          <w:szCs w:val="22"/>
        </w:rPr>
        <w:t xml:space="preserve">One of my passions is to </w:t>
      </w:r>
      <w:r w:rsidR="004D3D81" w:rsidRPr="004D3D81">
        <w:rPr>
          <w:sz w:val="22"/>
          <w:szCs w:val="22"/>
        </w:rPr>
        <w:t>learn</w:t>
      </w:r>
      <w:r w:rsidR="004D3D81" w:rsidRPr="004D3D81">
        <w:rPr>
          <w:sz w:val="22"/>
          <w:szCs w:val="22"/>
        </w:rPr>
        <w:t xml:space="preserve"> as much as I can about the </w:t>
      </w:r>
      <w:r w:rsidR="004D3D81" w:rsidRPr="004D3D81">
        <w:rPr>
          <w:sz w:val="22"/>
          <w:szCs w:val="22"/>
        </w:rPr>
        <w:t xml:space="preserve">relationship of </w:t>
      </w:r>
      <w:r w:rsidR="004D3D81" w:rsidRPr="004D3D81">
        <w:rPr>
          <w:sz w:val="22"/>
          <w:szCs w:val="22"/>
        </w:rPr>
        <w:t>structure and function</w:t>
      </w:r>
      <w:r w:rsidR="002A402E" w:rsidRPr="004D3D81">
        <w:rPr>
          <w:color w:val="000000" w:themeColor="text1"/>
          <w:sz w:val="22"/>
          <w:szCs w:val="22"/>
        </w:rPr>
        <w:t>,</w:t>
      </w:r>
      <w:r w:rsidR="008D3ED0" w:rsidRPr="004D3D81">
        <w:rPr>
          <w:color w:val="000000" w:themeColor="text1"/>
          <w:sz w:val="22"/>
          <w:szCs w:val="22"/>
        </w:rPr>
        <w:t xml:space="preserve"> and I can hardly wait to pass that on.</w:t>
      </w:r>
      <w:r w:rsidRPr="004D3D81">
        <w:rPr>
          <w:color w:val="000000" w:themeColor="text1"/>
          <w:sz w:val="22"/>
          <w:szCs w:val="22"/>
        </w:rPr>
        <w:t xml:space="preserve"> </w:t>
      </w:r>
      <w:r w:rsidR="00025CE6" w:rsidRPr="004D3D81">
        <w:rPr>
          <w:color w:val="000000" w:themeColor="text1"/>
          <w:sz w:val="22"/>
          <w:szCs w:val="22"/>
        </w:rPr>
        <w:t xml:space="preserve"> </w:t>
      </w:r>
      <w:r w:rsidR="00CB05EB" w:rsidRPr="004D3D81">
        <w:rPr>
          <w:color w:val="000000" w:themeColor="text1"/>
          <w:sz w:val="22"/>
          <w:szCs w:val="22"/>
        </w:rPr>
        <w:t xml:space="preserve">I will present the information in the most exciting way I know, so that you can grasp the concepts and apply them now and </w:t>
      </w:r>
      <w:r w:rsidR="00982F96" w:rsidRPr="004D3D81">
        <w:rPr>
          <w:color w:val="000000" w:themeColor="text1"/>
          <w:sz w:val="22"/>
          <w:szCs w:val="22"/>
        </w:rPr>
        <w:t>hopefully throughout your life.</w:t>
      </w:r>
    </w:p>
    <w:p w14:paraId="1AF6F960" w14:textId="28A3E211" w:rsidR="000C78A3" w:rsidRPr="009F7E01" w:rsidRDefault="00CB05EB" w:rsidP="001E423F">
      <w:pPr>
        <w:spacing w:after="120" w:line="23" w:lineRule="atLeast"/>
        <w:jc w:val="both"/>
        <w:rPr>
          <w:color w:val="000000" w:themeColor="text1"/>
          <w:sz w:val="22"/>
          <w:szCs w:val="22"/>
        </w:rPr>
      </w:pPr>
      <w:r w:rsidRPr="004D3D81">
        <w:rPr>
          <w:color w:val="000000" w:themeColor="text1"/>
          <w:sz w:val="22"/>
          <w:szCs w:val="22"/>
        </w:rPr>
        <w:t xml:space="preserve">As you read and wrestle with </w:t>
      </w:r>
      <w:r w:rsidR="002A402E" w:rsidRPr="004D3D81">
        <w:rPr>
          <w:color w:val="000000" w:themeColor="text1"/>
          <w:sz w:val="22"/>
          <w:szCs w:val="22"/>
        </w:rPr>
        <w:t xml:space="preserve">new ideas and facts that may challenge </w:t>
      </w:r>
      <w:r w:rsidRPr="004D3D81">
        <w:rPr>
          <w:color w:val="000000" w:themeColor="text1"/>
          <w:sz w:val="22"/>
          <w:szCs w:val="22"/>
        </w:rPr>
        <w:t>you, I am</w:t>
      </w:r>
      <w:r w:rsidR="000C78A3" w:rsidRPr="004D3D81">
        <w:rPr>
          <w:color w:val="000000" w:themeColor="text1"/>
          <w:sz w:val="22"/>
          <w:szCs w:val="22"/>
        </w:rPr>
        <w:t xml:space="preserve"> available </w:t>
      </w:r>
      <w:r w:rsidRPr="004D3D81">
        <w:rPr>
          <w:color w:val="000000" w:themeColor="text1"/>
          <w:sz w:val="22"/>
          <w:szCs w:val="22"/>
        </w:rPr>
        <w:t xml:space="preserve">to support you. </w:t>
      </w:r>
      <w:r w:rsidR="000C78A3" w:rsidRPr="004D3D81">
        <w:rPr>
          <w:color w:val="000000" w:themeColor="text1"/>
          <w:sz w:val="22"/>
          <w:szCs w:val="22"/>
        </w:rPr>
        <w:t xml:space="preserve">The fastest way </w:t>
      </w:r>
      <w:r w:rsidRPr="004D3D81">
        <w:rPr>
          <w:color w:val="000000" w:themeColor="text1"/>
          <w:sz w:val="22"/>
          <w:szCs w:val="22"/>
        </w:rPr>
        <w:t>to reach me is by my HCC email. The best way to really discuss issues is in person and I’m available during posted office h</w:t>
      </w:r>
      <w:r w:rsidR="00982F96" w:rsidRPr="004D3D81">
        <w:rPr>
          <w:color w:val="000000" w:themeColor="text1"/>
          <w:sz w:val="22"/>
          <w:szCs w:val="22"/>
        </w:rPr>
        <w:t>ours to tackle the questions</w:t>
      </w:r>
      <w:r w:rsidRPr="004D3D81">
        <w:rPr>
          <w:color w:val="000000" w:themeColor="text1"/>
          <w:sz w:val="22"/>
          <w:szCs w:val="22"/>
        </w:rPr>
        <w:t xml:space="preserve">. My goal is for you to walk out of the course with a better understanding of yourself and </w:t>
      </w:r>
      <w:r w:rsidR="002A402E" w:rsidRPr="004D3D81">
        <w:rPr>
          <w:color w:val="000000" w:themeColor="text1"/>
          <w:sz w:val="22"/>
          <w:szCs w:val="22"/>
        </w:rPr>
        <w:t xml:space="preserve">of </w:t>
      </w:r>
      <w:r w:rsidRPr="004D3D81">
        <w:rPr>
          <w:color w:val="000000" w:themeColor="text1"/>
          <w:sz w:val="22"/>
          <w:szCs w:val="22"/>
        </w:rPr>
        <w:t xml:space="preserve">human </w:t>
      </w:r>
      <w:r w:rsidR="004D3D81">
        <w:rPr>
          <w:color w:val="000000" w:themeColor="text1"/>
          <w:sz w:val="22"/>
          <w:szCs w:val="22"/>
        </w:rPr>
        <w:t>structure and function</w:t>
      </w:r>
      <w:r w:rsidRPr="004D3D81">
        <w:rPr>
          <w:color w:val="000000" w:themeColor="text1"/>
          <w:sz w:val="22"/>
          <w:szCs w:val="22"/>
        </w:rPr>
        <w:t xml:space="preserve">.  So please visit me or contact me </w:t>
      </w:r>
      <w:r w:rsidR="00982F96" w:rsidRPr="004D3D81">
        <w:rPr>
          <w:color w:val="000000" w:themeColor="text1"/>
          <w:sz w:val="22"/>
          <w:szCs w:val="22"/>
        </w:rPr>
        <w:t xml:space="preserve">by email </w:t>
      </w:r>
      <w:r w:rsidRPr="004D3D81">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63BC0059" w14:textId="7F0EC5E9" w:rsidR="0025433F" w:rsidRPr="004D3D81" w:rsidRDefault="009D023C" w:rsidP="004D3D81">
      <w:pPr>
        <w:pStyle w:val="Heading2"/>
      </w:pPr>
      <w:r w:rsidRPr="008417BF">
        <w:t>Prerequisites</w:t>
      </w:r>
      <w:r w:rsidR="00D02875" w:rsidRPr="008417BF">
        <w:t xml:space="preserve"> and/</w:t>
      </w:r>
      <w:r w:rsidR="005032CF" w:rsidRPr="008417BF">
        <w:t>or Co-</w:t>
      </w:r>
      <w:r w:rsidR="0025433F">
        <w:t>R</w:t>
      </w:r>
      <w:r w:rsidR="005032CF" w:rsidRPr="008417BF">
        <w:t>equisites</w:t>
      </w:r>
    </w:p>
    <w:p w14:paraId="5647921C" w14:textId="77777777" w:rsidR="004D3D81" w:rsidRPr="004D3D81" w:rsidRDefault="004D3D81" w:rsidP="004D3D81">
      <w:pPr>
        <w:autoSpaceDE w:val="0"/>
        <w:autoSpaceDN w:val="0"/>
        <w:adjustRightInd w:val="0"/>
        <w:rPr>
          <w:rFonts w:eastAsiaTheme="minorHAnsi" w:cs="Verdana"/>
          <w:color w:val="000000"/>
          <w:sz w:val="22"/>
          <w:szCs w:val="22"/>
        </w:rPr>
      </w:pPr>
      <w:r w:rsidRPr="004D3D81">
        <w:rPr>
          <w:rFonts w:eastAsiaTheme="minorHAnsi" w:cs="Verdana"/>
          <w:b/>
          <w:bCs/>
          <w:color w:val="000000"/>
          <w:sz w:val="22"/>
          <w:szCs w:val="22"/>
        </w:rPr>
        <w:t xml:space="preserve">Prerequisites: </w:t>
      </w:r>
    </w:p>
    <w:p w14:paraId="12BD2ED1" w14:textId="77777777" w:rsidR="004D3D81" w:rsidRPr="004D3D81" w:rsidRDefault="004D3D81" w:rsidP="004D3D81">
      <w:pPr>
        <w:autoSpaceDE w:val="0"/>
        <w:autoSpaceDN w:val="0"/>
        <w:adjustRightInd w:val="0"/>
        <w:rPr>
          <w:rFonts w:eastAsiaTheme="minorHAnsi" w:cs="Verdana"/>
          <w:color w:val="000000"/>
          <w:sz w:val="22"/>
          <w:szCs w:val="22"/>
        </w:rPr>
      </w:pPr>
      <w:r w:rsidRPr="004D3D81">
        <w:rPr>
          <w:rFonts w:eastAsiaTheme="minorHAnsi" w:cs="Verdana"/>
          <w:color w:val="000000"/>
          <w:sz w:val="22"/>
          <w:szCs w:val="22"/>
        </w:rPr>
        <w:t xml:space="preserve">Math 0106 or higher placement by testing, must be placed in college level reading. </w:t>
      </w:r>
    </w:p>
    <w:p w14:paraId="7EB9B7F4" w14:textId="77777777" w:rsidR="004D3D81" w:rsidRPr="004D3D81" w:rsidRDefault="004D3D81" w:rsidP="004D3D81">
      <w:pPr>
        <w:autoSpaceDE w:val="0"/>
        <w:autoSpaceDN w:val="0"/>
        <w:adjustRightInd w:val="0"/>
        <w:rPr>
          <w:rFonts w:eastAsiaTheme="minorHAnsi" w:cs="Verdana"/>
          <w:color w:val="0000FF"/>
          <w:sz w:val="22"/>
          <w:szCs w:val="22"/>
        </w:rPr>
      </w:pPr>
      <w:r w:rsidRPr="004D3D81">
        <w:rPr>
          <w:rFonts w:eastAsiaTheme="minorHAnsi" w:cs="Verdana"/>
          <w:b/>
          <w:bCs/>
          <w:color w:val="000000"/>
          <w:sz w:val="22"/>
          <w:szCs w:val="22"/>
        </w:rPr>
        <w:t xml:space="preserve">Co-requisites: </w:t>
      </w:r>
      <w:r w:rsidRPr="004D3D81">
        <w:rPr>
          <w:rFonts w:eastAsiaTheme="minorHAnsi" w:cs="Verdana"/>
          <w:color w:val="000000"/>
          <w:sz w:val="22"/>
          <w:szCs w:val="22"/>
        </w:rPr>
        <w:t xml:space="preserve">General Biology I (Biology 1306 and 1106) are highly recommended as a prerequisite for this course, and AP1 Lab (2101) is highly recommended to be taken concurrently. This course requires a basic understanding of biology, math, and chemistry. </w:t>
      </w:r>
      <w:r w:rsidRPr="004D3D81">
        <w:rPr>
          <w:rFonts w:eastAsiaTheme="minorHAnsi" w:cs="Verdana"/>
          <w:color w:val="FF0000"/>
          <w:sz w:val="22"/>
          <w:szCs w:val="22"/>
        </w:rPr>
        <w:t xml:space="preserve">Over 60% of the students who have not had 1406 (1306/1106), FAIL to complete this course successfully. </w:t>
      </w:r>
      <w:r w:rsidRPr="004D3D81">
        <w:rPr>
          <w:rFonts w:eastAsiaTheme="minorHAnsi" w:cs="Verdana"/>
          <w:color w:val="000000"/>
          <w:sz w:val="22"/>
          <w:szCs w:val="22"/>
        </w:rPr>
        <w:t xml:space="preserve">This course will </w:t>
      </w:r>
      <w:r w:rsidRPr="004D3D81">
        <w:rPr>
          <w:rFonts w:eastAsiaTheme="minorHAnsi" w:cs="Verdana"/>
          <w:color w:val="FF0000"/>
          <w:sz w:val="22"/>
          <w:szCs w:val="22"/>
        </w:rPr>
        <w:t>require about 150 hours of Study</w:t>
      </w:r>
      <w:r w:rsidRPr="004D3D81">
        <w:rPr>
          <w:rFonts w:eastAsiaTheme="minorHAnsi" w:cs="Verdana"/>
          <w:color w:val="000000"/>
          <w:sz w:val="22"/>
          <w:szCs w:val="22"/>
        </w:rPr>
        <w:t xml:space="preserve">. Take 1406 (BIOL 1306/1106) first!!!!! PLEASE SEE VIDEO- </w:t>
      </w:r>
      <w:r w:rsidRPr="004D3D81">
        <w:rPr>
          <w:rFonts w:eastAsiaTheme="minorHAnsi" w:cs="Verdana"/>
          <w:color w:val="0000FF"/>
          <w:sz w:val="22"/>
          <w:szCs w:val="22"/>
        </w:rPr>
        <w:t xml:space="preserve">https://www.youtube.com/watch?v=x9TxKLmBdX8 </w:t>
      </w:r>
    </w:p>
    <w:p w14:paraId="6D952442" w14:textId="35D2F60A" w:rsidR="00F94777" w:rsidRDefault="004D3D81" w:rsidP="004D3D81">
      <w:pPr>
        <w:tabs>
          <w:tab w:val="left" w:pos="3555"/>
        </w:tabs>
        <w:rPr>
          <w:bCs/>
          <w:sz w:val="22"/>
          <w:szCs w:val="22"/>
        </w:rPr>
      </w:pPr>
      <w:r w:rsidRPr="004D3D81">
        <w:rPr>
          <w:rFonts w:eastAsiaTheme="minorHAnsi" w:cs="Verdana"/>
          <w:color w:val="000000"/>
          <w:sz w:val="22"/>
          <w:szCs w:val="22"/>
        </w:rPr>
        <w:t xml:space="preserve">Please carefully read the repeater policy in the </w:t>
      </w:r>
      <w:r w:rsidRPr="004D3D81">
        <w:rPr>
          <w:rFonts w:eastAsiaTheme="minorHAnsi" w:cs="Verdana"/>
          <w:color w:val="0000FF"/>
          <w:sz w:val="22"/>
          <w:szCs w:val="22"/>
        </w:rPr>
        <w:t>HCCS Student Handbook.</w:t>
      </w: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B725B91" w14:textId="77777777" w:rsidR="004D3D81" w:rsidRDefault="004D3D81" w:rsidP="00B560F9">
      <w:pPr>
        <w:pStyle w:val="Heading2"/>
      </w:pPr>
    </w:p>
    <w:p w14:paraId="3E48BD97" w14:textId="74CB6F1B"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0BD73C8D"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5"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079E1384" w14:textId="04446EAD" w:rsidR="00A14E4D" w:rsidRPr="0025433F" w:rsidRDefault="004B4D7F" w:rsidP="00010257">
      <w:pPr>
        <w:spacing w:line="276" w:lineRule="auto"/>
        <w:jc w:val="both"/>
        <w:rPr>
          <w:sz w:val="22"/>
          <w:szCs w:val="22"/>
        </w:rPr>
      </w:pPr>
      <w:hyperlink r:id="rId17"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8" w:history="1">
        <w:r w:rsidR="00A14E4D" w:rsidRPr="0025433F">
          <w:rPr>
            <w:rStyle w:val="Hyperlink"/>
            <w:b/>
            <w:sz w:val="22"/>
            <w:szCs w:val="22"/>
          </w:rPr>
          <w:t>FIREFOX</w:t>
        </w:r>
      </w:hyperlink>
      <w:r w:rsidR="00A14E4D" w:rsidRPr="0025433F">
        <w:rPr>
          <w:b/>
          <w:sz w:val="22"/>
          <w:szCs w:val="22"/>
        </w:rPr>
        <w:t xml:space="preserve"> OR </w:t>
      </w:r>
      <w:hyperlink r:id="rId19"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60231196" w14:textId="70200B3E" w:rsidR="00757870" w:rsidRDefault="00757870" w:rsidP="00010257">
      <w:pPr>
        <w:spacing w:line="276" w:lineRule="auto"/>
        <w:jc w:val="both"/>
        <w:rPr>
          <w:sz w:val="22"/>
          <w:szCs w:val="22"/>
        </w:rPr>
      </w:pP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5DCB6761" w:rsidR="00D65657" w:rsidRDefault="004B4D7F" w:rsidP="00010257">
      <w:pPr>
        <w:spacing w:line="276" w:lineRule="auto"/>
        <w:jc w:val="both"/>
        <w:rPr>
          <w:rStyle w:val="Hyperlink"/>
          <w:sz w:val="22"/>
          <w:szCs w:val="22"/>
          <w:shd w:val="clear" w:color="auto" w:fill="FFFFFF"/>
        </w:rPr>
      </w:pPr>
      <w:hyperlink r:id="rId20" w:history="1">
        <w:r w:rsidR="00D65657" w:rsidRPr="000F6631">
          <w:rPr>
            <w:rStyle w:val="Hyperlink"/>
            <w:sz w:val="22"/>
            <w:szCs w:val="22"/>
            <w:shd w:val="clear" w:color="auto" w:fill="FFFFFF"/>
          </w:rPr>
          <w:t>https://eagleonline.hccs.edu/login/ldap</w:t>
        </w:r>
      </w:hyperlink>
    </w:p>
    <w:p w14:paraId="48F2340E" w14:textId="77777777" w:rsidR="00ED4DF8" w:rsidRPr="000F6631" w:rsidRDefault="00ED4DF8" w:rsidP="00010257">
      <w:pPr>
        <w:spacing w:line="276" w:lineRule="auto"/>
        <w:jc w:val="both"/>
        <w:rPr>
          <w:sz w:val="22"/>
          <w:szCs w:val="22"/>
        </w:rPr>
      </w:pPr>
    </w:p>
    <w:p w14:paraId="20149336" w14:textId="77777777" w:rsidR="008A2DBD" w:rsidRDefault="008A2DBD" w:rsidP="004D3D81">
      <w:pPr>
        <w:pStyle w:val="Heading1"/>
        <w:jc w:val="left"/>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725BE6C5" w14:textId="4811CD47" w:rsidR="00C2090B" w:rsidRPr="00C2090B" w:rsidRDefault="00341F87" w:rsidP="00CB0395">
      <w:pPr>
        <w:pStyle w:val="Heading2"/>
      </w:pPr>
      <w:r>
        <w:rPr>
          <w:noProof/>
          <w:szCs w:val="24"/>
        </w:rPr>
        <w:t>Required Resources</w:t>
      </w:r>
    </w:p>
    <w:p w14:paraId="02B358C3" w14:textId="77777777" w:rsidR="004D3D81" w:rsidRDefault="00CE6DBF" w:rsidP="004D3D81">
      <w:pPr>
        <w:spacing w:line="276" w:lineRule="auto"/>
        <w:rPr>
          <w:rFonts w:cs="Arial"/>
          <w:sz w:val="22"/>
          <w:szCs w:val="22"/>
        </w:rPr>
      </w:pPr>
      <w:r>
        <w:rPr>
          <w:noProof/>
          <w:szCs w:val="24"/>
        </w:rPr>
        <w:pict w14:anchorId="3B3A7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xt ap" style="width:101pt;height:122pt;mso-width-percent:0;mso-height-percent:0;mso-width-percent:0;mso-height-percent:0">
            <v:imagedata r:id="rId21" o:title="text ap"/>
          </v:shape>
        </w:pict>
      </w:r>
      <w:r w:rsidR="00CB0395">
        <w:rPr>
          <w:rFonts w:cs="Arial"/>
          <w:sz w:val="22"/>
          <w:szCs w:val="22"/>
          <w:highlight w:val="yellow"/>
        </w:rPr>
        <w:t xml:space="preserve"> </w:t>
      </w:r>
      <w:r w:rsidR="004D3D81" w:rsidRPr="004D3D81">
        <w:rPr>
          <w:rFonts w:cs="Arial"/>
          <w:b/>
          <w:bCs/>
          <w:sz w:val="22"/>
          <w:szCs w:val="22"/>
        </w:rPr>
        <w:t>Textbook: Anatomy and Physiology, An Integrative Approach 2e</w:t>
      </w:r>
      <w:r w:rsidR="004D3D81" w:rsidRPr="004D3D81">
        <w:rPr>
          <w:rFonts w:cs="Arial"/>
          <w:sz w:val="22"/>
          <w:szCs w:val="22"/>
        </w:rPr>
        <w:t>, 2nd Edition, by McKinley/O’Loughlin/</w:t>
      </w:r>
      <w:proofErr w:type="spellStart"/>
      <w:r w:rsidR="004D3D81" w:rsidRPr="004D3D81">
        <w:rPr>
          <w:rFonts w:cs="Arial"/>
          <w:sz w:val="22"/>
          <w:szCs w:val="22"/>
        </w:rPr>
        <w:t>Bidle</w:t>
      </w:r>
      <w:proofErr w:type="spellEnd"/>
      <w:r w:rsidR="004D3D81" w:rsidRPr="004D3D81">
        <w:rPr>
          <w:rFonts w:cs="Arial"/>
          <w:sz w:val="22"/>
          <w:szCs w:val="22"/>
        </w:rPr>
        <w:t xml:space="preserve">, publisher: McGraw Hill, 2016, </w:t>
      </w:r>
    </w:p>
    <w:p w14:paraId="4816A893" w14:textId="3560F5A0" w:rsidR="004D3D81" w:rsidRPr="004D3D81" w:rsidRDefault="004D3D81" w:rsidP="004D3D81">
      <w:pPr>
        <w:spacing w:line="276" w:lineRule="auto"/>
        <w:rPr>
          <w:rFonts w:cs="Arial"/>
          <w:sz w:val="22"/>
          <w:szCs w:val="22"/>
        </w:rPr>
      </w:pPr>
      <w:r w:rsidRPr="004D3D81">
        <w:rPr>
          <w:rFonts w:cs="Arial"/>
          <w:sz w:val="22"/>
          <w:szCs w:val="22"/>
        </w:rPr>
        <w:t>ISBN 978-0-07-802428-3. (includes “Connect” online resources)</w:t>
      </w:r>
    </w:p>
    <w:p w14:paraId="41FB3213" w14:textId="68831C11" w:rsidR="00C2090B" w:rsidRPr="00CB0395" w:rsidRDefault="004D3D81" w:rsidP="004D3D81">
      <w:pPr>
        <w:spacing w:line="276" w:lineRule="auto"/>
        <w:rPr>
          <w:rFonts w:cs="Arial"/>
          <w:sz w:val="22"/>
          <w:szCs w:val="22"/>
          <w:highlight w:val="yellow"/>
        </w:rPr>
      </w:pPr>
      <w:r w:rsidRPr="004D3D81">
        <w:rPr>
          <w:rFonts w:cs="Arial"/>
          <w:sz w:val="22"/>
          <w:szCs w:val="22"/>
        </w:rPr>
        <w:t xml:space="preserve">Link to view book: </w:t>
      </w:r>
      <w:hyperlink r:id="rId22" w:history="1">
        <w:r w:rsidRPr="00561791">
          <w:rPr>
            <w:rStyle w:val="Hyperlink"/>
            <w:rFonts w:cs="Arial"/>
            <w:sz w:val="22"/>
            <w:szCs w:val="22"/>
          </w:rPr>
          <w:t>https://www.mheducation.com/highered/product/M0078024285.html</w:t>
        </w:r>
      </w:hyperlink>
      <w:r>
        <w:rPr>
          <w:rFonts w:cs="Arial"/>
          <w:sz w:val="22"/>
          <w:szCs w:val="22"/>
        </w:rPr>
        <w:t xml:space="preserve"> </w:t>
      </w:r>
    </w:p>
    <w:p w14:paraId="5DE84CCF" w14:textId="77777777" w:rsidR="00CC21E6" w:rsidRPr="003C4C89" w:rsidRDefault="00CC21E6" w:rsidP="00010257">
      <w:pPr>
        <w:spacing w:line="276" w:lineRule="auto"/>
        <w:jc w:val="both"/>
        <w:rPr>
          <w:rFonts w:cs="Arial"/>
          <w:sz w:val="22"/>
          <w:szCs w:val="22"/>
          <w:highlight w:val="yellow"/>
        </w:rPr>
      </w:pPr>
    </w:p>
    <w:p w14:paraId="18D28FD5" w14:textId="72B05D21" w:rsidR="00F7570B" w:rsidRPr="00A508B4" w:rsidRDefault="00CC21E6" w:rsidP="00010257">
      <w:pPr>
        <w:spacing w:line="276" w:lineRule="auto"/>
        <w:jc w:val="both"/>
        <w:rPr>
          <w:rFonts w:cs="Arial"/>
          <w:sz w:val="24"/>
          <w:szCs w:val="24"/>
        </w:rPr>
      </w:pPr>
      <w:r w:rsidRPr="004D3D81">
        <w:rPr>
          <w:rFonts w:cs="Arial"/>
          <w:sz w:val="22"/>
          <w:szCs w:val="22"/>
        </w:rPr>
        <w:t>The book</w:t>
      </w:r>
      <w:r w:rsidR="00C2090B" w:rsidRPr="004D3D81">
        <w:rPr>
          <w:rFonts w:cs="Arial"/>
          <w:sz w:val="22"/>
          <w:szCs w:val="22"/>
        </w:rPr>
        <w:t xml:space="preserve"> is included in a package that contains the text as well as an access code and are found at the </w:t>
      </w:r>
      <w:hyperlink r:id="rId23" w:history="1">
        <w:r w:rsidR="00C2090B" w:rsidRPr="004D3D81">
          <w:rPr>
            <w:rStyle w:val="Hyperlink"/>
            <w:rFonts w:cs="Arial"/>
            <w:sz w:val="22"/>
            <w:szCs w:val="22"/>
          </w:rPr>
          <w:t>HCC Bookstore</w:t>
        </w:r>
      </w:hyperlink>
      <w:r w:rsidR="00C2090B" w:rsidRPr="004D3D81">
        <w:rPr>
          <w:rFonts w:cs="Arial"/>
          <w:sz w:val="22"/>
          <w:szCs w:val="22"/>
        </w:rPr>
        <w:t xml:space="preserve">.  You may either use a hard copy of the book, or rent the e-book from Pearson.  Order your book here: </w:t>
      </w:r>
      <w:hyperlink r:id="rId24" w:history="1">
        <w:r w:rsidR="00C2090B" w:rsidRPr="004D3D81">
          <w:rPr>
            <w:rStyle w:val="Hyperlink"/>
            <w:rFonts w:cs="Arial"/>
            <w:sz w:val="22"/>
            <w:szCs w:val="22"/>
          </w:rPr>
          <w:t>HCC Bookstore</w:t>
        </w:r>
      </w:hyperlink>
    </w:p>
    <w:p w14:paraId="3C5901E8" w14:textId="5C0466C8" w:rsidR="00F7570B" w:rsidRPr="00A508B4" w:rsidRDefault="00F7570B" w:rsidP="00F7570B">
      <w:pPr>
        <w:spacing w:line="276" w:lineRule="auto"/>
        <w:rPr>
          <w:rFonts w:cs="Arial"/>
          <w:sz w:val="24"/>
          <w:szCs w:val="24"/>
        </w:rPr>
      </w:pPr>
    </w:p>
    <w:p w14:paraId="3DAB08C2" w14:textId="1F7A5E5F" w:rsidR="00F7570B" w:rsidRPr="00A508B4" w:rsidRDefault="00341F87" w:rsidP="00B560F9">
      <w:pPr>
        <w:pStyle w:val="Heading2"/>
      </w:pPr>
      <w:r>
        <w:t>Suggested Resources</w:t>
      </w: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4B4D7F" w:rsidP="003C4C89">
      <w:pPr>
        <w:rPr>
          <w:sz w:val="22"/>
        </w:rPr>
      </w:pPr>
      <w:hyperlink r:id="rId26" w:history="1">
        <w:r w:rsidR="003C4C89" w:rsidRPr="003C4C89">
          <w:rPr>
            <w:rStyle w:val="Hyperlink"/>
            <w:sz w:val="22"/>
          </w:rPr>
          <w:t>Click here to access Biology lab study pages online.</w:t>
        </w:r>
      </w:hyperlink>
    </w:p>
    <w:p w14:paraId="5C54BFAF" w14:textId="0A9E8511" w:rsidR="003C4C89" w:rsidRDefault="003C4C89" w:rsidP="003C4C89">
      <w:pPr>
        <w:rPr>
          <w:sz w:val="22"/>
        </w:rPr>
      </w:pPr>
    </w:p>
    <w:p w14:paraId="0E11CEA6" w14:textId="77777777" w:rsidR="00010257" w:rsidRPr="00CB0395" w:rsidRDefault="00010257" w:rsidP="003C4C89">
      <w:pPr>
        <w:rPr>
          <w:sz w:val="22"/>
          <w:highlight w:val="yellow"/>
        </w:rPr>
      </w:pPr>
    </w:p>
    <w:p w14:paraId="2C1E93B9" w14:textId="77777777" w:rsidR="004D3D81" w:rsidRDefault="004D3D81" w:rsidP="003C4C89">
      <w:pPr>
        <w:rPr>
          <w:sz w:val="22"/>
          <w:highlight w:val="yellow"/>
        </w:rPr>
      </w:pPr>
    </w:p>
    <w:p w14:paraId="60940223" w14:textId="77777777" w:rsidR="004D3D81" w:rsidRDefault="004D3D81" w:rsidP="003C4C89">
      <w:pPr>
        <w:rPr>
          <w:sz w:val="22"/>
          <w:highlight w:val="yellow"/>
        </w:rPr>
      </w:pPr>
    </w:p>
    <w:p w14:paraId="0EF637B2" w14:textId="489F8AAA" w:rsidR="003C4C89" w:rsidRPr="004D3D81" w:rsidRDefault="003C4C89" w:rsidP="003C4C89">
      <w:pPr>
        <w:rPr>
          <w:b/>
          <w:bCs/>
          <w:sz w:val="22"/>
        </w:rPr>
      </w:pPr>
      <w:r w:rsidRPr="004D3D81">
        <w:rPr>
          <w:b/>
          <w:bCs/>
          <w:sz w:val="22"/>
        </w:rPr>
        <w:t xml:space="preserve">Additional faculty suggested resource(s). </w:t>
      </w:r>
      <w:r w:rsidR="004B4D7F">
        <w:rPr>
          <w:b/>
          <w:bCs/>
          <w:sz w:val="22"/>
        </w:rPr>
        <w:t>(from Dr. Parker)</w:t>
      </w:r>
      <w:bookmarkStart w:id="1" w:name="_GoBack"/>
      <w:bookmarkEnd w:id="1"/>
    </w:p>
    <w:p w14:paraId="6A227EF2" w14:textId="77777777" w:rsidR="004D3D81" w:rsidRPr="004D3D81" w:rsidRDefault="004D3D81" w:rsidP="004D3D81">
      <w:pPr>
        <w:rPr>
          <w:sz w:val="22"/>
        </w:rPr>
      </w:pPr>
      <w:r w:rsidRPr="004D3D81">
        <w:rPr>
          <w:sz w:val="22"/>
        </w:rPr>
        <w:t>1. Bozeman Science: http://www.bozemanscience.com/anatomy-and-physiology</w:t>
      </w:r>
    </w:p>
    <w:p w14:paraId="486D01A6" w14:textId="77777777" w:rsidR="004D3D81" w:rsidRPr="004D3D81" w:rsidRDefault="004D3D81" w:rsidP="004D3D81">
      <w:pPr>
        <w:rPr>
          <w:sz w:val="22"/>
        </w:rPr>
      </w:pPr>
      <w:r w:rsidRPr="004D3D81">
        <w:rPr>
          <w:sz w:val="22"/>
        </w:rPr>
        <w:t>2. Crash Course: https://thecrashcourse.com/courses/anatomy</w:t>
      </w:r>
    </w:p>
    <w:p w14:paraId="18E52130" w14:textId="77777777" w:rsidR="004D3D81" w:rsidRPr="004D3D81" w:rsidRDefault="004D3D81" w:rsidP="004D3D81">
      <w:pPr>
        <w:rPr>
          <w:sz w:val="22"/>
        </w:rPr>
      </w:pPr>
      <w:r w:rsidRPr="004D3D81">
        <w:rPr>
          <w:sz w:val="22"/>
        </w:rPr>
        <w:t>3. AP Chute web site: http://apchute.com</w:t>
      </w:r>
    </w:p>
    <w:p w14:paraId="2936E6C9" w14:textId="77777777" w:rsidR="004D3D81" w:rsidRPr="004D3D81" w:rsidRDefault="004D3D81" w:rsidP="004D3D81">
      <w:pPr>
        <w:rPr>
          <w:sz w:val="22"/>
        </w:rPr>
      </w:pPr>
      <w:r w:rsidRPr="004D3D81">
        <w:rPr>
          <w:sz w:val="22"/>
        </w:rPr>
        <w:t>4. Mike Clark web site: http://williammclarkmd.com</w:t>
      </w:r>
    </w:p>
    <w:p w14:paraId="48DE4687" w14:textId="3A407746" w:rsidR="00C37241" w:rsidRPr="0025433F" w:rsidRDefault="004D3D81" w:rsidP="004D3D81">
      <w:pPr>
        <w:rPr>
          <w:sz w:val="22"/>
          <w:szCs w:val="22"/>
        </w:rPr>
      </w:pPr>
      <w:r w:rsidRPr="004D3D81">
        <w:rPr>
          <w:sz w:val="22"/>
        </w:rPr>
        <w:t xml:space="preserve">5. OpenStax (Free </w:t>
      </w:r>
      <w:proofErr w:type="spellStart"/>
      <w:r w:rsidRPr="004D3D81">
        <w:rPr>
          <w:sz w:val="22"/>
        </w:rPr>
        <w:t>eText</w:t>
      </w:r>
      <w:proofErr w:type="spellEnd"/>
      <w:r w:rsidRPr="004D3D81">
        <w:rPr>
          <w:sz w:val="22"/>
        </w:rPr>
        <w:t>): https://openstax.org/details/books/anatomy-and-physiology</w:t>
      </w:r>
    </w:p>
    <w:p w14:paraId="442FD655" w14:textId="10C4C5B1" w:rsidR="001B513E" w:rsidRDefault="001B513E" w:rsidP="0025433F">
      <w:pPr>
        <w:pStyle w:val="Heading3"/>
      </w:pPr>
    </w:p>
    <w:p w14:paraId="3775092A"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7"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 xml:space="preserve">large selection of electronic resources as well as collections of books, magazines, </w:t>
      </w:r>
      <w:r w:rsidR="00CE5A0D" w:rsidRPr="00CE5A0D">
        <w:rPr>
          <w:iCs/>
          <w:color w:val="000000"/>
          <w:sz w:val="22"/>
          <w:szCs w:val="22"/>
        </w:rPr>
        <w:lastRenderedPageBreak/>
        <w:t>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8"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9"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2C5E0064" w14:textId="3D1558E4" w:rsidR="0069712C" w:rsidRDefault="0069712C" w:rsidP="0069712C">
      <w:pPr>
        <w:ind w:left="720"/>
        <w:rPr>
          <w:rFonts w:asciiTheme="minorHAnsi" w:hAnsiTheme="minorHAnsi"/>
          <w:sz w:val="22"/>
          <w:szCs w:val="22"/>
        </w:rPr>
      </w:pPr>
      <w:r>
        <w:rPr>
          <w:rFonts w:asciiTheme="minorHAnsi" w:hAnsiTheme="minorHAnsi" w:cs="Arial"/>
          <w:color w:val="333333"/>
          <w:sz w:val="22"/>
          <w:szCs w:val="22"/>
          <w:shd w:val="clear" w:color="auto" w:fill="FFFFFF"/>
        </w:rPr>
        <w:t xml:space="preserve">Anatomy and </w:t>
      </w:r>
      <w:proofErr w:type="gramStart"/>
      <w:r>
        <w:rPr>
          <w:rFonts w:asciiTheme="minorHAnsi" w:hAnsiTheme="minorHAnsi" w:cs="Arial"/>
          <w:color w:val="333333"/>
          <w:sz w:val="22"/>
          <w:szCs w:val="22"/>
          <w:shd w:val="clear" w:color="auto" w:fill="FFFFFF"/>
        </w:rPr>
        <w:t>Physiology</w:t>
      </w:r>
      <w:proofErr w:type="gramEnd"/>
      <w:r>
        <w:rPr>
          <w:rFonts w:asciiTheme="minorHAnsi" w:hAnsiTheme="minorHAnsi" w:cs="Arial"/>
          <w:color w:val="333333"/>
          <w:sz w:val="22"/>
          <w:szCs w:val="22"/>
          <w:shd w:val="clear" w:color="auto" w:fill="FFFFFF"/>
        </w:rPr>
        <w:t xml:space="preserve"> I is the first part of a two 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278F8BFD" w14:textId="148F800C" w:rsidR="003C4C89" w:rsidRPr="00055406" w:rsidRDefault="003C4C89" w:rsidP="00445CAF">
      <w:pPr>
        <w:widowControl w:val="0"/>
        <w:rPr>
          <w:b/>
          <w:bCs/>
          <w:sz w:val="22"/>
          <w:szCs w:val="22"/>
        </w:rPr>
      </w:pPr>
    </w:p>
    <w:p w14:paraId="0DC43357" w14:textId="77777777" w:rsidR="00445CAF" w:rsidRPr="0025433F" w:rsidRDefault="00445CAF" w:rsidP="00445CAF">
      <w:pPr>
        <w:rPr>
          <w:sz w:val="22"/>
          <w:szCs w:val="22"/>
        </w:rPr>
      </w:pPr>
    </w:p>
    <w:p w14:paraId="03EEA32B" w14:textId="4E44005A" w:rsidR="00526321" w:rsidRPr="00A508B4" w:rsidRDefault="004B4D7F" w:rsidP="00B560F9">
      <w:pPr>
        <w:pStyle w:val="Heading2"/>
      </w:pPr>
      <w:hyperlink r:id="rId30" w:history="1">
        <w:r w:rsidR="00526321" w:rsidRPr="003C4C89">
          <w:rPr>
            <w:rStyle w:val="Hyperlink"/>
          </w:rPr>
          <w:t>Core Curriculum Objectives (CCOs)</w:t>
        </w:r>
      </w:hyperlink>
    </w:p>
    <w:p w14:paraId="646570E3" w14:textId="77777777" w:rsidR="0025433F" w:rsidRPr="0025433F" w:rsidRDefault="0025433F" w:rsidP="00526321">
      <w:pPr>
        <w:widowControl w:val="0"/>
        <w:rPr>
          <w:sz w:val="22"/>
          <w:szCs w:val="22"/>
        </w:rPr>
      </w:pPr>
    </w:p>
    <w:p w14:paraId="74F64E28" w14:textId="6BBCE579" w:rsidR="00526321" w:rsidRPr="004D3D81" w:rsidRDefault="00BA264B" w:rsidP="00526321">
      <w:pPr>
        <w:widowControl w:val="0"/>
        <w:rPr>
          <w:sz w:val="22"/>
          <w:szCs w:val="22"/>
        </w:rPr>
      </w:pPr>
      <w:r w:rsidRPr="004D3D81">
        <w:rPr>
          <w:sz w:val="22"/>
          <w:szCs w:val="22"/>
        </w:rPr>
        <w:t xml:space="preserve">Biology </w:t>
      </w:r>
      <w:r w:rsidR="00526321" w:rsidRPr="004D3D81">
        <w:rPr>
          <w:sz w:val="22"/>
          <w:szCs w:val="22"/>
        </w:rPr>
        <w:t xml:space="preserve">2301 satisfies </w:t>
      </w:r>
      <w:r w:rsidRPr="004D3D81">
        <w:rPr>
          <w:sz w:val="22"/>
          <w:szCs w:val="22"/>
        </w:rPr>
        <w:t xml:space="preserve">one of </w:t>
      </w:r>
      <w:r w:rsidR="00526321" w:rsidRPr="004D3D81">
        <w:rPr>
          <w:sz w:val="22"/>
          <w:szCs w:val="22"/>
        </w:rPr>
        <w:t>the science requirement</w:t>
      </w:r>
      <w:r w:rsidRPr="004D3D81">
        <w:rPr>
          <w:sz w:val="22"/>
          <w:szCs w:val="22"/>
        </w:rPr>
        <w:t>s</w:t>
      </w:r>
      <w:r w:rsidR="00526321" w:rsidRPr="004D3D81">
        <w:rPr>
          <w:sz w:val="22"/>
          <w:szCs w:val="22"/>
        </w:rPr>
        <w:t xml:space="preserve"> in the HCCS core curriculum. The HCCS </w:t>
      </w:r>
      <w:r w:rsidRPr="004D3D81">
        <w:rPr>
          <w:sz w:val="22"/>
          <w:szCs w:val="22"/>
        </w:rPr>
        <w:t>Physiology</w:t>
      </w:r>
      <w:r w:rsidR="00526321" w:rsidRPr="004D3D81">
        <w:rPr>
          <w:sz w:val="22"/>
          <w:szCs w:val="22"/>
        </w:rPr>
        <w:t xml:space="preserve"> Discipline Committee has spe</w:t>
      </w:r>
      <w:r w:rsidR="00A81AC6" w:rsidRPr="004D3D81">
        <w:rPr>
          <w:sz w:val="22"/>
          <w:szCs w:val="22"/>
        </w:rPr>
        <w:t>cified that the course address</w:t>
      </w:r>
      <w:r w:rsidR="00526321" w:rsidRPr="004D3D81">
        <w:rPr>
          <w:sz w:val="22"/>
          <w:szCs w:val="22"/>
        </w:rPr>
        <w:t xml:space="preserve"> the </w:t>
      </w:r>
      <w:r w:rsidR="00A81AC6" w:rsidRPr="004D3D81">
        <w:rPr>
          <w:sz w:val="22"/>
          <w:szCs w:val="22"/>
        </w:rPr>
        <w:t>following core objectives:</w:t>
      </w:r>
      <w:r w:rsidR="00526321" w:rsidRPr="004D3D81">
        <w:rPr>
          <w:sz w:val="22"/>
          <w:szCs w:val="22"/>
        </w:rPr>
        <w:t xml:space="preserve"> </w:t>
      </w:r>
    </w:p>
    <w:p w14:paraId="7B0B2405" w14:textId="77777777" w:rsidR="00A81AC6" w:rsidRPr="004D3D81" w:rsidRDefault="00A81AC6" w:rsidP="00A81AC6">
      <w:pPr>
        <w:pStyle w:val="ListParagraph"/>
        <w:widowControl w:val="0"/>
        <w:numPr>
          <w:ilvl w:val="0"/>
          <w:numId w:val="3"/>
        </w:numPr>
        <w:rPr>
          <w:sz w:val="22"/>
          <w:szCs w:val="22"/>
        </w:rPr>
      </w:pPr>
      <w:r w:rsidRPr="004D3D81">
        <w:rPr>
          <w:b/>
          <w:i/>
          <w:sz w:val="22"/>
          <w:szCs w:val="22"/>
        </w:rPr>
        <w:t>Critical Thinking</w:t>
      </w:r>
      <w:r w:rsidRPr="004D3D81">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4D3D81" w:rsidRDefault="00A81AC6" w:rsidP="00A81AC6">
      <w:pPr>
        <w:pStyle w:val="ListParagraph"/>
        <w:widowControl w:val="0"/>
        <w:numPr>
          <w:ilvl w:val="0"/>
          <w:numId w:val="3"/>
        </w:numPr>
        <w:rPr>
          <w:sz w:val="22"/>
          <w:szCs w:val="22"/>
        </w:rPr>
      </w:pPr>
      <w:r w:rsidRPr="004D3D81">
        <w:rPr>
          <w:b/>
          <w:i/>
          <w:sz w:val="22"/>
          <w:szCs w:val="22"/>
        </w:rPr>
        <w:t>Communication Skills</w:t>
      </w:r>
      <w:r w:rsidRPr="004D3D81">
        <w:rPr>
          <w:sz w:val="22"/>
          <w:szCs w:val="22"/>
        </w:rPr>
        <w:t>: Students will demonstrate effective development, interpretation and expression of ideas through written, oral, and visual communication by completing a written assignment such as a book report, research paper, or essay.</w:t>
      </w:r>
    </w:p>
    <w:p w14:paraId="467C7CB3" w14:textId="4000FD38" w:rsidR="00BA264B" w:rsidRPr="004D3D81" w:rsidRDefault="00A81AC6" w:rsidP="00BA264B">
      <w:pPr>
        <w:pStyle w:val="ListParagraph"/>
        <w:widowControl w:val="0"/>
        <w:numPr>
          <w:ilvl w:val="0"/>
          <w:numId w:val="3"/>
        </w:numPr>
        <w:rPr>
          <w:sz w:val="22"/>
          <w:szCs w:val="22"/>
        </w:rPr>
      </w:pPr>
      <w:r w:rsidRPr="004D3D81">
        <w:rPr>
          <w:b/>
          <w:i/>
          <w:sz w:val="22"/>
          <w:szCs w:val="22"/>
        </w:rPr>
        <w:t>Quantitative and Empirical Literacy</w:t>
      </w:r>
      <w:r w:rsidRPr="004D3D81">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w:t>
      </w:r>
      <w:r w:rsidR="00BA264B" w:rsidRPr="004D3D81">
        <w:rPr>
          <w:sz w:val="22"/>
          <w:szCs w:val="22"/>
        </w:rPr>
        <w:t>udent Learning Outcomes.</w:t>
      </w:r>
    </w:p>
    <w:p w14:paraId="30C8C455" w14:textId="77777777" w:rsidR="00BA264B" w:rsidRPr="004D3D81" w:rsidRDefault="00BA264B" w:rsidP="00BA264B">
      <w:pPr>
        <w:numPr>
          <w:ilvl w:val="0"/>
          <w:numId w:val="25"/>
        </w:numPr>
        <w:shd w:val="clear" w:color="auto" w:fill="F5F5F5"/>
        <w:spacing w:before="100" w:beforeAutospacing="1" w:after="100" w:afterAutospacing="1"/>
        <w:rPr>
          <w:rFonts w:ascii="Gotham SSm B" w:hAnsi="Gotham SSm B"/>
          <w:sz w:val="24"/>
          <w:szCs w:val="24"/>
          <w:lang w:val="en"/>
        </w:rPr>
      </w:pPr>
      <w:r w:rsidRPr="004D3D81">
        <w:rPr>
          <w:rFonts w:ascii="Gotham SSm B" w:hAnsi="Gotham SSm B"/>
          <w:b/>
          <w:bCs/>
          <w:sz w:val="24"/>
          <w:szCs w:val="24"/>
          <w:lang w:val="en"/>
        </w:rPr>
        <w:t>Teamwork</w:t>
      </w:r>
      <w:r w:rsidRPr="004D3D81">
        <w:rPr>
          <w:rFonts w:ascii="Gotham SSm B" w:hAnsi="Gotham SSm B"/>
          <w:sz w:val="24"/>
          <w:szCs w:val="24"/>
          <w:lang w:val="en"/>
        </w:rPr>
        <w:t>– ability to consider different points of view and to work effectively with others to support a shared purpose or goal</w:t>
      </w:r>
    </w:p>
    <w:p w14:paraId="2120BA89" w14:textId="77777777" w:rsidR="00BA264B" w:rsidRPr="004D3D81" w:rsidRDefault="00BA264B" w:rsidP="00BA264B">
      <w:pPr>
        <w:numPr>
          <w:ilvl w:val="0"/>
          <w:numId w:val="25"/>
        </w:numPr>
        <w:shd w:val="clear" w:color="auto" w:fill="F5F5F5"/>
        <w:spacing w:before="100" w:beforeAutospacing="1" w:after="100" w:afterAutospacing="1"/>
        <w:rPr>
          <w:rFonts w:ascii="Gotham SSm B" w:hAnsi="Gotham SSm B"/>
          <w:sz w:val="24"/>
          <w:szCs w:val="24"/>
          <w:lang w:val="en"/>
        </w:rPr>
      </w:pPr>
      <w:r w:rsidRPr="004D3D81">
        <w:rPr>
          <w:rFonts w:ascii="Gotham SSm B" w:hAnsi="Gotham SSm B"/>
          <w:b/>
          <w:bCs/>
          <w:sz w:val="24"/>
          <w:szCs w:val="24"/>
          <w:lang w:val="en"/>
        </w:rPr>
        <w:t xml:space="preserve">Social Responsibility </w:t>
      </w:r>
      <w:r w:rsidRPr="004D3D81">
        <w:rPr>
          <w:rFonts w:ascii="Gotham SSm B" w:hAnsi="Gotham SSm B"/>
          <w:sz w:val="24"/>
          <w:szCs w:val="24"/>
          <w:lang w:val="en"/>
        </w:rPr>
        <w:t>– intercultural competence, knowledge of civic responsibility, and the ability to engage effectively in regional, national, and global communities</w:t>
      </w:r>
    </w:p>
    <w:p w14:paraId="7FA0E272" w14:textId="77777777" w:rsidR="00BA264B" w:rsidRPr="004D3D81" w:rsidRDefault="00BA264B" w:rsidP="00BA264B">
      <w:pPr>
        <w:numPr>
          <w:ilvl w:val="0"/>
          <w:numId w:val="25"/>
        </w:numPr>
        <w:shd w:val="clear" w:color="auto" w:fill="F5F5F5"/>
        <w:spacing w:before="100" w:beforeAutospacing="1" w:after="100" w:afterAutospacing="1"/>
        <w:rPr>
          <w:rFonts w:ascii="Gotham SSm B" w:hAnsi="Gotham SSm B"/>
          <w:sz w:val="24"/>
          <w:szCs w:val="24"/>
          <w:lang w:val="en"/>
        </w:rPr>
      </w:pPr>
      <w:r w:rsidRPr="004D3D81">
        <w:rPr>
          <w:rFonts w:ascii="Gotham SSm B" w:hAnsi="Gotham SSm B"/>
          <w:b/>
          <w:bCs/>
          <w:sz w:val="24"/>
          <w:szCs w:val="24"/>
          <w:lang w:val="en"/>
        </w:rPr>
        <w:t xml:space="preserve">Personal Responsibility </w:t>
      </w:r>
      <w:r w:rsidRPr="004D3D81">
        <w:rPr>
          <w:rFonts w:ascii="Gotham SSm B" w:hAnsi="Gotham SSm B"/>
          <w:sz w:val="24"/>
          <w:szCs w:val="24"/>
          <w:lang w:val="en"/>
        </w:rPr>
        <w:t>– ability to connect choices, actions and consequences to ethical decision-making</w:t>
      </w:r>
    </w:p>
    <w:p w14:paraId="026EB133" w14:textId="67615E49" w:rsidR="000C6BC8" w:rsidRPr="000C6BC8" w:rsidRDefault="000C6BC8" w:rsidP="000C6BC8">
      <w:pPr>
        <w:widowControl w:val="0"/>
        <w:jc w:val="center"/>
        <w:rPr>
          <w:sz w:val="22"/>
          <w:szCs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770050E8" w14:textId="5D742F1A" w:rsidR="0069712C" w:rsidRDefault="0069712C" w:rsidP="0069712C">
      <w:pPr>
        <w:shd w:val="clear" w:color="auto" w:fill="FFFFFF" w:themeFill="background1"/>
        <w:rPr>
          <w:rFonts w:asciiTheme="minorHAnsi" w:hAnsiTheme="minorHAnsi" w:cstheme="minorHAnsi"/>
          <w:b/>
          <w:color w:val="000000"/>
          <w:lang w:val="en"/>
        </w:rPr>
      </w:pPr>
      <w:r>
        <w:rPr>
          <w:rFonts w:asciiTheme="minorHAnsi" w:eastAsia="Arial Narrow" w:hAnsiTheme="minorHAnsi" w:cstheme="minorHAnsi"/>
          <w:b/>
          <w:bCs/>
          <w:color w:val="000000" w:themeColor="text1"/>
          <w:lang w:val="en"/>
        </w:rPr>
        <w:t>Program Student Learning Outcomes (PSLOs) for the Biology Discipline</w:t>
      </w:r>
    </w:p>
    <w:p w14:paraId="622CDEAC" w14:textId="77777777" w:rsidR="0069712C" w:rsidRDefault="0069712C" w:rsidP="0069712C">
      <w:pPr>
        <w:widowControl w:val="0"/>
        <w:numPr>
          <w:ilvl w:val="0"/>
          <w:numId w:val="23"/>
        </w:numPr>
        <w:tabs>
          <w:tab w:val="left" w:pos="839"/>
        </w:tabs>
        <w:kinsoku w:val="0"/>
        <w:overflowPunct w:val="0"/>
        <w:autoSpaceDE w:val="0"/>
        <w:autoSpaceDN w:val="0"/>
        <w:adjustRightInd w:val="0"/>
        <w:spacing w:before="9" w:line="235" w:lineRule="auto"/>
        <w:ind w:left="837" w:right="157" w:hanging="361"/>
        <w:rPr>
          <w:rFonts w:asciiTheme="minorHAnsi" w:hAnsiTheme="minorHAnsi" w:cstheme="minorHAnsi"/>
        </w:rPr>
      </w:pPr>
      <w:r>
        <w:rPr>
          <w:rFonts w:asciiTheme="minorHAnsi" w:hAnsiTheme="minorHAnsi" w:cstheme="minorHAnsi"/>
          <w:spacing w:val="17"/>
        </w:rPr>
        <w:t>W</w:t>
      </w:r>
      <w:r>
        <w:rPr>
          <w:rFonts w:asciiTheme="minorHAnsi" w:hAnsiTheme="minorHAnsi" w:cstheme="minorHAnsi"/>
          <w:spacing w:val="-4"/>
        </w:rPr>
        <w:t>i</w:t>
      </w:r>
      <w:r>
        <w:rPr>
          <w:rFonts w:asciiTheme="minorHAnsi" w:hAnsiTheme="minorHAnsi" w:cstheme="minorHAnsi"/>
          <w:spacing w:val="-1"/>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d</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p</w:t>
      </w:r>
      <w:r>
        <w:rPr>
          <w:rFonts w:asciiTheme="minorHAnsi" w:hAnsiTheme="minorHAnsi" w:cstheme="minorHAnsi"/>
          <w:spacing w:val="-4"/>
        </w:rPr>
        <w:t>l</w:t>
      </w:r>
      <w:r>
        <w:rPr>
          <w:rFonts w:asciiTheme="minorHAnsi" w:hAnsiTheme="minorHAnsi" w:cstheme="minorHAnsi"/>
          <w:spacing w:val="2"/>
        </w:rPr>
        <w:t>a</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2"/>
        </w:rPr>
        <w:t>a</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2"/>
        </w:rPr>
        <w:t>unde</w:t>
      </w:r>
      <w:r>
        <w:rPr>
          <w:rFonts w:asciiTheme="minorHAnsi" w:hAnsiTheme="minorHAnsi" w:cstheme="minorHAnsi"/>
          <w:spacing w:val="-2"/>
        </w:rPr>
        <w:t>r</w:t>
      </w:r>
      <w:r>
        <w:rPr>
          <w:rFonts w:asciiTheme="minorHAnsi" w:hAnsiTheme="minorHAnsi" w:cstheme="minorHAnsi"/>
          <w:spacing w:val="-3"/>
        </w:rPr>
        <w:t>s</w:t>
      </w:r>
      <w:r>
        <w:rPr>
          <w:rFonts w:asciiTheme="minorHAnsi" w:hAnsiTheme="minorHAnsi" w:cstheme="minorHAnsi"/>
          <w:spacing w:val="1"/>
        </w:rPr>
        <w:t>t</w:t>
      </w:r>
      <w:r>
        <w:rPr>
          <w:rFonts w:asciiTheme="minorHAnsi" w:hAnsiTheme="minorHAnsi" w:cstheme="minorHAnsi"/>
          <w:spacing w:val="-1"/>
        </w:rPr>
        <w:t>a</w:t>
      </w:r>
      <w:r>
        <w:rPr>
          <w:rFonts w:asciiTheme="minorHAnsi" w:hAnsiTheme="minorHAnsi" w:cstheme="minorHAnsi"/>
          <w:spacing w:val="2"/>
        </w:rPr>
        <w:t>nd</w:t>
      </w:r>
      <w:r>
        <w:rPr>
          <w:rFonts w:asciiTheme="minorHAnsi" w:hAnsiTheme="minorHAnsi" w:cstheme="minorHAnsi"/>
          <w:spacing w:val="-2"/>
        </w:rPr>
        <w:t>i</w:t>
      </w:r>
      <w:r>
        <w:rPr>
          <w:rFonts w:asciiTheme="minorHAnsi" w:hAnsiTheme="minorHAnsi" w:cstheme="minorHAnsi"/>
          <w:spacing w:val="-1"/>
        </w:rPr>
        <w:t>n</w:t>
      </w:r>
      <w:r>
        <w:rPr>
          <w:rFonts w:asciiTheme="minorHAnsi" w:hAnsiTheme="minorHAnsi" w:cstheme="minorHAnsi"/>
        </w:rPr>
        <w:t>g</w:t>
      </w:r>
      <w:r>
        <w:rPr>
          <w:rFonts w:asciiTheme="minorHAnsi" w:hAnsiTheme="minorHAnsi" w:cstheme="minorHAnsi"/>
          <w:spacing w:val="5"/>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9"/>
        </w:rPr>
        <w:t xml:space="preserve"> </w:t>
      </w:r>
      <w:r>
        <w:rPr>
          <w:rFonts w:asciiTheme="minorHAnsi" w:hAnsiTheme="minorHAnsi" w:cstheme="minorHAnsi"/>
          <w:spacing w:val="2"/>
        </w:rPr>
        <w:t>b</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1"/>
        </w:rPr>
        <w:t>o</w:t>
      </w:r>
      <w:r>
        <w:rPr>
          <w:rFonts w:asciiTheme="minorHAnsi" w:hAnsiTheme="minorHAnsi" w:cstheme="minorHAnsi"/>
          <w:spacing w:val="4"/>
        </w:rPr>
        <w:t>g</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2"/>
        </w:rPr>
        <w:t>a</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rPr>
        <w:t>s</w:t>
      </w:r>
      <w:r>
        <w:rPr>
          <w:rFonts w:asciiTheme="minorHAnsi" w:hAnsiTheme="minorHAnsi" w:cstheme="minorHAnsi"/>
          <w:spacing w:val="-3"/>
        </w:rPr>
        <w:t>y</w:t>
      </w:r>
      <w:r>
        <w:rPr>
          <w:rFonts w:asciiTheme="minorHAnsi" w:hAnsiTheme="minorHAnsi" w:cstheme="minorHAnsi"/>
          <w:spacing w:val="-1"/>
        </w:rPr>
        <w:t>s</w:t>
      </w:r>
      <w:r>
        <w:rPr>
          <w:rFonts w:asciiTheme="minorHAnsi" w:hAnsiTheme="minorHAnsi" w:cstheme="minorHAnsi"/>
          <w:spacing w:val="1"/>
        </w:rPr>
        <w:t>t</w:t>
      </w:r>
      <w:r>
        <w:rPr>
          <w:rFonts w:asciiTheme="minorHAnsi" w:hAnsiTheme="minorHAnsi" w:cstheme="minorHAnsi"/>
          <w:spacing w:val="2"/>
        </w:rPr>
        <w:t>e</w:t>
      </w:r>
      <w:r>
        <w:rPr>
          <w:rFonts w:asciiTheme="minorHAnsi" w:hAnsiTheme="minorHAnsi" w:cstheme="minorHAnsi"/>
          <w:spacing w:val="-2"/>
        </w:rPr>
        <w:t>m</w:t>
      </w:r>
      <w:r>
        <w:rPr>
          <w:rFonts w:asciiTheme="minorHAnsi" w:hAnsiTheme="minorHAnsi" w:cstheme="minorHAnsi"/>
        </w:rPr>
        <w:t>s</w:t>
      </w:r>
      <w:r>
        <w:rPr>
          <w:rFonts w:asciiTheme="minorHAnsi" w:hAnsiTheme="minorHAnsi" w:cstheme="minorHAnsi"/>
          <w:spacing w:val="1"/>
        </w:rPr>
        <w:t xml:space="preserve"> </w:t>
      </w:r>
      <w:r>
        <w:rPr>
          <w:rFonts w:asciiTheme="minorHAnsi" w:hAnsiTheme="minorHAnsi" w:cstheme="minorHAnsi"/>
          <w:spacing w:val="2"/>
        </w:rPr>
        <w:t>an</w:t>
      </w:r>
      <w:r>
        <w:rPr>
          <w:rFonts w:asciiTheme="minorHAnsi" w:hAnsiTheme="minorHAnsi" w:cstheme="minorHAnsi"/>
        </w:rPr>
        <w:t>d</w:t>
      </w:r>
      <w:r>
        <w:rPr>
          <w:rFonts w:asciiTheme="minorHAnsi" w:hAnsiTheme="minorHAnsi" w:cstheme="minorHAnsi"/>
          <w:spacing w:val="1"/>
        </w:rPr>
        <w:t xml:space="preserve"> </w:t>
      </w:r>
      <w:r>
        <w:rPr>
          <w:rFonts w:asciiTheme="minorHAnsi" w:hAnsiTheme="minorHAnsi" w:cstheme="minorHAnsi"/>
          <w:spacing w:val="2"/>
        </w:rPr>
        <w:t>e</w:t>
      </w:r>
      <w:r>
        <w:rPr>
          <w:rFonts w:asciiTheme="minorHAnsi" w:hAnsiTheme="minorHAnsi" w:cstheme="minorHAnsi"/>
          <w:spacing w:val="-3"/>
        </w:rPr>
        <w:t>v</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2"/>
        </w:rPr>
        <w:t>u</w:t>
      </w:r>
      <w:r>
        <w:rPr>
          <w:rFonts w:asciiTheme="minorHAnsi" w:hAnsiTheme="minorHAnsi" w:cstheme="minorHAnsi"/>
          <w:spacing w:val="1"/>
        </w:rPr>
        <w:t>t</w:t>
      </w:r>
      <w:r>
        <w:rPr>
          <w:rFonts w:asciiTheme="minorHAnsi" w:hAnsiTheme="minorHAnsi" w:cstheme="minorHAnsi"/>
          <w:spacing w:val="-2"/>
        </w:rPr>
        <w:t>i</w:t>
      </w:r>
      <w:r>
        <w:rPr>
          <w:rFonts w:asciiTheme="minorHAnsi" w:hAnsiTheme="minorHAnsi" w:cstheme="minorHAnsi"/>
          <w:spacing w:val="2"/>
        </w:rPr>
        <w:t>ona</w:t>
      </w:r>
      <w:r>
        <w:rPr>
          <w:rFonts w:asciiTheme="minorHAnsi" w:hAnsiTheme="minorHAnsi" w:cstheme="minorHAnsi"/>
          <w:spacing w:val="-2"/>
        </w:rPr>
        <w:t>r</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2"/>
        </w:rPr>
        <w:t>p</w:t>
      </w:r>
      <w:r>
        <w:rPr>
          <w:rFonts w:asciiTheme="minorHAnsi" w:hAnsiTheme="minorHAnsi" w:cstheme="minorHAnsi"/>
          <w:spacing w:val="-2"/>
        </w:rPr>
        <w:t>r</w:t>
      </w:r>
      <w:r>
        <w:rPr>
          <w:rFonts w:asciiTheme="minorHAnsi" w:hAnsiTheme="minorHAnsi" w:cstheme="minorHAnsi"/>
          <w:spacing w:val="-1"/>
        </w:rPr>
        <w:t>o</w:t>
      </w:r>
      <w:r>
        <w:rPr>
          <w:rFonts w:asciiTheme="minorHAnsi" w:hAnsiTheme="minorHAnsi" w:cstheme="minorHAnsi"/>
        </w:rPr>
        <w:t>c</w:t>
      </w:r>
      <w:r>
        <w:rPr>
          <w:rFonts w:asciiTheme="minorHAnsi" w:hAnsiTheme="minorHAnsi" w:cstheme="minorHAnsi"/>
          <w:spacing w:val="2"/>
        </w:rPr>
        <w:t>e</w:t>
      </w:r>
      <w:r>
        <w:rPr>
          <w:rFonts w:asciiTheme="minorHAnsi" w:hAnsiTheme="minorHAnsi" w:cstheme="minorHAnsi"/>
        </w:rPr>
        <w:t>ss</w:t>
      </w:r>
      <w:r>
        <w:rPr>
          <w:rFonts w:asciiTheme="minorHAnsi" w:hAnsiTheme="minorHAnsi" w:cstheme="minorHAnsi"/>
          <w:spacing w:val="2"/>
        </w:rPr>
        <w:t>e</w:t>
      </w:r>
      <w:r>
        <w:rPr>
          <w:rFonts w:asciiTheme="minorHAnsi" w:hAnsiTheme="minorHAnsi" w:cstheme="minorHAnsi"/>
        </w:rPr>
        <w:t>s s</w:t>
      </w:r>
      <w:r>
        <w:rPr>
          <w:rFonts w:asciiTheme="minorHAnsi" w:hAnsiTheme="minorHAnsi" w:cstheme="minorHAnsi"/>
          <w:spacing w:val="2"/>
        </w:rPr>
        <w:t>pann</w:t>
      </w:r>
      <w:r>
        <w:rPr>
          <w:rFonts w:asciiTheme="minorHAnsi" w:hAnsiTheme="minorHAnsi" w:cstheme="minorHAnsi"/>
          <w:spacing w:val="-4"/>
        </w:rPr>
        <w:t>i</w:t>
      </w:r>
      <w:r>
        <w:rPr>
          <w:rFonts w:asciiTheme="minorHAnsi" w:hAnsiTheme="minorHAnsi" w:cstheme="minorHAnsi"/>
          <w:spacing w:val="-1"/>
        </w:rPr>
        <w:t>n</w:t>
      </w:r>
      <w:r>
        <w:rPr>
          <w:rFonts w:asciiTheme="minorHAnsi" w:hAnsiTheme="minorHAnsi" w:cstheme="minorHAnsi"/>
        </w:rPr>
        <w:t>g</w:t>
      </w:r>
      <w:r>
        <w:rPr>
          <w:rFonts w:asciiTheme="minorHAnsi" w:hAnsiTheme="minorHAnsi" w:cstheme="minorHAnsi"/>
          <w:spacing w:val="5"/>
        </w:rPr>
        <w:t xml:space="preserve"> </w:t>
      </w:r>
      <w:r>
        <w:rPr>
          <w:rFonts w:asciiTheme="minorHAnsi" w:hAnsiTheme="minorHAnsi" w:cstheme="minorHAnsi"/>
          <w:spacing w:val="2"/>
        </w:rPr>
        <w:t>a</w:t>
      </w:r>
      <w:r>
        <w:rPr>
          <w:rFonts w:asciiTheme="minorHAnsi" w:hAnsiTheme="minorHAnsi" w:cstheme="minorHAnsi"/>
          <w:spacing w:val="-2"/>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n</w:t>
      </w:r>
      <w:r>
        <w:rPr>
          <w:rFonts w:asciiTheme="minorHAnsi" w:hAnsiTheme="minorHAnsi" w:cstheme="minorHAnsi"/>
          <w:spacing w:val="4"/>
        </w:rPr>
        <w:t>g</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2"/>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9"/>
        </w:rPr>
        <w:t xml:space="preserve"> </w:t>
      </w:r>
      <w:r>
        <w:rPr>
          <w:rFonts w:asciiTheme="minorHAnsi" w:hAnsiTheme="minorHAnsi" w:cstheme="minorHAnsi"/>
          <w:spacing w:val="2"/>
        </w:rPr>
        <w:t>b</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1"/>
        </w:rPr>
        <w:t>o</w:t>
      </w:r>
      <w:r>
        <w:rPr>
          <w:rFonts w:asciiTheme="minorHAnsi" w:hAnsiTheme="minorHAnsi" w:cstheme="minorHAnsi"/>
          <w:spacing w:val="4"/>
        </w:rPr>
        <w:t>g</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2"/>
        </w:rPr>
        <w:t>a</w:t>
      </w:r>
      <w:r>
        <w:rPr>
          <w:rFonts w:asciiTheme="minorHAnsi" w:hAnsiTheme="minorHAnsi" w:cstheme="minorHAnsi"/>
        </w:rPr>
        <w:t>l c</w:t>
      </w:r>
      <w:r>
        <w:rPr>
          <w:rFonts w:asciiTheme="minorHAnsi" w:hAnsiTheme="minorHAnsi" w:cstheme="minorHAnsi"/>
          <w:spacing w:val="-1"/>
        </w:rPr>
        <w:t>o</w:t>
      </w:r>
      <w:r>
        <w:rPr>
          <w:rFonts w:asciiTheme="minorHAnsi" w:hAnsiTheme="minorHAnsi" w:cstheme="minorHAnsi"/>
          <w:spacing w:val="-2"/>
        </w:rPr>
        <w:t>m</w:t>
      </w:r>
      <w:r>
        <w:rPr>
          <w:rFonts w:asciiTheme="minorHAnsi" w:hAnsiTheme="minorHAnsi" w:cstheme="minorHAnsi"/>
          <w:spacing w:val="2"/>
        </w:rPr>
        <w:t>p</w:t>
      </w:r>
      <w:r>
        <w:rPr>
          <w:rFonts w:asciiTheme="minorHAnsi" w:hAnsiTheme="minorHAnsi" w:cstheme="minorHAnsi"/>
          <w:spacing w:val="-4"/>
        </w:rPr>
        <w:t>l</w:t>
      </w:r>
      <w:r>
        <w:rPr>
          <w:rFonts w:asciiTheme="minorHAnsi" w:hAnsiTheme="minorHAnsi" w:cstheme="minorHAnsi"/>
          <w:spacing w:val="2"/>
        </w:rPr>
        <w:t>e</w:t>
      </w:r>
      <w:r>
        <w:rPr>
          <w:rFonts w:asciiTheme="minorHAnsi" w:hAnsiTheme="minorHAnsi" w:cstheme="minorHAnsi"/>
          <w:spacing w:val="-3"/>
        </w:rPr>
        <w:t>x</w:t>
      </w:r>
      <w:r>
        <w:rPr>
          <w:rFonts w:asciiTheme="minorHAnsi" w:hAnsiTheme="minorHAnsi" w:cstheme="minorHAnsi"/>
          <w:spacing w:val="-4"/>
        </w:rPr>
        <w:t>i</w:t>
      </w:r>
      <w:r>
        <w:rPr>
          <w:rFonts w:asciiTheme="minorHAnsi" w:hAnsiTheme="minorHAnsi" w:cstheme="minorHAnsi"/>
          <w:spacing w:val="1"/>
        </w:rPr>
        <w:t>t</w:t>
      </w:r>
      <w:r>
        <w:rPr>
          <w:rFonts w:asciiTheme="minorHAnsi" w:hAnsiTheme="minorHAnsi" w:cstheme="minorHAnsi"/>
          <w:spacing w:val="-3"/>
        </w:rPr>
        <w:t>y</w:t>
      </w:r>
      <w:r>
        <w:rPr>
          <w:rFonts w:asciiTheme="minorHAnsi" w:hAnsiTheme="minorHAnsi" w:cstheme="minorHAnsi"/>
        </w:rPr>
        <w:t>,</w:t>
      </w:r>
      <w:r>
        <w:rPr>
          <w:rFonts w:asciiTheme="minorHAnsi" w:hAnsiTheme="minorHAnsi" w:cstheme="minorHAnsi"/>
          <w:spacing w:val="4"/>
        </w:rPr>
        <w:t xml:space="preserve"> </w:t>
      </w:r>
      <w:r>
        <w:rPr>
          <w:rFonts w:asciiTheme="minorHAnsi" w:hAnsiTheme="minorHAnsi" w:cstheme="minorHAnsi"/>
          <w:spacing w:val="-2"/>
        </w:rPr>
        <w:t>i</w:t>
      </w:r>
      <w:r>
        <w:rPr>
          <w:rFonts w:asciiTheme="minorHAnsi" w:hAnsiTheme="minorHAnsi" w:cstheme="minorHAnsi"/>
          <w:spacing w:val="2"/>
        </w:rPr>
        <w:t>n</w:t>
      </w:r>
      <w:r>
        <w:rPr>
          <w:rFonts w:asciiTheme="minorHAnsi" w:hAnsiTheme="minorHAnsi" w:cstheme="minorHAnsi"/>
        </w:rPr>
        <w:t>c</w:t>
      </w:r>
      <w:r>
        <w:rPr>
          <w:rFonts w:asciiTheme="minorHAnsi" w:hAnsiTheme="minorHAnsi" w:cstheme="minorHAnsi"/>
          <w:spacing w:val="-4"/>
        </w:rPr>
        <w:t>l</w:t>
      </w:r>
      <w:r>
        <w:rPr>
          <w:rFonts w:asciiTheme="minorHAnsi" w:hAnsiTheme="minorHAnsi" w:cstheme="minorHAnsi"/>
          <w:spacing w:val="2"/>
        </w:rPr>
        <w:t>ud</w:t>
      </w:r>
      <w:r>
        <w:rPr>
          <w:rFonts w:asciiTheme="minorHAnsi" w:hAnsiTheme="minorHAnsi" w:cstheme="minorHAnsi"/>
          <w:spacing w:val="-1"/>
        </w:rPr>
        <w:t>i</w:t>
      </w:r>
      <w:r>
        <w:rPr>
          <w:rFonts w:asciiTheme="minorHAnsi" w:hAnsiTheme="minorHAnsi" w:cstheme="minorHAnsi"/>
          <w:spacing w:val="2"/>
        </w:rPr>
        <w:t>n</w:t>
      </w:r>
      <w:r>
        <w:rPr>
          <w:rFonts w:asciiTheme="minorHAnsi" w:hAnsiTheme="minorHAnsi" w:cstheme="minorHAnsi"/>
        </w:rPr>
        <w:t>g</w:t>
      </w:r>
      <w:r>
        <w:rPr>
          <w:rFonts w:asciiTheme="minorHAnsi" w:hAnsiTheme="minorHAnsi" w:cstheme="minorHAnsi"/>
          <w:spacing w:val="3"/>
        </w:rPr>
        <w:t xml:space="preserve"> </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1"/>
        </w:rPr>
        <w:t>o</w:t>
      </w:r>
      <w:r>
        <w:rPr>
          <w:rFonts w:asciiTheme="minorHAnsi" w:hAnsiTheme="minorHAnsi" w:cstheme="minorHAnsi"/>
          <w:spacing w:val="-2"/>
        </w:rPr>
        <w:t>m</w:t>
      </w:r>
      <w:r>
        <w:rPr>
          <w:rFonts w:asciiTheme="minorHAnsi" w:hAnsiTheme="minorHAnsi" w:cstheme="minorHAnsi"/>
        </w:rPr>
        <w:t xml:space="preserve">s, </w:t>
      </w:r>
      <w:r>
        <w:rPr>
          <w:rFonts w:asciiTheme="minorHAnsi" w:hAnsiTheme="minorHAnsi" w:cstheme="minorHAnsi"/>
          <w:spacing w:val="-2"/>
        </w:rPr>
        <w:t>m</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2"/>
        </w:rPr>
        <w:t>e</w:t>
      </w:r>
      <w:r>
        <w:rPr>
          <w:rFonts w:asciiTheme="minorHAnsi" w:hAnsiTheme="minorHAnsi" w:cstheme="minorHAnsi"/>
        </w:rPr>
        <w:t>c</w:t>
      </w:r>
      <w:r>
        <w:rPr>
          <w:rFonts w:asciiTheme="minorHAnsi" w:hAnsiTheme="minorHAnsi" w:cstheme="minorHAnsi"/>
          <w:spacing w:val="2"/>
        </w:rPr>
        <w:t>u</w:t>
      </w:r>
      <w:r>
        <w:rPr>
          <w:rFonts w:asciiTheme="minorHAnsi" w:hAnsiTheme="minorHAnsi" w:cstheme="minorHAnsi"/>
          <w:spacing w:val="-2"/>
        </w:rPr>
        <w:t>l</w:t>
      </w:r>
      <w:r>
        <w:rPr>
          <w:rFonts w:asciiTheme="minorHAnsi" w:hAnsiTheme="minorHAnsi" w:cstheme="minorHAnsi"/>
          <w:spacing w:val="-1"/>
        </w:rPr>
        <w:t>e</w:t>
      </w:r>
      <w:r>
        <w:rPr>
          <w:rFonts w:asciiTheme="minorHAnsi" w:hAnsiTheme="minorHAnsi" w:cstheme="minorHAnsi"/>
        </w:rPr>
        <w:t xml:space="preserve">s, </w:t>
      </w:r>
      <w:r>
        <w:rPr>
          <w:rFonts w:asciiTheme="minorHAnsi" w:hAnsiTheme="minorHAnsi" w:cstheme="minorHAnsi"/>
          <w:spacing w:val="2"/>
        </w:rPr>
        <w:t>gene</w:t>
      </w:r>
      <w:r>
        <w:rPr>
          <w:rFonts w:asciiTheme="minorHAnsi" w:hAnsiTheme="minorHAnsi" w:cstheme="minorHAnsi"/>
          <w:spacing w:val="-1"/>
        </w:rPr>
        <w:t>s</w:t>
      </w:r>
      <w:r>
        <w:rPr>
          <w:rFonts w:asciiTheme="minorHAnsi" w:hAnsiTheme="minorHAnsi" w:cstheme="minorHAnsi"/>
        </w:rPr>
        <w:t>, c</w:t>
      </w:r>
      <w:r>
        <w:rPr>
          <w:rFonts w:asciiTheme="minorHAnsi" w:hAnsiTheme="minorHAnsi" w:cstheme="minorHAnsi"/>
          <w:spacing w:val="2"/>
        </w:rPr>
        <w:t>e</w:t>
      </w:r>
      <w:r>
        <w:rPr>
          <w:rFonts w:asciiTheme="minorHAnsi" w:hAnsiTheme="minorHAnsi" w:cstheme="minorHAnsi"/>
          <w:spacing w:val="-2"/>
        </w:rPr>
        <w:t>ll</w:t>
      </w:r>
      <w:r>
        <w:rPr>
          <w:rFonts w:asciiTheme="minorHAnsi" w:hAnsiTheme="minorHAnsi" w:cstheme="minorHAnsi"/>
        </w:rPr>
        <w:t>s,</w:t>
      </w:r>
      <w:r>
        <w:rPr>
          <w:rFonts w:asciiTheme="minorHAnsi" w:hAnsiTheme="minorHAnsi" w:cstheme="minorHAnsi"/>
          <w:spacing w:val="2"/>
        </w:rPr>
        <w:t xml:space="preserve"> an</w:t>
      </w:r>
      <w:r>
        <w:rPr>
          <w:rFonts w:asciiTheme="minorHAnsi" w:hAnsiTheme="minorHAnsi" w:cstheme="minorHAnsi"/>
        </w:rPr>
        <w:t>d</w:t>
      </w:r>
      <w:r>
        <w:rPr>
          <w:rFonts w:asciiTheme="minorHAnsi" w:hAnsiTheme="minorHAnsi" w:cstheme="minorHAnsi"/>
          <w:spacing w:val="1"/>
        </w:rPr>
        <w:t xml:space="preserve"> </w:t>
      </w:r>
      <w:r>
        <w:rPr>
          <w:rFonts w:asciiTheme="minorHAnsi" w:hAnsiTheme="minorHAnsi" w:cstheme="minorHAnsi"/>
          <w:spacing w:val="2"/>
        </w:rPr>
        <w:t>o</w:t>
      </w:r>
      <w:r>
        <w:rPr>
          <w:rFonts w:asciiTheme="minorHAnsi" w:hAnsiTheme="minorHAnsi" w:cstheme="minorHAnsi"/>
          <w:spacing w:val="-4"/>
        </w:rPr>
        <w:t>r</w:t>
      </w:r>
      <w:r>
        <w:rPr>
          <w:rFonts w:asciiTheme="minorHAnsi" w:hAnsiTheme="minorHAnsi" w:cstheme="minorHAnsi"/>
          <w:spacing w:val="4"/>
        </w:rPr>
        <w:t>g</w:t>
      </w:r>
      <w:r>
        <w:rPr>
          <w:rFonts w:asciiTheme="minorHAnsi" w:hAnsiTheme="minorHAnsi" w:cstheme="minorHAnsi"/>
          <w:spacing w:val="-1"/>
        </w:rPr>
        <w:t>a</w:t>
      </w:r>
      <w:r>
        <w:rPr>
          <w:rFonts w:asciiTheme="minorHAnsi" w:hAnsiTheme="minorHAnsi" w:cstheme="minorHAnsi"/>
          <w:spacing w:val="2"/>
        </w:rPr>
        <w:t>n</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m</w:t>
      </w:r>
      <w:r>
        <w:rPr>
          <w:rFonts w:asciiTheme="minorHAnsi" w:hAnsiTheme="minorHAnsi" w:cstheme="minorHAnsi"/>
          <w:spacing w:val="-3"/>
        </w:rPr>
        <w:t>s.</w:t>
      </w:r>
    </w:p>
    <w:p w14:paraId="6E675934" w14:textId="77777777" w:rsidR="0069712C" w:rsidRDefault="0069712C" w:rsidP="0069712C">
      <w:pPr>
        <w:widowControl w:val="0"/>
        <w:numPr>
          <w:ilvl w:val="0"/>
          <w:numId w:val="23"/>
        </w:numPr>
        <w:tabs>
          <w:tab w:val="left" w:pos="837"/>
        </w:tabs>
        <w:kinsoku w:val="0"/>
        <w:overflowPunct w:val="0"/>
        <w:autoSpaceDE w:val="0"/>
        <w:autoSpaceDN w:val="0"/>
        <w:adjustRightInd w:val="0"/>
        <w:spacing w:before="1" w:line="235" w:lineRule="auto"/>
        <w:ind w:left="835" w:right="369"/>
        <w:rPr>
          <w:rFonts w:asciiTheme="minorHAnsi" w:hAnsiTheme="minorHAnsi" w:cstheme="minorHAnsi"/>
        </w:rPr>
      </w:pPr>
      <w:r>
        <w:rPr>
          <w:rFonts w:asciiTheme="minorHAnsi" w:hAnsiTheme="minorHAnsi" w:cstheme="minorHAnsi"/>
          <w:spacing w:val="17"/>
        </w:rPr>
        <w:t>W</w:t>
      </w:r>
      <w:r>
        <w:rPr>
          <w:rFonts w:asciiTheme="minorHAnsi" w:hAnsiTheme="minorHAnsi" w:cstheme="minorHAnsi"/>
          <w:spacing w:val="-4"/>
        </w:rPr>
        <w:t>i</w:t>
      </w:r>
      <w:r>
        <w:rPr>
          <w:rFonts w:asciiTheme="minorHAnsi" w:hAnsiTheme="minorHAnsi" w:cstheme="minorHAnsi"/>
          <w:spacing w:val="-1"/>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i</w:t>
      </w:r>
      <w:r>
        <w:rPr>
          <w:rFonts w:asciiTheme="minorHAnsi" w:hAnsiTheme="minorHAnsi" w:cstheme="minorHAnsi"/>
          <w:spacing w:val="2"/>
        </w:rPr>
        <w:t>n</w:t>
      </w:r>
      <w:r>
        <w:rPr>
          <w:rFonts w:asciiTheme="minorHAnsi" w:hAnsiTheme="minorHAnsi" w:cstheme="minorHAnsi"/>
          <w:spacing w:val="1"/>
        </w:rPr>
        <w:t>t</w:t>
      </w:r>
      <w:r>
        <w:rPr>
          <w:rFonts w:asciiTheme="minorHAnsi" w:hAnsiTheme="minorHAnsi" w:cstheme="minorHAnsi"/>
          <w:spacing w:val="-1"/>
        </w:rPr>
        <w:t>e</w:t>
      </w:r>
      <w:r>
        <w:rPr>
          <w:rFonts w:asciiTheme="minorHAnsi" w:hAnsiTheme="minorHAnsi" w:cstheme="minorHAnsi"/>
          <w:spacing w:val="2"/>
        </w:rPr>
        <w:t>g</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rPr>
        <w:t xml:space="preserve">e </w:t>
      </w:r>
      <w:r>
        <w:rPr>
          <w:rFonts w:asciiTheme="minorHAnsi" w:hAnsiTheme="minorHAnsi" w:cstheme="minorHAnsi"/>
          <w:spacing w:val="5"/>
        </w:rPr>
        <w:t>f</w:t>
      </w:r>
      <w:r>
        <w:rPr>
          <w:rFonts w:asciiTheme="minorHAnsi" w:hAnsiTheme="minorHAnsi" w:cstheme="minorHAnsi"/>
          <w:spacing w:val="2"/>
        </w:rPr>
        <w:t>a</w:t>
      </w:r>
      <w:r>
        <w:rPr>
          <w:rFonts w:asciiTheme="minorHAnsi" w:hAnsiTheme="minorHAnsi" w:cstheme="minorHAnsi"/>
        </w:rPr>
        <w:t>c</w:t>
      </w:r>
      <w:r>
        <w:rPr>
          <w:rFonts w:asciiTheme="minorHAnsi" w:hAnsiTheme="minorHAnsi" w:cstheme="minorHAnsi"/>
          <w:spacing w:val="1"/>
        </w:rPr>
        <w:t>t</w:t>
      </w:r>
      <w:r>
        <w:rPr>
          <w:rFonts w:asciiTheme="minorHAnsi" w:hAnsiTheme="minorHAnsi" w:cstheme="minorHAnsi"/>
          <w:spacing w:val="-1"/>
        </w:rPr>
        <w:t>u</w:t>
      </w:r>
      <w:r>
        <w:rPr>
          <w:rFonts w:asciiTheme="minorHAnsi" w:hAnsiTheme="minorHAnsi" w:cstheme="minorHAnsi"/>
          <w:spacing w:val="2"/>
        </w:rPr>
        <w:t>a</w:t>
      </w:r>
      <w:r>
        <w:rPr>
          <w:rFonts w:asciiTheme="minorHAnsi" w:hAnsiTheme="minorHAnsi" w:cstheme="minorHAnsi"/>
        </w:rPr>
        <w:t xml:space="preserve">l </w:t>
      </w:r>
      <w:r>
        <w:rPr>
          <w:rFonts w:asciiTheme="minorHAnsi" w:hAnsiTheme="minorHAnsi" w:cstheme="minorHAnsi"/>
          <w:spacing w:val="2"/>
        </w:rPr>
        <w:t>an</w:t>
      </w:r>
      <w:r>
        <w:rPr>
          <w:rFonts w:asciiTheme="minorHAnsi" w:hAnsiTheme="minorHAnsi" w:cstheme="minorHAnsi"/>
        </w:rPr>
        <w:t>d c</w:t>
      </w:r>
      <w:r>
        <w:rPr>
          <w:rFonts w:asciiTheme="minorHAnsi" w:hAnsiTheme="minorHAnsi" w:cstheme="minorHAnsi"/>
          <w:spacing w:val="2"/>
        </w:rPr>
        <w:t>on</w:t>
      </w:r>
      <w:r>
        <w:rPr>
          <w:rFonts w:asciiTheme="minorHAnsi" w:hAnsiTheme="minorHAnsi" w:cstheme="minorHAnsi"/>
        </w:rPr>
        <w:t>c</w:t>
      </w:r>
      <w:r>
        <w:rPr>
          <w:rFonts w:asciiTheme="minorHAnsi" w:hAnsiTheme="minorHAnsi" w:cstheme="minorHAnsi"/>
          <w:spacing w:val="2"/>
        </w:rPr>
        <w:t>ep</w:t>
      </w:r>
      <w:r>
        <w:rPr>
          <w:rFonts w:asciiTheme="minorHAnsi" w:hAnsiTheme="minorHAnsi" w:cstheme="minorHAnsi"/>
          <w:spacing w:val="-2"/>
        </w:rPr>
        <w:t>t</w:t>
      </w:r>
      <w:r>
        <w:rPr>
          <w:rFonts w:asciiTheme="minorHAnsi" w:hAnsiTheme="minorHAnsi" w:cstheme="minorHAnsi"/>
          <w:spacing w:val="2"/>
        </w:rPr>
        <w:t>ua</w:t>
      </w:r>
      <w:r>
        <w:rPr>
          <w:rFonts w:asciiTheme="minorHAnsi" w:hAnsiTheme="minorHAnsi" w:cstheme="minorHAnsi"/>
        </w:rPr>
        <w:t xml:space="preserve">l </w:t>
      </w:r>
      <w:r>
        <w:rPr>
          <w:rFonts w:asciiTheme="minorHAnsi" w:hAnsiTheme="minorHAnsi" w:cstheme="minorHAnsi"/>
          <w:spacing w:val="-4"/>
        </w:rPr>
        <w:t>i</w:t>
      </w:r>
      <w:r>
        <w:rPr>
          <w:rFonts w:asciiTheme="minorHAnsi" w:hAnsiTheme="minorHAnsi" w:cstheme="minorHAnsi"/>
          <w:spacing w:val="-1"/>
        </w:rPr>
        <w:t>n</w:t>
      </w:r>
      <w:r>
        <w:rPr>
          <w:rFonts w:asciiTheme="minorHAnsi" w:hAnsiTheme="minorHAnsi" w:cstheme="minorHAnsi"/>
          <w:spacing w:val="8"/>
        </w:rPr>
        <w:t>f</w:t>
      </w:r>
      <w:r>
        <w:rPr>
          <w:rFonts w:asciiTheme="minorHAnsi" w:hAnsiTheme="minorHAnsi" w:cstheme="minorHAnsi"/>
          <w:spacing w:val="-1"/>
        </w:rPr>
        <w:t>o</w:t>
      </w:r>
      <w:r>
        <w:rPr>
          <w:rFonts w:asciiTheme="minorHAnsi" w:hAnsiTheme="minorHAnsi" w:cstheme="minorHAnsi"/>
          <w:spacing w:val="-2"/>
        </w:rPr>
        <w:t>rm</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4"/>
        </w:rPr>
        <w:t>i</w:t>
      </w:r>
      <w:r>
        <w:rPr>
          <w:rFonts w:asciiTheme="minorHAnsi" w:hAnsiTheme="minorHAnsi" w:cstheme="minorHAnsi"/>
          <w:spacing w:val="2"/>
        </w:rPr>
        <w:t>n</w:t>
      </w:r>
      <w:r>
        <w:rPr>
          <w:rFonts w:asciiTheme="minorHAnsi" w:hAnsiTheme="minorHAnsi" w:cstheme="minorHAnsi"/>
          <w:spacing w:val="1"/>
        </w:rPr>
        <w:t>t</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spacing w:val="2"/>
        </w:rPr>
        <w:t>a</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2"/>
        </w:rPr>
        <w:t>u</w:t>
      </w:r>
      <w:r>
        <w:rPr>
          <w:rFonts w:asciiTheme="minorHAnsi" w:hAnsiTheme="minorHAnsi" w:cstheme="minorHAnsi"/>
          <w:spacing w:val="-1"/>
        </w:rPr>
        <w:t>n</w:t>
      </w:r>
      <w:r>
        <w:rPr>
          <w:rFonts w:asciiTheme="minorHAnsi" w:hAnsiTheme="minorHAnsi" w:cstheme="minorHAnsi"/>
          <w:spacing w:val="2"/>
        </w:rPr>
        <w:t>de</w:t>
      </w:r>
      <w:r>
        <w:rPr>
          <w:rFonts w:asciiTheme="minorHAnsi" w:hAnsiTheme="minorHAnsi" w:cstheme="minorHAnsi"/>
          <w:spacing w:val="-2"/>
        </w:rPr>
        <w:t>r</w:t>
      </w:r>
      <w:r>
        <w:rPr>
          <w:rFonts w:asciiTheme="minorHAnsi" w:hAnsiTheme="minorHAnsi" w:cstheme="minorHAnsi"/>
        </w:rPr>
        <w:t>s</w:t>
      </w:r>
      <w:r>
        <w:rPr>
          <w:rFonts w:asciiTheme="minorHAnsi" w:hAnsiTheme="minorHAnsi" w:cstheme="minorHAnsi"/>
          <w:spacing w:val="-2"/>
        </w:rPr>
        <w:t>t</w:t>
      </w:r>
      <w:r>
        <w:rPr>
          <w:rFonts w:asciiTheme="minorHAnsi" w:hAnsiTheme="minorHAnsi" w:cstheme="minorHAnsi"/>
          <w:spacing w:val="2"/>
        </w:rPr>
        <w:t>and</w:t>
      </w:r>
      <w:r>
        <w:rPr>
          <w:rFonts w:asciiTheme="minorHAnsi" w:hAnsiTheme="minorHAnsi" w:cstheme="minorHAnsi"/>
          <w:spacing w:val="-1"/>
        </w:rPr>
        <w:t>in</w:t>
      </w:r>
      <w:r>
        <w:rPr>
          <w:rFonts w:asciiTheme="minorHAnsi" w:hAnsiTheme="minorHAnsi" w:cstheme="minorHAnsi"/>
        </w:rPr>
        <w:t>g</w:t>
      </w:r>
      <w:r>
        <w:rPr>
          <w:rFonts w:asciiTheme="minorHAnsi" w:hAnsiTheme="minorHAnsi" w:cstheme="minorHAnsi"/>
          <w:spacing w:val="3"/>
        </w:rPr>
        <w:t xml:space="preserve"> </w:t>
      </w:r>
      <w:r>
        <w:rPr>
          <w:rFonts w:asciiTheme="minorHAnsi" w:hAnsiTheme="minorHAnsi" w:cstheme="minorHAnsi"/>
          <w:spacing w:val="-1"/>
        </w:rPr>
        <w:t xml:space="preserve">of </w:t>
      </w:r>
      <w:r>
        <w:rPr>
          <w:rFonts w:asciiTheme="minorHAnsi" w:hAnsiTheme="minorHAnsi" w:cstheme="minorHAnsi"/>
        </w:rPr>
        <w:t>sc</w:t>
      </w:r>
      <w:r>
        <w:rPr>
          <w:rFonts w:asciiTheme="minorHAnsi" w:hAnsiTheme="minorHAnsi" w:cstheme="minorHAnsi"/>
          <w:spacing w:val="-2"/>
        </w:rPr>
        <w:t>i</w:t>
      </w:r>
      <w:r>
        <w:rPr>
          <w:rFonts w:asciiTheme="minorHAnsi" w:hAnsiTheme="minorHAnsi" w:cstheme="minorHAnsi"/>
          <w:spacing w:val="2"/>
        </w:rPr>
        <w:t>en</w:t>
      </w:r>
      <w:r>
        <w:rPr>
          <w:rFonts w:asciiTheme="minorHAnsi" w:hAnsiTheme="minorHAnsi" w:cstheme="minorHAnsi"/>
          <w:spacing w:val="1"/>
        </w:rPr>
        <w:t>t</w:t>
      </w:r>
      <w:r>
        <w:rPr>
          <w:rFonts w:asciiTheme="minorHAnsi" w:hAnsiTheme="minorHAnsi" w:cstheme="minorHAnsi"/>
          <w:spacing w:val="-4"/>
        </w:rPr>
        <w:t>i</w:t>
      </w:r>
      <w:r>
        <w:rPr>
          <w:rFonts w:asciiTheme="minorHAnsi" w:hAnsiTheme="minorHAnsi" w:cstheme="minorHAnsi"/>
          <w:spacing w:val="8"/>
        </w:rPr>
        <w:t>f</w:t>
      </w:r>
      <w:r>
        <w:rPr>
          <w:rFonts w:asciiTheme="minorHAnsi" w:hAnsiTheme="minorHAnsi" w:cstheme="minorHAnsi"/>
          <w:spacing w:val="-4"/>
        </w:rPr>
        <w:t>i</w:t>
      </w:r>
      <w:r>
        <w:rPr>
          <w:rFonts w:asciiTheme="minorHAnsi" w:hAnsiTheme="minorHAnsi" w:cstheme="minorHAnsi"/>
        </w:rPr>
        <w:t>c</w:t>
      </w:r>
      <w:r>
        <w:rPr>
          <w:rFonts w:asciiTheme="minorHAnsi" w:hAnsiTheme="minorHAnsi" w:cstheme="minorHAnsi"/>
          <w:spacing w:val="1"/>
        </w:rPr>
        <w:t xml:space="preserve"> </w:t>
      </w:r>
      <w:r>
        <w:rPr>
          <w:rFonts w:asciiTheme="minorHAnsi" w:hAnsiTheme="minorHAnsi" w:cstheme="minorHAnsi"/>
          <w:spacing w:val="2"/>
        </w:rPr>
        <w:t>d</w:t>
      </w:r>
      <w:r>
        <w:rPr>
          <w:rFonts w:asciiTheme="minorHAnsi" w:hAnsiTheme="minorHAnsi" w:cstheme="minorHAnsi"/>
          <w:spacing w:val="-1"/>
        </w:rPr>
        <w:t>a</w:t>
      </w:r>
      <w:r>
        <w:rPr>
          <w:rFonts w:asciiTheme="minorHAnsi" w:hAnsiTheme="minorHAnsi" w:cstheme="minorHAnsi"/>
          <w:spacing w:val="1"/>
        </w:rPr>
        <w:t>t</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spacing w:val="2"/>
        </w:rPr>
        <w:t>b</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4"/>
        </w:rPr>
        <w:t>w</w:t>
      </w:r>
      <w:r>
        <w:rPr>
          <w:rFonts w:asciiTheme="minorHAnsi" w:hAnsiTheme="minorHAnsi" w:cstheme="minorHAnsi"/>
          <w:spacing w:val="-2"/>
        </w:rPr>
        <w:t>ri</w:t>
      </w:r>
      <w:r>
        <w:rPr>
          <w:rFonts w:asciiTheme="minorHAnsi" w:hAnsiTheme="minorHAnsi" w:cstheme="minorHAnsi"/>
          <w:spacing w:val="1"/>
        </w:rPr>
        <w:t>tt</w:t>
      </w:r>
      <w:r>
        <w:rPr>
          <w:rFonts w:asciiTheme="minorHAnsi" w:hAnsiTheme="minorHAnsi" w:cstheme="minorHAnsi"/>
          <w:spacing w:val="2"/>
        </w:rPr>
        <w:t>en</w:t>
      </w:r>
      <w:r>
        <w:rPr>
          <w:rFonts w:asciiTheme="minorHAnsi" w:hAnsiTheme="minorHAnsi" w:cstheme="minorHAnsi"/>
        </w:rPr>
        <w:t>,</w:t>
      </w:r>
      <w:r>
        <w:rPr>
          <w:rFonts w:asciiTheme="minorHAnsi" w:hAnsiTheme="minorHAnsi" w:cstheme="minorHAnsi"/>
          <w:spacing w:val="2"/>
        </w:rPr>
        <w:t xml:space="preserve"> o</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and</w:t>
      </w:r>
      <w:r>
        <w:rPr>
          <w:rFonts w:asciiTheme="minorHAnsi" w:hAnsiTheme="minorHAnsi" w:cstheme="minorHAnsi"/>
          <w:spacing w:val="1"/>
        </w:rPr>
        <w:t>/</w:t>
      </w:r>
      <w:r>
        <w:rPr>
          <w:rFonts w:asciiTheme="minorHAnsi" w:hAnsiTheme="minorHAnsi" w:cstheme="minorHAnsi"/>
          <w:spacing w:val="-1"/>
        </w:rPr>
        <w:t>o</w:t>
      </w:r>
      <w:r>
        <w:rPr>
          <w:rFonts w:asciiTheme="minorHAnsi" w:hAnsiTheme="minorHAnsi" w:cstheme="minorHAnsi"/>
        </w:rPr>
        <w:t>r</w:t>
      </w:r>
      <w:r>
        <w:rPr>
          <w:rFonts w:asciiTheme="minorHAnsi" w:hAnsiTheme="minorHAnsi" w:cstheme="minorHAnsi"/>
          <w:spacing w:val="-1"/>
        </w:rPr>
        <w:t xml:space="preserve"> </w:t>
      </w:r>
      <w:r>
        <w:rPr>
          <w:rFonts w:asciiTheme="minorHAnsi" w:hAnsiTheme="minorHAnsi" w:cstheme="minorHAnsi"/>
          <w:spacing w:val="-3"/>
        </w:rPr>
        <w:t>v</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ua</w:t>
      </w:r>
      <w:r>
        <w:rPr>
          <w:rFonts w:asciiTheme="minorHAnsi" w:hAnsiTheme="minorHAnsi" w:cstheme="minorHAnsi"/>
        </w:rPr>
        <w:t>l c</w:t>
      </w:r>
      <w:r>
        <w:rPr>
          <w:rFonts w:asciiTheme="minorHAnsi" w:hAnsiTheme="minorHAnsi" w:cstheme="minorHAnsi"/>
          <w:spacing w:val="2"/>
        </w:rPr>
        <w:t>o</w:t>
      </w:r>
      <w:r>
        <w:rPr>
          <w:rFonts w:asciiTheme="minorHAnsi" w:hAnsiTheme="minorHAnsi" w:cstheme="minorHAnsi"/>
          <w:spacing w:val="-4"/>
        </w:rPr>
        <w:t>mm</w:t>
      </w:r>
      <w:r>
        <w:rPr>
          <w:rFonts w:asciiTheme="minorHAnsi" w:hAnsiTheme="minorHAnsi" w:cstheme="minorHAnsi"/>
          <w:spacing w:val="2"/>
        </w:rPr>
        <w:t>un</w:t>
      </w:r>
      <w:r>
        <w:rPr>
          <w:rFonts w:asciiTheme="minorHAnsi" w:hAnsiTheme="minorHAnsi" w:cstheme="minorHAnsi"/>
          <w:spacing w:val="-1"/>
        </w:rPr>
        <w:t>i</w:t>
      </w:r>
      <w:r>
        <w:rPr>
          <w:rFonts w:asciiTheme="minorHAnsi" w:hAnsiTheme="minorHAnsi" w:cstheme="minorHAnsi"/>
        </w:rPr>
        <w:t>c</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2"/>
        </w:rPr>
        <w:t>i</w:t>
      </w:r>
      <w:r>
        <w:rPr>
          <w:rFonts w:asciiTheme="minorHAnsi" w:hAnsiTheme="minorHAnsi" w:cstheme="minorHAnsi"/>
          <w:spacing w:val="2"/>
        </w:rPr>
        <w:t>o</w:t>
      </w:r>
      <w:r>
        <w:rPr>
          <w:rFonts w:asciiTheme="minorHAnsi" w:hAnsiTheme="minorHAnsi" w:cstheme="minorHAnsi"/>
          <w:spacing w:val="-1"/>
        </w:rPr>
        <w:t>n</w:t>
      </w:r>
      <w:r>
        <w:rPr>
          <w:rFonts w:asciiTheme="minorHAnsi" w:hAnsiTheme="minorHAnsi" w:cstheme="minorHAnsi"/>
        </w:rPr>
        <w:t xml:space="preserve">. </w:t>
      </w:r>
      <w:r>
        <w:rPr>
          <w:rFonts w:asciiTheme="minorHAnsi" w:hAnsiTheme="minorHAnsi" w:cstheme="minorHAnsi"/>
          <w:spacing w:val="3"/>
        </w:rPr>
        <w:t xml:space="preserve"> </w:t>
      </w:r>
      <w:r>
        <w:rPr>
          <w:rFonts w:asciiTheme="minorHAnsi" w:hAnsiTheme="minorHAnsi" w:cstheme="minorHAnsi"/>
          <w:spacing w:val="-4"/>
        </w:rPr>
        <w:t>(</w:t>
      </w:r>
      <w:r>
        <w:rPr>
          <w:rFonts w:asciiTheme="minorHAnsi" w:hAnsiTheme="minorHAnsi" w:cstheme="minorHAnsi"/>
          <w:spacing w:val="2"/>
        </w:rPr>
        <w:t>Th</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 xml:space="preserve"> m</w:t>
      </w:r>
      <w:r>
        <w:rPr>
          <w:rFonts w:asciiTheme="minorHAnsi" w:hAnsiTheme="minorHAnsi" w:cstheme="minorHAnsi"/>
          <w:spacing w:val="2"/>
        </w:rPr>
        <w:t>a</w:t>
      </w:r>
      <w:r>
        <w:rPr>
          <w:rFonts w:asciiTheme="minorHAnsi" w:hAnsiTheme="minorHAnsi" w:cstheme="minorHAnsi"/>
        </w:rPr>
        <w:t>y</w:t>
      </w:r>
      <w:r>
        <w:rPr>
          <w:rFonts w:asciiTheme="minorHAnsi" w:hAnsiTheme="minorHAnsi" w:cstheme="minorHAnsi"/>
          <w:spacing w:val="-2"/>
        </w:rPr>
        <w:t xml:space="preserve"> i</w:t>
      </w:r>
      <w:r>
        <w:rPr>
          <w:rFonts w:asciiTheme="minorHAnsi" w:hAnsiTheme="minorHAnsi" w:cstheme="minorHAnsi"/>
          <w:spacing w:val="2"/>
        </w:rPr>
        <w:t>n</w:t>
      </w:r>
      <w:r>
        <w:rPr>
          <w:rFonts w:asciiTheme="minorHAnsi" w:hAnsiTheme="minorHAnsi" w:cstheme="minorHAnsi"/>
        </w:rPr>
        <w:t>c</w:t>
      </w:r>
      <w:r>
        <w:rPr>
          <w:rFonts w:asciiTheme="minorHAnsi" w:hAnsiTheme="minorHAnsi" w:cstheme="minorHAnsi"/>
          <w:spacing w:val="-4"/>
        </w:rPr>
        <w:t>l</w:t>
      </w:r>
      <w:r>
        <w:rPr>
          <w:rFonts w:asciiTheme="minorHAnsi" w:hAnsiTheme="minorHAnsi" w:cstheme="minorHAnsi"/>
          <w:spacing w:val="2"/>
        </w:rPr>
        <w:t xml:space="preserve">ude </w:t>
      </w:r>
      <w:r>
        <w:rPr>
          <w:rFonts w:asciiTheme="minorHAnsi" w:hAnsiTheme="minorHAnsi" w:cstheme="minorHAnsi"/>
        </w:rPr>
        <w:t>s</w:t>
      </w:r>
      <w:r>
        <w:rPr>
          <w:rFonts w:asciiTheme="minorHAnsi" w:hAnsiTheme="minorHAnsi" w:cstheme="minorHAnsi"/>
          <w:spacing w:val="2"/>
        </w:rPr>
        <w:t>u</w:t>
      </w:r>
      <w:r>
        <w:rPr>
          <w:rFonts w:asciiTheme="minorHAnsi" w:hAnsiTheme="minorHAnsi" w:cstheme="minorHAnsi"/>
        </w:rPr>
        <w:t>cc</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3"/>
        </w:rPr>
        <w:t>s</w:t>
      </w:r>
      <w:r>
        <w:rPr>
          <w:rFonts w:asciiTheme="minorHAnsi" w:hAnsiTheme="minorHAnsi" w:cstheme="minorHAnsi"/>
          <w:spacing w:val="5"/>
        </w:rPr>
        <w:t>f</w:t>
      </w:r>
      <w:r>
        <w:rPr>
          <w:rFonts w:asciiTheme="minorHAnsi" w:hAnsiTheme="minorHAnsi" w:cstheme="minorHAnsi"/>
          <w:spacing w:val="2"/>
        </w:rPr>
        <w:t>u</w:t>
      </w:r>
      <w:r>
        <w:rPr>
          <w:rFonts w:asciiTheme="minorHAnsi" w:hAnsiTheme="minorHAnsi" w:cstheme="minorHAnsi"/>
        </w:rPr>
        <w:t>l c</w:t>
      </w:r>
      <w:r>
        <w:rPr>
          <w:rFonts w:asciiTheme="minorHAnsi" w:hAnsiTheme="minorHAnsi" w:cstheme="minorHAnsi"/>
          <w:spacing w:val="-1"/>
        </w:rPr>
        <w:t>o</w:t>
      </w:r>
      <w:r>
        <w:rPr>
          <w:rFonts w:asciiTheme="minorHAnsi" w:hAnsiTheme="minorHAnsi" w:cstheme="minorHAnsi"/>
          <w:spacing w:val="-2"/>
        </w:rPr>
        <w:t>m</w:t>
      </w:r>
      <w:r>
        <w:rPr>
          <w:rFonts w:asciiTheme="minorHAnsi" w:hAnsiTheme="minorHAnsi" w:cstheme="minorHAnsi"/>
          <w:spacing w:val="2"/>
        </w:rPr>
        <w:t>p</w:t>
      </w:r>
      <w:r>
        <w:rPr>
          <w:rFonts w:asciiTheme="minorHAnsi" w:hAnsiTheme="minorHAnsi" w:cstheme="minorHAnsi"/>
          <w:spacing w:val="-2"/>
        </w:rPr>
        <w:t>l</w:t>
      </w:r>
      <w:r>
        <w:rPr>
          <w:rFonts w:asciiTheme="minorHAnsi" w:hAnsiTheme="minorHAnsi" w:cstheme="minorHAnsi"/>
          <w:spacing w:val="2"/>
        </w:rPr>
        <w:t>e</w:t>
      </w:r>
      <w:r>
        <w:rPr>
          <w:rFonts w:asciiTheme="minorHAnsi" w:hAnsiTheme="minorHAnsi" w:cstheme="minorHAnsi"/>
          <w:spacing w:val="1"/>
        </w:rPr>
        <w:t>t</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c</w:t>
      </w:r>
      <w:r>
        <w:rPr>
          <w:rFonts w:asciiTheme="minorHAnsi" w:hAnsiTheme="minorHAnsi" w:cstheme="minorHAnsi"/>
          <w:spacing w:val="2"/>
        </w:rPr>
        <w:t>o</w:t>
      </w:r>
      <w:r>
        <w:rPr>
          <w:rFonts w:asciiTheme="minorHAnsi" w:hAnsiTheme="minorHAnsi" w:cstheme="minorHAnsi"/>
          <w:spacing w:val="-1"/>
        </w:rPr>
        <w:t>u</w:t>
      </w:r>
      <w:r>
        <w:rPr>
          <w:rFonts w:asciiTheme="minorHAnsi" w:hAnsiTheme="minorHAnsi" w:cstheme="minorHAnsi"/>
          <w:spacing w:val="-2"/>
        </w:rPr>
        <w:t>r</w:t>
      </w:r>
      <w:r>
        <w:rPr>
          <w:rFonts w:asciiTheme="minorHAnsi" w:hAnsiTheme="minorHAnsi" w:cstheme="minorHAnsi"/>
        </w:rPr>
        <w:t>s</w:t>
      </w:r>
      <w:r>
        <w:rPr>
          <w:rFonts w:asciiTheme="minorHAnsi" w:hAnsiTheme="minorHAnsi" w:cstheme="minorHAnsi"/>
          <w:spacing w:val="2"/>
        </w:rPr>
        <w:t>e</w:t>
      </w:r>
      <w:r>
        <w:rPr>
          <w:rFonts w:asciiTheme="minorHAnsi" w:hAnsiTheme="minorHAnsi" w:cstheme="minorHAnsi"/>
          <w:spacing w:val="-4"/>
        </w:rPr>
        <w:t>-</w:t>
      </w:r>
      <w:r>
        <w:rPr>
          <w:rFonts w:asciiTheme="minorHAnsi" w:hAnsiTheme="minorHAnsi" w:cstheme="minorHAnsi"/>
        </w:rPr>
        <w:t>s</w:t>
      </w:r>
      <w:r>
        <w:rPr>
          <w:rFonts w:asciiTheme="minorHAnsi" w:hAnsiTheme="minorHAnsi" w:cstheme="minorHAnsi"/>
          <w:spacing w:val="2"/>
        </w:rPr>
        <w:t>pe</w:t>
      </w:r>
      <w:r>
        <w:rPr>
          <w:rFonts w:asciiTheme="minorHAnsi" w:hAnsiTheme="minorHAnsi" w:cstheme="minorHAnsi"/>
        </w:rPr>
        <w:t>c</w:t>
      </w:r>
      <w:r>
        <w:rPr>
          <w:rFonts w:asciiTheme="minorHAnsi" w:hAnsiTheme="minorHAnsi" w:cstheme="minorHAnsi"/>
          <w:spacing w:val="-4"/>
        </w:rPr>
        <w:t>i</w:t>
      </w:r>
      <w:r>
        <w:rPr>
          <w:rFonts w:asciiTheme="minorHAnsi" w:hAnsiTheme="minorHAnsi" w:cstheme="minorHAnsi"/>
          <w:spacing w:val="8"/>
        </w:rPr>
        <w:t>f</w:t>
      </w:r>
      <w:r>
        <w:rPr>
          <w:rFonts w:asciiTheme="minorHAnsi" w:hAnsiTheme="minorHAnsi" w:cstheme="minorHAnsi"/>
          <w:spacing w:val="-4"/>
        </w:rPr>
        <w:t>i</w:t>
      </w:r>
      <w:r>
        <w:rPr>
          <w:rFonts w:asciiTheme="minorHAnsi" w:hAnsiTheme="minorHAnsi" w:cstheme="minorHAnsi"/>
        </w:rPr>
        <w:t>c</w:t>
      </w:r>
      <w:r>
        <w:rPr>
          <w:rFonts w:asciiTheme="minorHAnsi" w:hAnsiTheme="minorHAnsi" w:cstheme="minorHAnsi"/>
          <w:spacing w:val="-2"/>
        </w:rPr>
        <w:t xml:space="preserve"> r</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2"/>
        </w:rPr>
        <w:t>e</w:t>
      </w:r>
      <w:r>
        <w:rPr>
          <w:rFonts w:asciiTheme="minorHAnsi" w:hAnsiTheme="minorHAnsi" w:cstheme="minorHAnsi"/>
          <w:spacing w:val="-1"/>
        </w:rPr>
        <w:t>a</w:t>
      </w:r>
      <w:r>
        <w:rPr>
          <w:rFonts w:asciiTheme="minorHAnsi" w:hAnsiTheme="minorHAnsi" w:cstheme="minorHAnsi"/>
          <w:spacing w:val="-4"/>
        </w:rPr>
        <w:t>r</w:t>
      </w:r>
      <w:r>
        <w:rPr>
          <w:rFonts w:asciiTheme="minorHAnsi" w:hAnsiTheme="minorHAnsi" w:cstheme="minorHAnsi"/>
        </w:rPr>
        <w:t>ch</w:t>
      </w:r>
      <w:r>
        <w:rPr>
          <w:rFonts w:asciiTheme="minorHAnsi" w:hAnsiTheme="minorHAnsi" w:cstheme="minorHAnsi"/>
          <w:spacing w:val="3"/>
        </w:rPr>
        <w:t xml:space="preserve"> </w:t>
      </w:r>
      <w:r>
        <w:rPr>
          <w:rFonts w:asciiTheme="minorHAnsi" w:hAnsiTheme="minorHAnsi" w:cstheme="minorHAnsi"/>
          <w:spacing w:val="2"/>
        </w:rPr>
        <w:t>p</w:t>
      </w:r>
      <w:r>
        <w:rPr>
          <w:rFonts w:asciiTheme="minorHAnsi" w:hAnsiTheme="minorHAnsi" w:cstheme="minorHAnsi"/>
          <w:spacing w:val="-4"/>
        </w:rPr>
        <w:t>r</w:t>
      </w:r>
      <w:r>
        <w:rPr>
          <w:rFonts w:asciiTheme="minorHAnsi" w:hAnsiTheme="minorHAnsi" w:cstheme="minorHAnsi"/>
          <w:spacing w:val="-1"/>
        </w:rPr>
        <w:t>o</w:t>
      </w:r>
      <w:r>
        <w:rPr>
          <w:rFonts w:asciiTheme="minorHAnsi" w:hAnsiTheme="minorHAnsi" w:cstheme="minorHAnsi"/>
          <w:spacing w:val="1"/>
        </w:rPr>
        <w:t>j</w:t>
      </w:r>
      <w:r>
        <w:rPr>
          <w:rFonts w:asciiTheme="minorHAnsi" w:hAnsiTheme="minorHAnsi" w:cstheme="minorHAnsi"/>
          <w:spacing w:val="2"/>
        </w:rPr>
        <w:t>e</w:t>
      </w:r>
      <w:r>
        <w:rPr>
          <w:rFonts w:asciiTheme="minorHAnsi" w:hAnsiTheme="minorHAnsi" w:cstheme="minorHAnsi"/>
        </w:rPr>
        <w:t>ct</w:t>
      </w:r>
      <w:r>
        <w:rPr>
          <w:rFonts w:asciiTheme="minorHAnsi" w:hAnsiTheme="minorHAnsi" w:cstheme="minorHAnsi"/>
          <w:spacing w:val="2"/>
        </w:rPr>
        <w:t xml:space="preserve"> </w:t>
      </w:r>
      <w:r>
        <w:rPr>
          <w:rFonts w:asciiTheme="minorHAnsi" w:hAnsiTheme="minorHAnsi" w:cstheme="minorHAnsi"/>
          <w:spacing w:val="-1"/>
        </w:rPr>
        <w:t>o</w:t>
      </w:r>
      <w:r>
        <w:rPr>
          <w:rFonts w:asciiTheme="minorHAnsi" w:hAnsiTheme="minorHAnsi" w:cstheme="minorHAnsi"/>
        </w:rPr>
        <w:t>r</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c</w:t>
      </w:r>
      <w:r>
        <w:rPr>
          <w:rFonts w:asciiTheme="minorHAnsi" w:hAnsiTheme="minorHAnsi" w:cstheme="minorHAnsi"/>
          <w:spacing w:val="-1"/>
        </w:rPr>
        <w:t>a</w:t>
      </w:r>
      <w:r>
        <w:rPr>
          <w:rFonts w:asciiTheme="minorHAnsi" w:hAnsiTheme="minorHAnsi" w:cstheme="minorHAnsi"/>
        </w:rPr>
        <w:t>se</w:t>
      </w:r>
      <w:r>
        <w:rPr>
          <w:rFonts w:asciiTheme="minorHAnsi" w:hAnsiTheme="minorHAnsi" w:cstheme="minorHAnsi"/>
          <w:spacing w:val="3"/>
        </w:rPr>
        <w:t xml:space="preserve"> </w:t>
      </w:r>
      <w:r>
        <w:rPr>
          <w:rFonts w:asciiTheme="minorHAnsi" w:hAnsiTheme="minorHAnsi" w:cstheme="minorHAnsi"/>
        </w:rPr>
        <w:t>s</w:t>
      </w:r>
      <w:r>
        <w:rPr>
          <w:rFonts w:asciiTheme="minorHAnsi" w:hAnsiTheme="minorHAnsi" w:cstheme="minorHAnsi"/>
          <w:spacing w:val="1"/>
        </w:rPr>
        <w:t>t</w:t>
      </w:r>
      <w:r>
        <w:rPr>
          <w:rFonts w:asciiTheme="minorHAnsi" w:hAnsiTheme="minorHAnsi" w:cstheme="minorHAnsi"/>
          <w:spacing w:val="-1"/>
        </w:rPr>
        <w:t xml:space="preserve">udy </w:t>
      </w:r>
      <w:r>
        <w:rPr>
          <w:rFonts w:asciiTheme="minorHAnsi" w:hAnsiTheme="minorHAnsi" w:cstheme="minorHAnsi"/>
          <w:spacing w:val="-2"/>
        </w:rPr>
        <w:t>m</w:t>
      </w:r>
      <w:r>
        <w:rPr>
          <w:rFonts w:asciiTheme="minorHAnsi" w:hAnsiTheme="minorHAnsi" w:cstheme="minorHAnsi"/>
          <w:spacing w:val="2"/>
        </w:rPr>
        <w:t>odu</w:t>
      </w:r>
      <w:r>
        <w:rPr>
          <w:rFonts w:asciiTheme="minorHAnsi" w:hAnsiTheme="minorHAnsi" w:cstheme="minorHAnsi"/>
          <w:spacing w:val="-1"/>
        </w:rPr>
        <w:t>le</w:t>
      </w:r>
      <w:r>
        <w:rPr>
          <w:rFonts w:asciiTheme="minorHAnsi" w:hAnsiTheme="minorHAnsi" w:cstheme="minorHAnsi"/>
          <w:spacing w:val="-2"/>
        </w:rPr>
        <w:t>)</w:t>
      </w:r>
      <w:r>
        <w:rPr>
          <w:rFonts w:asciiTheme="minorHAnsi" w:hAnsiTheme="minorHAnsi" w:cstheme="minorHAnsi"/>
        </w:rPr>
        <w:t>.</w:t>
      </w:r>
    </w:p>
    <w:p w14:paraId="6BD79945" w14:textId="77777777" w:rsidR="00CB0395" w:rsidRPr="00CB0395" w:rsidRDefault="0069712C" w:rsidP="00CB0395">
      <w:pPr>
        <w:widowControl w:val="0"/>
        <w:numPr>
          <w:ilvl w:val="0"/>
          <w:numId w:val="23"/>
        </w:numPr>
        <w:tabs>
          <w:tab w:val="left" w:pos="835"/>
        </w:tabs>
        <w:kinsoku w:val="0"/>
        <w:overflowPunct w:val="0"/>
        <w:autoSpaceDE w:val="0"/>
        <w:autoSpaceDN w:val="0"/>
        <w:adjustRightInd w:val="0"/>
        <w:spacing w:before="4" w:line="252" w:lineRule="exact"/>
        <w:ind w:left="833" w:right="1027" w:hanging="361"/>
        <w:rPr>
          <w:rFonts w:asciiTheme="minorHAnsi" w:hAnsiTheme="minorHAnsi" w:cstheme="minorHAnsi"/>
        </w:rPr>
      </w:pPr>
      <w:r>
        <w:rPr>
          <w:rFonts w:asciiTheme="minorHAnsi" w:hAnsiTheme="minorHAnsi" w:cstheme="minorHAnsi"/>
          <w:spacing w:val="17"/>
        </w:rPr>
        <w:t>W</w:t>
      </w:r>
      <w:r>
        <w:rPr>
          <w:rFonts w:asciiTheme="minorHAnsi" w:hAnsiTheme="minorHAnsi" w:cstheme="minorHAnsi"/>
          <w:spacing w:val="-4"/>
        </w:rPr>
        <w:t>i</w:t>
      </w:r>
      <w:r>
        <w:rPr>
          <w:rFonts w:asciiTheme="minorHAnsi" w:hAnsiTheme="minorHAnsi" w:cstheme="minorHAnsi"/>
          <w:spacing w:val="-1"/>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d</w:t>
      </w:r>
      <w:r>
        <w:rPr>
          <w:rFonts w:asciiTheme="minorHAnsi" w:hAnsiTheme="minorHAnsi" w:cstheme="minorHAnsi"/>
          <w:spacing w:val="-1"/>
        </w:rPr>
        <w:t>e</w:t>
      </w:r>
      <w:r>
        <w:rPr>
          <w:rFonts w:asciiTheme="minorHAnsi" w:hAnsiTheme="minorHAnsi" w:cstheme="minorHAnsi"/>
          <w:spacing w:val="-2"/>
        </w:rPr>
        <w:t>m</w:t>
      </w:r>
      <w:r>
        <w:rPr>
          <w:rFonts w:asciiTheme="minorHAnsi" w:hAnsiTheme="minorHAnsi" w:cstheme="minorHAnsi"/>
          <w:spacing w:val="2"/>
        </w:rPr>
        <w:t>on</w:t>
      </w:r>
      <w:r>
        <w:rPr>
          <w:rFonts w:asciiTheme="minorHAnsi" w:hAnsiTheme="minorHAnsi" w:cstheme="minorHAnsi"/>
        </w:rPr>
        <w:t>s</w:t>
      </w:r>
      <w:r>
        <w:rPr>
          <w:rFonts w:asciiTheme="minorHAnsi" w:hAnsiTheme="minorHAnsi" w:cstheme="minorHAnsi"/>
          <w:spacing w:val="-2"/>
        </w:rPr>
        <w:t>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rPr>
        <w:t>e</w:t>
      </w:r>
      <w:r>
        <w:rPr>
          <w:rFonts w:asciiTheme="minorHAnsi" w:hAnsiTheme="minorHAnsi" w:cstheme="minorHAnsi"/>
          <w:spacing w:val="3"/>
        </w:rPr>
        <w:t xml:space="preserve"> </w:t>
      </w:r>
      <w:r>
        <w:rPr>
          <w:rFonts w:asciiTheme="minorHAnsi" w:hAnsiTheme="minorHAnsi" w:cstheme="minorHAnsi"/>
          <w:spacing w:val="-1"/>
        </w:rPr>
        <w:t>p</w:t>
      </w:r>
      <w:r>
        <w:rPr>
          <w:rFonts w:asciiTheme="minorHAnsi" w:hAnsiTheme="minorHAnsi" w:cstheme="minorHAnsi"/>
          <w:spacing w:val="-2"/>
        </w:rPr>
        <w:t>r</w:t>
      </w:r>
      <w:r>
        <w:rPr>
          <w:rFonts w:asciiTheme="minorHAnsi" w:hAnsiTheme="minorHAnsi" w:cstheme="minorHAnsi"/>
          <w:spacing w:val="-1"/>
        </w:rPr>
        <w:t>o</w:t>
      </w:r>
      <w:r>
        <w:rPr>
          <w:rFonts w:asciiTheme="minorHAnsi" w:hAnsiTheme="minorHAnsi" w:cstheme="minorHAnsi"/>
          <w:spacing w:val="8"/>
        </w:rPr>
        <w:t>f</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4"/>
        </w:rPr>
        <w:t>i</w:t>
      </w:r>
      <w:r>
        <w:rPr>
          <w:rFonts w:asciiTheme="minorHAnsi" w:hAnsiTheme="minorHAnsi" w:cstheme="minorHAnsi"/>
          <w:spacing w:val="-1"/>
        </w:rPr>
        <w:t>e</w:t>
      </w:r>
      <w:r>
        <w:rPr>
          <w:rFonts w:asciiTheme="minorHAnsi" w:hAnsiTheme="minorHAnsi" w:cstheme="minorHAnsi"/>
          <w:spacing w:val="2"/>
        </w:rPr>
        <w:t>n</w:t>
      </w:r>
      <w:r>
        <w:rPr>
          <w:rFonts w:asciiTheme="minorHAnsi" w:hAnsiTheme="minorHAnsi" w:cstheme="minorHAnsi"/>
        </w:rPr>
        <w:t>cy</w:t>
      </w:r>
      <w:r>
        <w:rPr>
          <w:rFonts w:asciiTheme="minorHAnsi" w:hAnsiTheme="minorHAnsi" w:cstheme="minorHAnsi"/>
          <w:spacing w:val="-2"/>
        </w:rPr>
        <w:t xml:space="preserve"> </w:t>
      </w:r>
      <w:r>
        <w:rPr>
          <w:rFonts w:asciiTheme="minorHAnsi" w:hAnsiTheme="minorHAnsi" w:cstheme="minorHAnsi"/>
          <w:spacing w:val="2"/>
        </w:rPr>
        <w:t>an</w:t>
      </w:r>
      <w:r>
        <w:rPr>
          <w:rFonts w:asciiTheme="minorHAnsi" w:hAnsiTheme="minorHAnsi" w:cstheme="minorHAnsi"/>
        </w:rPr>
        <w:t>d</w:t>
      </w:r>
      <w:r>
        <w:rPr>
          <w:rFonts w:asciiTheme="minorHAnsi" w:hAnsiTheme="minorHAnsi" w:cstheme="minorHAnsi"/>
          <w:spacing w:val="3"/>
        </w:rPr>
        <w:t xml:space="preserve"> </w:t>
      </w:r>
      <w:r>
        <w:rPr>
          <w:rFonts w:asciiTheme="minorHAnsi" w:hAnsiTheme="minorHAnsi" w:cstheme="minorHAnsi"/>
        </w:rPr>
        <w:t>s</w:t>
      </w:r>
      <w:r>
        <w:rPr>
          <w:rFonts w:asciiTheme="minorHAnsi" w:hAnsiTheme="minorHAnsi" w:cstheme="minorHAnsi"/>
          <w:spacing w:val="-1"/>
        </w:rPr>
        <w:t>a</w:t>
      </w:r>
      <w:r>
        <w:rPr>
          <w:rFonts w:asciiTheme="minorHAnsi" w:hAnsiTheme="minorHAnsi" w:cstheme="minorHAnsi"/>
          <w:spacing w:val="5"/>
        </w:rPr>
        <w:t>f</w:t>
      </w:r>
      <w:r>
        <w:rPr>
          <w:rFonts w:asciiTheme="minorHAnsi" w:hAnsiTheme="minorHAnsi" w:cstheme="minorHAnsi"/>
        </w:rPr>
        <w:t>e</w:t>
      </w:r>
      <w:r>
        <w:rPr>
          <w:rFonts w:asciiTheme="minorHAnsi" w:hAnsiTheme="minorHAnsi" w:cstheme="minorHAnsi"/>
          <w:spacing w:val="3"/>
        </w:rPr>
        <w:t xml:space="preserve"> </w:t>
      </w:r>
      <w:r>
        <w:rPr>
          <w:rFonts w:asciiTheme="minorHAnsi" w:hAnsiTheme="minorHAnsi" w:cstheme="minorHAnsi"/>
          <w:spacing w:val="2"/>
        </w:rPr>
        <w:t>p</w:t>
      </w:r>
      <w:r>
        <w:rPr>
          <w:rFonts w:asciiTheme="minorHAnsi" w:hAnsiTheme="minorHAnsi" w:cstheme="minorHAnsi"/>
          <w:spacing w:val="-2"/>
        </w:rPr>
        <w:t>r</w:t>
      </w:r>
      <w:r>
        <w:rPr>
          <w:rFonts w:asciiTheme="minorHAnsi" w:hAnsiTheme="minorHAnsi" w:cstheme="minorHAnsi"/>
          <w:spacing w:val="-1"/>
        </w:rPr>
        <w:t>a</w:t>
      </w:r>
      <w:r>
        <w:rPr>
          <w:rFonts w:asciiTheme="minorHAnsi" w:hAnsiTheme="minorHAnsi" w:cstheme="minorHAnsi"/>
        </w:rPr>
        <w:t>c</w:t>
      </w:r>
      <w:r>
        <w:rPr>
          <w:rFonts w:asciiTheme="minorHAnsi" w:hAnsiTheme="minorHAnsi" w:cstheme="minorHAnsi"/>
          <w:spacing w:val="1"/>
        </w:rPr>
        <w:t>t</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1"/>
        </w:rPr>
        <w:t xml:space="preserve"> </w:t>
      </w:r>
      <w:r>
        <w:rPr>
          <w:rFonts w:asciiTheme="minorHAnsi" w:hAnsiTheme="minorHAnsi" w:cstheme="minorHAnsi"/>
          <w:spacing w:val="-2"/>
        </w:rPr>
        <w:t>i</w:t>
      </w:r>
      <w:r>
        <w:rPr>
          <w:rFonts w:asciiTheme="minorHAnsi" w:hAnsiTheme="minorHAnsi" w:cstheme="minorHAnsi"/>
        </w:rPr>
        <w:t xml:space="preserve">n </w:t>
      </w:r>
      <w:r>
        <w:rPr>
          <w:rFonts w:asciiTheme="minorHAnsi" w:hAnsiTheme="minorHAnsi" w:cstheme="minorHAnsi"/>
          <w:spacing w:val="1"/>
        </w:rPr>
        <w:t>t</w:t>
      </w:r>
      <w:r>
        <w:rPr>
          <w:rFonts w:asciiTheme="minorHAnsi" w:hAnsiTheme="minorHAnsi" w:cstheme="minorHAnsi"/>
          <w:spacing w:val="2"/>
        </w:rPr>
        <w:t>h</w:t>
      </w:r>
      <w:r>
        <w:rPr>
          <w:rFonts w:asciiTheme="minorHAnsi" w:hAnsiTheme="minorHAnsi" w:cstheme="minorHAnsi"/>
        </w:rPr>
        <w:t>e</w:t>
      </w:r>
      <w:r>
        <w:rPr>
          <w:rFonts w:asciiTheme="minorHAnsi" w:hAnsiTheme="minorHAnsi" w:cstheme="minorHAnsi"/>
          <w:spacing w:val="3"/>
        </w:rPr>
        <w:t xml:space="preserve"> </w:t>
      </w:r>
      <w:r>
        <w:rPr>
          <w:rFonts w:asciiTheme="minorHAnsi" w:hAnsiTheme="minorHAnsi" w:cstheme="minorHAnsi"/>
          <w:spacing w:val="2"/>
        </w:rPr>
        <w:t>u</w:t>
      </w:r>
      <w:r>
        <w:rPr>
          <w:rFonts w:asciiTheme="minorHAnsi" w:hAnsiTheme="minorHAnsi" w:cstheme="minorHAnsi"/>
        </w:rPr>
        <w:t xml:space="preserve">se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9"/>
        </w:rPr>
        <w:t xml:space="preserve"> </w:t>
      </w:r>
      <w:r>
        <w:rPr>
          <w:rFonts w:asciiTheme="minorHAnsi" w:hAnsiTheme="minorHAnsi" w:cstheme="minorHAnsi"/>
          <w:spacing w:val="-2"/>
        </w:rPr>
        <w:t>l</w:t>
      </w:r>
      <w:r>
        <w:rPr>
          <w:rFonts w:asciiTheme="minorHAnsi" w:hAnsiTheme="minorHAnsi" w:cstheme="minorHAnsi"/>
          <w:spacing w:val="2"/>
        </w:rPr>
        <w:t>ab</w:t>
      </w:r>
      <w:r>
        <w:rPr>
          <w:rFonts w:asciiTheme="minorHAnsi" w:hAnsiTheme="minorHAnsi" w:cstheme="minorHAnsi"/>
          <w:spacing w:val="-1"/>
        </w:rPr>
        <w:t>o</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1"/>
        </w:rPr>
        <w:t>o</w:t>
      </w:r>
      <w:r>
        <w:rPr>
          <w:rFonts w:asciiTheme="minorHAnsi" w:hAnsiTheme="minorHAnsi" w:cstheme="minorHAnsi"/>
          <w:spacing w:val="-2"/>
        </w:rPr>
        <w:t>r</w:t>
      </w:r>
      <w:r>
        <w:rPr>
          <w:rFonts w:asciiTheme="minorHAnsi" w:hAnsiTheme="minorHAnsi" w:cstheme="minorHAnsi"/>
        </w:rPr>
        <w:t xml:space="preserve">y </w:t>
      </w:r>
      <w:r>
        <w:rPr>
          <w:rFonts w:asciiTheme="minorHAnsi" w:hAnsiTheme="minorHAnsi" w:cstheme="minorHAnsi"/>
          <w:spacing w:val="2"/>
        </w:rPr>
        <w:t>equ</w:t>
      </w:r>
      <w:r>
        <w:rPr>
          <w:rFonts w:asciiTheme="minorHAnsi" w:hAnsiTheme="minorHAnsi" w:cstheme="minorHAnsi"/>
          <w:spacing w:val="-1"/>
        </w:rPr>
        <w:t>i</w:t>
      </w:r>
      <w:r>
        <w:rPr>
          <w:rFonts w:asciiTheme="minorHAnsi" w:hAnsiTheme="minorHAnsi" w:cstheme="minorHAnsi"/>
          <w:spacing w:val="2"/>
        </w:rPr>
        <w:t>p</w:t>
      </w:r>
      <w:r>
        <w:rPr>
          <w:rFonts w:asciiTheme="minorHAnsi" w:hAnsiTheme="minorHAnsi" w:cstheme="minorHAnsi"/>
          <w:spacing w:val="-2"/>
        </w:rPr>
        <w:t>m</w:t>
      </w:r>
      <w:r>
        <w:rPr>
          <w:rFonts w:asciiTheme="minorHAnsi" w:hAnsiTheme="minorHAnsi" w:cstheme="minorHAnsi"/>
          <w:spacing w:val="-1"/>
        </w:rPr>
        <w:t>e</w:t>
      </w:r>
      <w:r>
        <w:rPr>
          <w:rFonts w:asciiTheme="minorHAnsi" w:hAnsiTheme="minorHAnsi" w:cstheme="minorHAnsi"/>
          <w:spacing w:val="2"/>
        </w:rPr>
        <w:t>n</w:t>
      </w:r>
      <w:r>
        <w:rPr>
          <w:rFonts w:asciiTheme="minorHAnsi" w:hAnsiTheme="minorHAnsi" w:cstheme="minorHAnsi"/>
        </w:rPr>
        <w:t>t</w:t>
      </w:r>
      <w:r>
        <w:rPr>
          <w:rFonts w:asciiTheme="minorHAnsi" w:hAnsiTheme="minorHAnsi" w:cstheme="minorHAnsi"/>
          <w:spacing w:val="2"/>
        </w:rPr>
        <w:t xml:space="preserve"> an</w:t>
      </w:r>
      <w:r>
        <w:rPr>
          <w:rFonts w:asciiTheme="minorHAnsi" w:hAnsiTheme="minorHAnsi" w:cstheme="minorHAnsi"/>
        </w:rPr>
        <w:t>d</w:t>
      </w:r>
      <w:r>
        <w:rPr>
          <w:rFonts w:asciiTheme="minorHAnsi" w:hAnsiTheme="minorHAnsi" w:cstheme="minorHAnsi"/>
          <w:spacing w:val="1"/>
        </w:rPr>
        <w:t xml:space="preserve"> </w:t>
      </w:r>
      <w:r>
        <w:rPr>
          <w:rFonts w:asciiTheme="minorHAnsi" w:hAnsiTheme="minorHAnsi" w:cstheme="minorHAnsi"/>
          <w:spacing w:val="2"/>
        </w:rPr>
        <w:t>ba</w:t>
      </w:r>
      <w:r>
        <w:rPr>
          <w:rFonts w:asciiTheme="minorHAnsi" w:hAnsiTheme="minorHAnsi" w:cstheme="minorHAnsi"/>
        </w:rPr>
        <w:t>s</w:t>
      </w:r>
      <w:r>
        <w:rPr>
          <w:rFonts w:asciiTheme="minorHAnsi" w:hAnsiTheme="minorHAnsi" w:cstheme="minorHAnsi"/>
          <w:spacing w:val="-4"/>
        </w:rPr>
        <w:t>i</w:t>
      </w:r>
      <w:r>
        <w:rPr>
          <w:rFonts w:asciiTheme="minorHAnsi" w:hAnsiTheme="minorHAnsi" w:cstheme="minorHAnsi"/>
        </w:rPr>
        <w:t>c</w:t>
      </w:r>
      <w:r>
        <w:rPr>
          <w:rFonts w:asciiTheme="minorHAnsi" w:hAnsiTheme="minorHAnsi" w:cstheme="minorHAnsi"/>
          <w:spacing w:val="1"/>
        </w:rPr>
        <w:t xml:space="preserve"> </w:t>
      </w:r>
      <w:r>
        <w:rPr>
          <w:rFonts w:asciiTheme="minorHAnsi" w:hAnsiTheme="minorHAnsi" w:cstheme="minorHAnsi"/>
          <w:spacing w:val="-2"/>
        </w:rPr>
        <w:t>l</w:t>
      </w:r>
      <w:r>
        <w:rPr>
          <w:rFonts w:asciiTheme="minorHAnsi" w:hAnsiTheme="minorHAnsi" w:cstheme="minorHAnsi"/>
          <w:spacing w:val="2"/>
        </w:rPr>
        <w:t>a</w:t>
      </w:r>
      <w:r>
        <w:rPr>
          <w:rFonts w:asciiTheme="minorHAnsi" w:hAnsiTheme="minorHAnsi" w:cstheme="minorHAnsi"/>
          <w:spacing w:val="-1"/>
        </w:rPr>
        <w:t>b</w:t>
      </w:r>
      <w:r>
        <w:rPr>
          <w:rFonts w:asciiTheme="minorHAnsi" w:hAnsiTheme="minorHAnsi" w:cstheme="minorHAnsi"/>
          <w:spacing w:val="2"/>
        </w:rPr>
        <w:t>o</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2"/>
        </w:rPr>
        <w:t>o</w:t>
      </w:r>
      <w:r>
        <w:rPr>
          <w:rFonts w:asciiTheme="minorHAnsi" w:hAnsiTheme="minorHAnsi" w:cstheme="minorHAnsi"/>
          <w:spacing w:val="-2"/>
        </w:rPr>
        <w:t>r</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1"/>
        </w:rPr>
        <w:t>t</w:t>
      </w:r>
      <w:r>
        <w:rPr>
          <w:rFonts w:asciiTheme="minorHAnsi" w:hAnsiTheme="minorHAnsi" w:cstheme="minorHAnsi"/>
          <w:spacing w:val="2"/>
        </w:rPr>
        <w:t>e</w:t>
      </w:r>
      <w:r>
        <w:rPr>
          <w:rFonts w:asciiTheme="minorHAnsi" w:hAnsiTheme="minorHAnsi" w:cstheme="minorHAnsi"/>
        </w:rPr>
        <w:t>c</w:t>
      </w:r>
      <w:r>
        <w:rPr>
          <w:rFonts w:asciiTheme="minorHAnsi" w:hAnsiTheme="minorHAnsi" w:cstheme="minorHAnsi"/>
          <w:spacing w:val="2"/>
        </w:rPr>
        <w:t>hn</w:t>
      </w:r>
      <w:r>
        <w:rPr>
          <w:rFonts w:asciiTheme="minorHAnsi" w:hAnsiTheme="minorHAnsi" w:cstheme="minorHAnsi"/>
          <w:spacing w:val="-4"/>
        </w:rPr>
        <w:t>i</w:t>
      </w:r>
      <w:r>
        <w:rPr>
          <w:rFonts w:asciiTheme="minorHAnsi" w:hAnsiTheme="minorHAnsi" w:cstheme="minorHAnsi"/>
          <w:spacing w:val="2"/>
        </w:rPr>
        <w:t>que</w:t>
      </w:r>
      <w:r>
        <w:rPr>
          <w:rFonts w:asciiTheme="minorHAnsi" w:hAnsiTheme="minorHAnsi" w:cstheme="minorHAnsi"/>
          <w:spacing w:val="-3"/>
        </w:rPr>
        <w:t>s.</w:t>
      </w:r>
    </w:p>
    <w:p w14:paraId="01B1FB7E" w14:textId="7399BC3E" w:rsidR="004042BC" w:rsidRPr="00CB0395" w:rsidRDefault="0069712C" w:rsidP="00CB0395">
      <w:pPr>
        <w:widowControl w:val="0"/>
        <w:numPr>
          <w:ilvl w:val="0"/>
          <w:numId w:val="23"/>
        </w:numPr>
        <w:tabs>
          <w:tab w:val="left" w:pos="835"/>
        </w:tabs>
        <w:kinsoku w:val="0"/>
        <w:overflowPunct w:val="0"/>
        <w:autoSpaceDE w:val="0"/>
        <w:autoSpaceDN w:val="0"/>
        <w:adjustRightInd w:val="0"/>
        <w:spacing w:before="4" w:line="252" w:lineRule="exact"/>
        <w:ind w:left="833" w:right="1027" w:hanging="361"/>
        <w:rPr>
          <w:rFonts w:asciiTheme="minorHAnsi" w:hAnsiTheme="minorHAnsi" w:cstheme="minorHAnsi"/>
        </w:rPr>
      </w:pPr>
      <w:r w:rsidRPr="00CB0395">
        <w:rPr>
          <w:rFonts w:asciiTheme="minorHAnsi" w:hAnsiTheme="minorHAnsi" w:cstheme="minorHAnsi"/>
          <w:spacing w:val="17"/>
        </w:rPr>
        <w:t>W</w:t>
      </w:r>
      <w:r w:rsidRPr="00CB0395">
        <w:rPr>
          <w:rFonts w:asciiTheme="minorHAnsi" w:hAnsiTheme="minorHAnsi" w:cstheme="minorHAnsi"/>
          <w:spacing w:val="-4"/>
        </w:rPr>
        <w:t>i</w:t>
      </w:r>
      <w:r w:rsidRPr="00CB0395">
        <w:rPr>
          <w:rFonts w:asciiTheme="minorHAnsi" w:hAnsiTheme="minorHAnsi" w:cstheme="minorHAnsi"/>
          <w:spacing w:val="-1"/>
        </w:rPr>
        <w:t>l</w:t>
      </w:r>
      <w:r w:rsidRPr="00CB0395">
        <w:rPr>
          <w:rFonts w:asciiTheme="minorHAnsi" w:hAnsiTheme="minorHAnsi" w:cstheme="minorHAnsi"/>
        </w:rPr>
        <w:t>l</w:t>
      </w:r>
      <w:r w:rsidRPr="00CB0395">
        <w:rPr>
          <w:rFonts w:asciiTheme="minorHAnsi" w:hAnsiTheme="minorHAnsi" w:cstheme="minorHAnsi"/>
          <w:spacing w:val="-3"/>
        </w:rPr>
        <w:t xml:space="preserve"> </w:t>
      </w:r>
      <w:r w:rsidRPr="00CB0395">
        <w:rPr>
          <w:rFonts w:asciiTheme="minorHAnsi" w:hAnsiTheme="minorHAnsi" w:cstheme="minorHAnsi"/>
          <w:spacing w:val="2"/>
        </w:rPr>
        <w:t>app</w:t>
      </w:r>
      <w:r w:rsidRPr="00CB0395">
        <w:rPr>
          <w:rFonts w:asciiTheme="minorHAnsi" w:hAnsiTheme="minorHAnsi" w:cstheme="minorHAnsi"/>
          <w:spacing w:val="-1"/>
        </w:rPr>
        <w:t>l</w:t>
      </w:r>
      <w:r w:rsidRPr="00CB0395">
        <w:rPr>
          <w:rFonts w:asciiTheme="minorHAnsi" w:hAnsiTheme="minorHAnsi" w:cstheme="minorHAnsi"/>
        </w:rPr>
        <w:t>y</w:t>
      </w:r>
      <w:r w:rsidRPr="00CB0395">
        <w:rPr>
          <w:rFonts w:asciiTheme="minorHAnsi" w:hAnsiTheme="minorHAnsi" w:cstheme="minorHAnsi"/>
          <w:spacing w:val="-2"/>
        </w:rPr>
        <w:t xml:space="preserve"> </w:t>
      </w:r>
      <w:r w:rsidRPr="00CB0395">
        <w:rPr>
          <w:rFonts w:asciiTheme="minorHAnsi" w:hAnsiTheme="minorHAnsi" w:cstheme="minorHAnsi"/>
          <w:spacing w:val="2"/>
        </w:rPr>
        <w:t>p</w:t>
      </w:r>
      <w:r w:rsidRPr="00CB0395">
        <w:rPr>
          <w:rFonts w:asciiTheme="minorHAnsi" w:hAnsiTheme="minorHAnsi" w:cstheme="minorHAnsi"/>
          <w:spacing w:val="-2"/>
        </w:rPr>
        <w:t>ri</w:t>
      </w:r>
      <w:r w:rsidRPr="00CB0395">
        <w:rPr>
          <w:rFonts w:asciiTheme="minorHAnsi" w:hAnsiTheme="minorHAnsi" w:cstheme="minorHAnsi"/>
          <w:spacing w:val="2"/>
        </w:rPr>
        <w:t>n</w:t>
      </w:r>
      <w:r w:rsidRPr="00CB0395">
        <w:rPr>
          <w:rFonts w:asciiTheme="minorHAnsi" w:hAnsiTheme="minorHAnsi" w:cstheme="minorHAnsi"/>
          <w:spacing w:val="-3"/>
        </w:rPr>
        <w:t>c</w:t>
      </w:r>
      <w:r w:rsidRPr="00CB0395">
        <w:rPr>
          <w:rFonts w:asciiTheme="minorHAnsi" w:hAnsiTheme="minorHAnsi" w:cstheme="minorHAnsi"/>
          <w:spacing w:val="-2"/>
        </w:rPr>
        <w:t>i</w:t>
      </w:r>
      <w:r w:rsidRPr="00CB0395">
        <w:rPr>
          <w:rFonts w:asciiTheme="minorHAnsi" w:hAnsiTheme="minorHAnsi" w:cstheme="minorHAnsi"/>
          <w:spacing w:val="2"/>
        </w:rPr>
        <w:t>p</w:t>
      </w:r>
      <w:r w:rsidRPr="00CB0395">
        <w:rPr>
          <w:rFonts w:asciiTheme="minorHAnsi" w:hAnsiTheme="minorHAnsi" w:cstheme="minorHAnsi"/>
          <w:spacing w:val="-2"/>
        </w:rPr>
        <w:t>l</w:t>
      </w:r>
      <w:r w:rsidRPr="00CB0395">
        <w:rPr>
          <w:rFonts w:asciiTheme="minorHAnsi" w:hAnsiTheme="minorHAnsi" w:cstheme="minorHAnsi"/>
          <w:spacing w:val="2"/>
        </w:rPr>
        <w:t>e</w:t>
      </w:r>
      <w:r w:rsidRPr="00CB0395">
        <w:rPr>
          <w:rFonts w:asciiTheme="minorHAnsi" w:hAnsiTheme="minorHAnsi" w:cstheme="minorHAnsi"/>
        </w:rPr>
        <w:t>s</w:t>
      </w:r>
      <w:r w:rsidRPr="00CB0395">
        <w:rPr>
          <w:rFonts w:asciiTheme="minorHAnsi" w:hAnsiTheme="minorHAnsi" w:cstheme="minorHAnsi"/>
          <w:spacing w:val="1"/>
        </w:rPr>
        <w:t xml:space="preserve"> </w:t>
      </w:r>
      <w:r w:rsidRPr="00CB0395">
        <w:rPr>
          <w:rFonts w:asciiTheme="minorHAnsi" w:hAnsiTheme="minorHAnsi" w:cstheme="minorHAnsi"/>
          <w:spacing w:val="-1"/>
        </w:rPr>
        <w:t>o</w:t>
      </w:r>
      <w:r w:rsidRPr="00CB0395">
        <w:rPr>
          <w:rFonts w:asciiTheme="minorHAnsi" w:hAnsiTheme="minorHAnsi" w:cstheme="minorHAnsi"/>
        </w:rPr>
        <w:t>f</w:t>
      </w:r>
      <w:r w:rsidRPr="00CB0395">
        <w:rPr>
          <w:rFonts w:asciiTheme="minorHAnsi" w:hAnsiTheme="minorHAnsi" w:cstheme="minorHAnsi"/>
          <w:spacing w:val="7"/>
        </w:rPr>
        <w:t xml:space="preserve"> </w:t>
      </w:r>
      <w:r w:rsidRPr="00CB0395">
        <w:rPr>
          <w:rFonts w:asciiTheme="minorHAnsi" w:hAnsiTheme="minorHAnsi" w:cstheme="minorHAnsi"/>
          <w:spacing w:val="1"/>
        </w:rPr>
        <w:t>t</w:t>
      </w:r>
      <w:r w:rsidRPr="00CB0395">
        <w:rPr>
          <w:rFonts w:asciiTheme="minorHAnsi" w:hAnsiTheme="minorHAnsi" w:cstheme="minorHAnsi"/>
          <w:spacing w:val="-1"/>
        </w:rPr>
        <w:t>h</w:t>
      </w:r>
      <w:r w:rsidRPr="00CB0395">
        <w:rPr>
          <w:rFonts w:asciiTheme="minorHAnsi" w:hAnsiTheme="minorHAnsi" w:cstheme="minorHAnsi"/>
        </w:rPr>
        <w:t>e</w:t>
      </w:r>
      <w:r w:rsidRPr="00CB0395">
        <w:rPr>
          <w:rFonts w:asciiTheme="minorHAnsi" w:hAnsiTheme="minorHAnsi" w:cstheme="minorHAnsi"/>
          <w:spacing w:val="3"/>
        </w:rPr>
        <w:t xml:space="preserve"> </w:t>
      </w:r>
      <w:r w:rsidRPr="00CB0395">
        <w:rPr>
          <w:rFonts w:asciiTheme="minorHAnsi" w:hAnsiTheme="minorHAnsi" w:cstheme="minorHAnsi"/>
        </w:rPr>
        <w:t>sc</w:t>
      </w:r>
      <w:r w:rsidRPr="00CB0395">
        <w:rPr>
          <w:rFonts w:asciiTheme="minorHAnsi" w:hAnsiTheme="minorHAnsi" w:cstheme="minorHAnsi"/>
          <w:spacing w:val="-2"/>
        </w:rPr>
        <w:t>i</w:t>
      </w:r>
      <w:r w:rsidRPr="00CB0395">
        <w:rPr>
          <w:rFonts w:asciiTheme="minorHAnsi" w:hAnsiTheme="minorHAnsi" w:cstheme="minorHAnsi"/>
          <w:spacing w:val="2"/>
        </w:rPr>
        <w:t>en</w:t>
      </w:r>
      <w:r w:rsidRPr="00CB0395">
        <w:rPr>
          <w:rFonts w:asciiTheme="minorHAnsi" w:hAnsiTheme="minorHAnsi" w:cstheme="minorHAnsi"/>
          <w:spacing w:val="1"/>
        </w:rPr>
        <w:t>t</w:t>
      </w:r>
      <w:r w:rsidRPr="00CB0395">
        <w:rPr>
          <w:rFonts w:asciiTheme="minorHAnsi" w:hAnsiTheme="minorHAnsi" w:cstheme="minorHAnsi"/>
          <w:spacing w:val="-4"/>
        </w:rPr>
        <w:t>i</w:t>
      </w:r>
      <w:r w:rsidRPr="00CB0395">
        <w:rPr>
          <w:rFonts w:asciiTheme="minorHAnsi" w:hAnsiTheme="minorHAnsi" w:cstheme="minorHAnsi"/>
          <w:spacing w:val="5"/>
        </w:rPr>
        <w:t>f</w:t>
      </w:r>
      <w:r w:rsidRPr="00CB0395">
        <w:rPr>
          <w:rFonts w:asciiTheme="minorHAnsi" w:hAnsiTheme="minorHAnsi" w:cstheme="minorHAnsi"/>
          <w:spacing w:val="-2"/>
        </w:rPr>
        <w:t>i</w:t>
      </w:r>
      <w:r w:rsidRPr="00CB0395">
        <w:rPr>
          <w:rFonts w:asciiTheme="minorHAnsi" w:hAnsiTheme="minorHAnsi" w:cstheme="minorHAnsi"/>
        </w:rPr>
        <w:t>c</w:t>
      </w:r>
      <w:r w:rsidRPr="00CB0395">
        <w:rPr>
          <w:rFonts w:asciiTheme="minorHAnsi" w:hAnsiTheme="minorHAnsi" w:cstheme="minorHAnsi"/>
          <w:spacing w:val="1"/>
        </w:rPr>
        <w:t xml:space="preserve"> </w:t>
      </w:r>
      <w:r w:rsidRPr="00CB0395">
        <w:rPr>
          <w:rFonts w:asciiTheme="minorHAnsi" w:hAnsiTheme="minorHAnsi" w:cstheme="minorHAnsi"/>
          <w:spacing w:val="-4"/>
        </w:rPr>
        <w:t>m</w:t>
      </w:r>
      <w:r w:rsidRPr="00CB0395">
        <w:rPr>
          <w:rFonts w:asciiTheme="minorHAnsi" w:hAnsiTheme="minorHAnsi" w:cstheme="minorHAnsi"/>
          <w:spacing w:val="2"/>
        </w:rPr>
        <w:t>e</w:t>
      </w:r>
      <w:r w:rsidRPr="00CB0395">
        <w:rPr>
          <w:rFonts w:asciiTheme="minorHAnsi" w:hAnsiTheme="minorHAnsi" w:cstheme="minorHAnsi"/>
          <w:spacing w:val="1"/>
        </w:rPr>
        <w:t>t</w:t>
      </w:r>
      <w:r w:rsidRPr="00CB0395">
        <w:rPr>
          <w:rFonts w:asciiTheme="minorHAnsi" w:hAnsiTheme="minorHAnsi" w:cstheme="minorHAnsi"/>
          <w:spacing w:val="2"/>
        </w:rPr>
        <w:t>ho</w:t>
      </w:r>
      <w:r w:rsidRPr="00CB0395">
        <w:rPr>
          <w:rFonts w:asciiTheme="minorHAnsi" w:hAnsiTheme="minorHAnsi" w:cstheme="minorHAnsi"/>
        </w:rPr>
        <w:t>d</w:t>
      </w:r>
      <w:r w:rsidRPr="00CB0395">
        <w:rPr>
          <w:rFonts w:asciiTheme="minorHAnsi" w:hAnsiTheme="minorHAnsi" w:cstheme="minorHAnsi"/>
          <w:spacing w:val="1"/>
        </w:rPr>
        <w:t xml:space="preserve"> t</w:t>
      </w:r>
      <w:r w:rsidRPr="00CB0395">
        <w:rPr>
          <w:rFonts w:asciiTheme="minorHAnsi" w:hAnsiTheme="minorHAnsi" w:cstheme="minorHAnsi"/>
        </w:rPr>
        <w:t>o</w:t>
      </w:r>
      <w:r w:rsidRPr="00CB0395">
        <w:rPr>
          <w:rFonts w:asciiTheme="minorHAnsi" w:hAnsiTheme="minorHAnsi" w:cstheme="minorHAnsi"/>
          <w:spacing w:val="3"/>
        </w:rPr>
        <w:t xml:space="preserve"> </w:t>
      </w:r>
      <w:r w:rsidRPr="00CB0395">
        <w:rPr>
          <w:rFonts w:asciiTheme="minorHAnsi" w:hAnsiTheme="minorHAnsi" w:cstheme="minorHAnsi"/>
          <w:spacing w:val="2"/>
        </w:rPr>
        <w:t>p</w:t>
      </w:r>
      <w:r w:rsidRPr="00CB0395">
        <w:rPr>
          <w:rFonts w:asciiTheme="minorHAnsi" w:hAnsiTheme="minorHAnsi" w:cstheme="minorHAnsi"/>
          <w:spacing w:val="-4"/>
        </w:rPr>
        <w:t>r</w:t>
      </w:r>
      <w:r w:rsidRPr="00CB0395">
        <w:rPr>
          <w:rFonts w:asciiTheme="minorHAnsi" w:hAnsiTheme="minorHAnsi" w:cstheme="minorHAnsi"/>
          <w:spacing w:val="2"/>
        </w:rPr>
        <w:t>ob</w:t>
      </w:r>
      <w:r w:rsidRPr="00CB0395">
        <w:rPr>
          <w:rFonts w:asciiTheme="minorHAnsi" w:hAnsiTheme="minorHAnsi" w:cstheme="minorHAnsi"/>
          <w:spacing w:val="-4"/>
        </w:rPr>
        <w:t>l</w:t>
      </w:r>
      <w:r w:rsidRPr="00CB0395">
        <w:rPr>
          <w:rFonts w:asciiTheme="minorHAnsi" w:hAnsiTheme="minorHAnsi" w:cstheme="minorHAnsi"/>
          <w:spacing w:val="2"/>
        </w:rPr>
        <w:t>e</w:t>
      </w:r>
      <w:r w:rsidRPr="00CB0395">
        <w:rPr>
          <w:rFonts w:asciiTheme="minorHAnsi" w:hAnsiTheme="minorHAnsi" w:cstheme="minorHAnsi"/>
          <w:spacing w:val="-2"/>
        </w:rPr>
        <w:t>m</w:t>
      </w:r>
      <w:r w:rsidRPr="00CB0395">
        <w:rPr>
          <w:rFonts w:asciiTheme="minorHAnsi" w:hAnsiTheme="minorHAnsi" w:cstheme="minorHAnsi"/>
        </w:rPr>
        <w:t>s</w:t>
      </w:r>
      <w:r w:rsidRPr="00CB0395">
        <w:rPr>
          <w:rFonts w:asciiTheme="minorHAnsi" w:hAnsiTheme="minorHAnsi" w:cstheme="minorHAnsi"/>
          <w:spacing w:val="1"/>
        </w:rPr>
        <w:t xml:space="preserve"> </w:t>
      </w:r>
      <w:r w:rsidRPr="00CB0395">
        <w:rPr>
          <w:rFonts w:asciiTheme="minorHAnsi" w:hAnsiTheme="minorHAnsi" w:cstheme="minorHAnsi"/>
          <w:spacing w:val="-2"/>
        </w:rPr>
        <w:t>i</w:t>
      </w:r>
      <w:r w:rsidRPr="00CB0395">
        <w:rPr>
          <w:rFonts w:asciiTheme="minorHAnsi" w:hAnsiTheme="minorHAnsi" w:cstheme="minorHAnsi"/>
        </w:rPr>
        <w:t>n</w:t>
      </w:r>
      <w:r w:rsidRPr="00CB0395">
        <w:rPr>
          <w:rFonts w:asciiTheme="minorHAnsi" w:hAnsiTheme="minorHAnsi" w:cstheme="minorHAnsi"/>
          <w:spacing w:val="3"/>
        </w:rPr>
        <w:t xml:space="preserve"> </w:t>
      </w:r>
      <w:r w:rsidRPr="00CB0395">
        <w:rPr>
          <w:rFonts w:asciiTheme="minorHAnsi" w:hAnsiTheme="minorHAnsi" w:cstheme="minorHAnsi"/>
          <w:spacing w:val="2"/>
        </w:rPr>
        <w:t>b</w:t>
      </w:r>
      <w:r w:rsidRPr="00CB0395">
        <w:rPr>
          <w:rFonts w:asciiTheme="minorHAnsi" w:hAnsiTheme="minorHAnsi" w:cstheme="minorHAnsi"/>
          <w:spacing w:val="-4"/>
        </w:rPr>
        <w:t>i</w:t>
      </w:r>
      <w:r w:rsidRPr="00CB0395">
        <w:rPr>
          <w:rFonts w:asciiTheme="minorHAnsi" w:hAnsiTheme="minorHAnsi" w:cstheme="minorHAnsi"/>
          <w:spacing w:val="2"/>
        </w:rPr>
        <w:t>o</w:t>
      </w:r>
      <w:r w:rsidRPr="00CB0395">
        <w:rPr>
          <w:rFonts w:asciiTheme="minorHAnsi" w:hAnsiTheme="minorHAnsi" w:cstheme="minorHAnsi"/>
          <w:spacing w:val="-2"/>
        </w:rPr>
        <w:t>l</w:t>
      </w:r>
      <w:r w:rsidRPr="00CB0395">
        <w:rPr>
          <w:rFonts w:asciiTheme="minorHAnsi" w:hAnsiTheme="minorHAnsi" w:cstheme="minorHAnsi"/>
          <w:spacing w:val="-1"/>
        </w:rPr>
        <w:t>o</w:t>
      </w:r>
      <w:r w:rsidRPr="00CB0395">
        <w:rPr>
          <w:rFonts w:asciiTheme="minorHAnsi" w:hAnsiTheme="minorHAnsi" w:cstheme="minorHAnsi"/>
          <w:spacing w:val="4"/>
        </w:rPr>
        <w:t>g</w:t>
      </w:r>
      <w:r w:rsidRPr="00CB0395">
        <w:rPr>
          <w:rFonts w:asciiTheme="minorHAnsi" w:hAnsiTheme="minorHAnsi" w:cstheme="minorHAnsi"/>
        </w:rPr>
        <w:t>y</w:t>
      </w:r>
      <w:r w:rsidRPr="00CB0395">
        <w:rPr>
          <w:rFonts w:asciiTheme="minorHAnsi" w:hAnsiTheme="minorHAnsi" w:cstheme="minorHAnsi"/>
          <w:spacing w:val="-2"/>
        </w:rPr>
        <w:t xml:space="preserve"> i</w:t>
      </w:r>
      <w:r w:rsidRPr="00CB0395">
        <w:rPr>
          <w:rFonts w:asciiTheme="minorHAnsi" w:hAnsiTheme="minorHAnsi" w:cstheme="minorHAnsi"/>
        </w:rPr>
        <w:t>n</w:t>
      </w:r>
      <w:r w:rsidRPr="00CB0395">
        <w:rPr>
          <w:rFonts w:asciiTheme="minorHAnsi" w:hAnsiTheme="minorHAnsi" w:cstheme="minorHAnsi"/>
          <w:spacing w:val="3"/>
        </w:rPr>
        <w:t xml:space="preserve"> </w:t>
      </w:r>
      <w:r w:rsidRPr="00CB0395">
        <w:rPr>
          <w:rFonts w:asciiTheme="minorHAnsi" w:hAnsiTheme="minorHAnsi" w:cstheme="minorHAnsi"/>
          <w:spacing w:val="1"/>
        </w:rPr>
        <w:t>t</w:t>
      </w:r>
      <w:r w:rsidRPr="00CB0395">
        <w:rPr>
          <w:rFonts w:asciiTheme="minorHAnsi" w:hAnsiTheme="minorHAnsi" w:cstheme="minorHAnsi"/>
          <w:spacing w:val="2"/>
        </w:rPr>
        <w:t>h</w:t>
      </w:r>
      <w:r w:rsidRPr="00CB0395">
        <w:rPr>
          <w:rFonts w:asciiTheme="minorHAnsi" w:hAnsiTheme="minorHAnsi" w:cstheme="minorHAnsi"/>
        </w:rPr>
        <w:t>e c</w:t>
      </w:r>
      <w:r w:rsidRPr="00CB0395">
        <w:rPr>
          <w:rFonts w:asciiTheme="minorHAnsi" w:hAnsiTheme="minorHAnsi" w:cstheme="minorHAnsi"/>
          <w:spacing w:val="2"/>
        </w:rPr>
        <w:t>o</w:t>
      </w:r>
      <w:r w:rsidRPr="00CB0395">
        <w:rPr>
          <w:rFonts w:asciiTheme="minorHAnsi" w:hAnsiTheme="minorHAnsi" w:cstheme="minorHAnsi"/>
          <w:spacing w:val="-2"/>
        </w:rPr>
        <w:t>ll</w:t>
      </w:r>
      <w:r w:rsidRPr="00CB0395">
        <w:rPr>
          <w:rFonts w:asciiTheme="minorHAnsi" w:hAnsiTheme="minorHAnsi" w:cstheme="minorHAnsi"/>
          <w:spacing w:val="2"/>
        </w:rPr>
        <w:t>e</w:t>
      </w:r>
      <w:r w:rsidRPr="00CB0395">
        <w:rPr>
          <w:rFonts w:asciiTheme="minorHAnsi" w:hAnsiTheme="minorHAnsi" w:cstheme="minorHAnsi"/>
        </w:rPr>
        <w:t>c</w:t>
      </w:r>
      <w:r w:rsidRPr="00CB0395">
        <w:rPr>
          <w:rFonts w:asciiTheme="minorHAnsi" w:hAnsiTheme="minorHAnsi" w:cstheme="minorHAnsi"/>
          <w:spacing w:val="1"/>
        </w:rPr>
        <w:t>t</w:t>
      </w:r>
      <w:r w:rsidRPr="00CB0395">
        <w:rPr>
          <w:rFonts w:asciiTheme="minorHAnsi" w:hAnsiTheme="minorHAnsi" w:cstheme="minorHAnsi"/>
          <w:spacing w:val="-2"/>
        </w:rPr>
        <w:t>i</w:t>
      </w:r>
      <w:r w:rsidRPr="00CB0395">
        <w:rPr>
          <w:rFonts w:asciiTheme="minorHAnsi" w:hAnsiTheme="minorHAnsi" w:cstheme="minorHAnsi"/>
          <w:spacing w:val="2"/>
        </w:rPr>
        <w:t>o</w:t>
      </w:r>
      <w:r w:rsidRPr="00CB0395">
        <w:rPr>
          <w:rFonts w:asciiTheme="minorHAnsi" w:hAnsiTheme="minorHAnsi" w:cstheme="minorHAnsi"/>
          <w:spacing w:val="-1"/>
        </w:rPr>
        <w:t>n</w:t>
      </w:r>
      <w:r w:rsidRPr="00CB0395">
        <w:rPr>
          <w:rFonts w:asciiTheme="minorHAnsi" w:hAnsiTheme="minorHAnsi" w:cstheme="minorHAnsi"/>
        </w:rPr>
        <w:t>,</w:t>
      </w:r>
      <w:r w:rsidRPr="00CB0395">
        <w:rPr>
          <w:rFonts w:asciiTheme="minorHAnsi" w:hAnsiTheme="minorHAnsi" w:cstheme="minorHAnsi"/>
          <w:spacing w:val="2"/>
        </w:rPr>
        <w:t xml:space="preserve"> </w:t>
      </w:r>
      <w:r w:rsidRPr="00CB0395">
        <w:rPr>
          <w:rFonts w:asciiTheme="minorHAnsi" w:hAnsiTheme="minorHAnsi" w:cstheme="minorHAnsi"/>
          <w:spacing w:val="-2"/>
        </w:rPr>
        <w:t>r</w:t>
      </w:r>
      <w:r w:rsidRPr="00CB0395">
        <w:rPr>
          <w:rFonts w:asciiTheme="minorHAnsi" w:hAnsiTheme="minorHAnsi" w:cstheme="minorHAnsi"/>
          <w:spacing w:val="2"/>
        </w:rPr>
        <w:t>e</w:t>
      </w:r>
      <w:r w:rsidRPr="00CB0395">
        <w:rPr>
          <w:rFonts w:asciiTheme="minorHAnsi" w:hAnsiTheme="minorHAnsi" w:cstheme="minorHAnsi"/>
        </w:rPr>
        <w:t>c</w:t>
      </w:r>
      <w:r w:rsidRPr="00CB0395">
        <w:rPr>
          <w:rFonts w:asciiTheme="minorHAnsi" w:hAnsiTheme="minorHAnsi" w:cstheme="minorHAnsi"/>
          <w:spacing w:val="-1"/>
        </w:rPr>
        <w:t>o</w:t>
      </w:r>
      <w:r w:rsidRPr="00CB0395">
        <w:rPr>
          <w:rFonts w:asciiTheme="minorHAnsi" w:hAnsiTheme="minorHAnsi" w:cstheme="minorHAnsi"/>
          <w:spacing w:val="-2"/>
        </w:rPr>
        <w:t>r</w:t>
      </w:r>
      <w:r w:rsidRPr="00CB0395">
        <w:rPr>
          <w:rFonts w:asciiTheme="minorHAnsi" w:hAnsiTheme="minorHAnsi" w:cstheme="minorHAnsi"/>
          <w:spacing w:val="2"/>
        </w:rPr>
        <w:t>d</w:t>
      </w:r>
      <w:r w:rsidRPr="00CB0395">
        <w:rPr>
          <w:rFonts w:asciiTheme="minorHAnsi" w:hAnsiTheme="minorHAnsi" w:cstheme="minorHAnsi"/>
          <w:spacing w:val="-2"/>
        </w:rPr>
        <w:t>i</w:t>
      </w:r>
      <w:r w:rsidRPr="00CB0395">
        <w:rPr>
          <w:rFonts w:asciiTheme="minorHAnsi" w:hAnsiTheme="minorHAnsi" w:cstheme="minorHAnsi"/>
          <w:spacing w:val="-1"/>
        </w:rPr>
        <w:t>n</w:t>
      </w:r>
      <w:r w:rsidRPr="00CB0395">
        <w:rPr>
          <w:rFonts w:asciiTheme="minorHAnsi" w:hAnsiTheme="minorHAnsi" w:cstheme="minorHAnsi"/>
          <w:spacing w:val="2"/>
        </w:rPr>
        <w:t>g</w:t>
      </w:r>
      <w:r w:rsidRPr="00CB0395">
        <w:rPr>
          <w:rFonts w:asciiTheme="minorHAnsi" w:hAnsiTheme="minorHAnsi" w:cstheme="minorHAnsi"/>
        </w:rPr>
        <w:t>,</w:t>
      </w:r>
      <w:r w:rsidRPr="00CB0395">
        <w:rPr>
          <w:rFonts w:asciiTheme="minorHAnsi" w:hAnsiTheme="minorHAnsi" w:cstheme="minorHAnsi"/>
          <w:spacing w:val="2"/>
        </w:rPr>
        <w:t xml:space="preserve"> q</w:t>
      </w:r>
      <w:r w:rsidRPr="00CB0395">
        <w:rPr>
          <w:rFonts w:asciiTheme="minorHAnsi" w:hAnsiTheme="minorHAnsi" w:cstheme="minorHAnsi"/>
          <w:spacing w:val="-1"/>
        </w:rPr>
        <w:t>u</w:t>
      </w:r>
      <w:r w:rsidRPr="00CB0395">
        <w:rPr>
          <w:rFonts w:asciiTheme="minorHAnsi" w:hAnsiTheme="minorHAnsi" w:cstheme="minorHAnsi"/>
          <w:spacing w:val="2"/>
        </w:rPr>
        <w:t>an</w:t>
      </w:r>
      <w:r w:rsidRPr="00CB0395">
        <w:rPr>
          <w:rFonts w:asciiTheme="minorHAnsi" w:hAnsiTheme="minorHAnsi" w:cstheme="minorHAnsi"/>
          <w:spacing w:val="1"/>
        </w:rPr>
        <w:t>t</w:t>
      </w:r>
      <w:r w:rsidRPr="00CB0395">
        <w:rPr>
          <w:rFonts w:asciiTheme="minorHAnsi" w:hAnsiTheme="minorHAnsi" w:cstheme="minorHAnsi"/>
          <w:spacing w:val="-2"/>
        </w:rPr>
        <w:t>i</w:t>
      </w:r>
      <w:r w:rsidRPr="00CB0395">
        <w:rPr>
          <w:rFonts w:asciiTheme="minorHAnsi" w:hAnsiTheme="minorHAnsi" w:cstheme="minorHAnsi"/>
          <w:spacing w:val="1"/>
        </w:rPr>
        <w:t>t</w:t>
      </w:r>
      <w:r w:rsidRPr="00CB0395">
        <w:rPr>
          <w:rFonts w:asciiTheme="minorHAnsi" w:hAnsiTheme="minorHAnsi" w:cstheme="minorHAnsi"/>
          <w:spacing w:val="2"/>
        </w:rPr>
        <w:t>a</w:t>
      </w:r>
      <w:r w:rsidRPr="00CB0395">
        <w:rPr>
          <w:rFonts w:asciiTheme="minorHAnsi" w:hAnsiTheme="minorHAnsi" w:cstheme="minorHAnsi"/>
          <w:spacing w:val="1"/>
        </w:rPr>
        <w:t>t</w:t>
      </w:r>
      <w:r w:rsidRPr="00CB0395">
        <w:rPr>
          <w:rFonts w:asciiTheme="minorHAnsi" w:hAnsiTheme="minorHAnsi" w:cstheme="minorHAnsi"/>
          <w:spacing w:val="-4"/>
        </w:rPr>
        <w:t>i</w:t>
      </w:r>
      <w:r w:rsidRPr="00CB0395">
        <w:rPr>
          <w:rFonts w:asciiTheme="minorHAnsi" w:hAnsiTheme="minorHAnsi" w:cstheme="minorHAnsi"/>
          <w:spacing w:val="-3"/>
        </w:rPr>
        <w:t>v</w:t>
      </w:r>
      <w:r w:rsidRPr="00CB0395">
        <w:rPr>
          <w:rFonts w:asciiTheme="minorHAnsi" w:hAnsiTheme="minorHAnsi" w:cstheme="minorHAnsi"/>
        </w:rPr>
        <w:t>e</w:t>
      </w:r>
      <w:r w:rsidRPr="00CB0395">
        <w:rPr>
          <w:rFonts w:asciiTheme="minorHAnsi" w:hAnsiTheme="minorHAnsi" w:cstheme="minorHAnsi"/>
          <w:spacing w:val="3"/>
        </w:rPr>
        <w:t xml:space="preserve"> </w:t>
      </w:r>
      <w:r w:rsidRPr="00CB0395">
        <w:rPr>
          <w:rFonts w:asciiTheme="minorHAnsi" w:hAnsiTheme="minorHAnsi" w:cstheme="minorHAnsi"/>
          <w:spacing w:val="-2"/>
        </w:rPr>
        <w:t>m</w:t>
      </w:r>
      <w:r w:rsidRPr="00CB0395">
        <w:rPr>
          <w:rFonts w:asciiTheme="minorHAnsi" w:hAnsiTheme="minorHAnsi" w:cstheme="minorHAnsi"/>
          <w:spacing w:val="2"/>
        </w:rPr>
        <w:t>ea</w:t>
      </w:r>
      <w:r w:rsidRPr="00CB0395">
        <w:rPr>
          <w:rFonts w:asciiTheme="minorHAnsi" w:hAnsiTheme="minorHAnsi" w:cstheme="minorHAnsi"/>
        </w:rPr>
        <w:t>s</w:t>
      </w:r>
      <w:r w:rsidRPr="00CB0395">
        <w:rPr>
          <w:rFonts w:asciiTheme="minorHAnsi" w:hAnsiTheme="minorHAnsi" w:cstheme="minorHAnsi"/>
          <w:spacing w:val="2"/>
        </w:rPr>
        <w:t>u</w:t>
      </w:r>
      <w:r w:rsidRPr="00CB0395">
        <w:rPr>
          <w:rFonts w:asciiTheme="minorHAnsi" w:hAnsiTheme="minorHAnsi" w:cstheme="minorHAnsi"/>
          <w:spacing w:val="-4"/>
        </w:rPr>
        <w:t>r</w:t>
      </w:r>
      <w:r w:rsidRPr="00CB0395">
        <w:rPr>
          <w:rFonts w:asciiTheme="minorHAnsi" w:hAnsiTheme="minorHAnsi" w:cstheme="minorHAnsi"/>
          <w:spacing w:val="2"/>
        </w:rPr>
        <w:t>e</w:t>
      </w:r>
      <w:r w:rsidRPr="00CB0395">
        <w:rPr>
          <w:rFonts w:asciiTheme="minorHAnsi" w:hAnsiTheme="minorHAnsi" w:cstheme="minorHAnsi"/>
          <w:spacing w:val="-2"/>
        </w:rPr>
        <w:t>m</w:t>
      </w:r>
      <w:r w:rsidRPr="00CB0395">
        <w:rPr>
          <w:rFonts w:asciiTheme="minorHAnsi" w:hAnsiTheme="minorHAnsi" w:cstheme="minorHAnsi"/>
          <w:spacing w:val="2"/>
        </w:rPr>
        <w:t>en</w:t>
      </w:r>
      <w:r w:rsidRPr="00CB0395">
        <w:rPr>
          <w:rFonts w:asciiTheme="minorHAnsi" w:hAnsiTheme="minorHAnsi" w:cstheme="minorHAnsi"/>
          <w:spacing w:val="-2"/>
        </w:rPr>
        <w:t>t</w:t>
      </w:r>
      <w:r w:rsidRPr="00CB0395">
        <w:rPr>
          <w:rFonts w:asciiTheme="minorHAnsi" w:hAnsiTheme="minorHAnsi" w:cstheme="minorHAnsi"/>
        </w:rPr>
        <w:t xml:space="preserve">, </w:t>
      </w:r>
      <w:r w:rsidRPr="00CB0395">
        <w:rPr>
          <w:rFonts w:asciiTheme="minorHAnsi" w:hAnsiTheme="minorHAnsi" w:cstheme="minorHAnsi"/>
          <w:spacing w:val="2"/>
        </w:rPr>
        <w:t>ana</w:t>
      </w:r>
      <w:r w:rsidRPr="00CB0395">
        <w:rPr>
          <w:rFonts w:asciiTheme="minorHAnsi" w:hAnsiTheme="minorHAnsi" w:cstheme="minorHAnsi"/>
          <w:spacing w:val="-4"/>
        </w:rPr>
        <w:t>l</w:t>
      </w:r>
      <w:r w:rsidRPr="00CB0395">
        <w:rPr>
          <w:rFonts w:asciiTheme="minorHAnsi" w:hAnsiTheme="minorHAnsi" w:cstheme="minorHAnsi"/>
          <w:spacing w:val="-3"/>
        </w:rPr>
        <w:t>y</w:t>
      </w:r>
      <w:r w:rsidRPr="00CB0395">
        <w:rPr>
          <w:rFonts w:asciiTheme="minorHAnsi" w:hAnsiTheme="minorHAnsi" w:cstheme="minorHAnsi"/>
        </w:rPr>
        <w:t>s</w:t>
      </w:r>
      <w:r w:rsidRPr="00CB0395">
        <w:rPr>
          <w:rFonts w:asciiTheme="minorHAnsi" w:hAnsiTheme="minorHAnsi" w:cstheme="minorHAnsi"/>
          <w:spacing w:val="-2"/>
        </w:rPr>
        <w:t>i</w:t>
      </w:r>
      <w:r w:rsidRPr="00CB0395">
        <w:rPr>
          <w:rFonts w:asciiTheme="minorHAnsi" w:hAnsiTheme="minorHAnsi" w:cstheme="minorHAnsi"/>
        </w:rPr>
        <w:t>s</w:t>
      </w:r>
      <w:r w:rsidRPr="00CB0395">
        <w:rPr>
          <w:rFonts w:asciiTheme="minorHAnsi" w:hAnsiTheme="minorHAnsi" w:cstheme="minorHAnsi"/>
          <w:spacing w:val="1"/>
        </w:rPr>
        <w:t xml:space="preserve"> </w:t>
      </w:r>
      <w:r w:rsidRPr="00CB0395">
        <w:rPr>
          <w:rFonts w:asciiTheme="minorHAnsi" w:hAnsiTheme="minorHAnsi" w:cstheme="minorHAnsi"/>
          <w:spacing w:val="2"/>
        </w:rPr>
        <w:t>an</w:t>
      </w:r>
      <w:r w:rsidRPr="00CB0395">
        <w:rPr>
          <w:rFonts w:asciiTheme="minorHAnsi" w:hAnsiTheme="minorHAnsi" w:cstheme="minorHAnsi"/>
        </w:rPr>
        <w:t>d</w:t>
      </w:r>
      <w:r w:rsidRPr="00CB0395">
        <w:rPr>
          <w:rFonts w:asciiTheme="minorHAnsi" w:hAnsiTheme="minorHAnsi" w:cstheme="minorHAnsi"/>
          <w:spacing w:val="3"/>
        </w:rPr>
        <w:t xml:space="preserve"> </w:t>
      </w:r>
      <w:r w:rsidRPr="00CB0395">
        <w:rPr>
          <w:rFonts w:asciiTheme="minorHAnsi" w:hAnsiTheme="minorHAnsi" w:cstheme="minorHAnsi"/>
          <w:spacing w:val="-2"/>
        </w:rPr>
        <w:t>r</w:t>
      </w:r>
      <w:r w:rsidRPr="00CB0395">
        <w:rPr>
          <w:rFonts w:asciiTheme="minorHAnsi" w:hAnsiTheme="minorHAnsi" w:cstheme="minorHAnsi"/>
          <w:spacing w:val="2"/>
        </w:rPr>
        <w:t>epo</w:t>
      </w:r>
      <w:r w:rsidRPr="00CB0395">
        <w:rPr>
          <w:rFonts w:asciiTheme="minorHAnsi" w:hAnsiTheme="minorHAnsi" w:cstheme="minorHAnsi"/>
          <w:spacing w:val="-4"/>
        </w:rPr>
        <w:t>r</w:t>
      </w:r>
      <w:r w:rsidRPr="00CB0395">
        <w:rPr>
          <w:rFonts w:asciiTheme="minorHAnsi" w:hAnsiTheme="minorHAnsi" w:cstheme="minorHAnsi"/>
          <w:spacing w:val="1"/>
        </w:rPr>
        <w:t>t</w:t>
      </w:r>
      <w:r w:rsidRPr="00CB0395">
        <w:rPr>
          <w:rFonts w:asciiTheme="minorHAnsi" w:hAnsiTheme="minorHAnsi" w:cstheme="minorHAnsi"/>
          <w:spacing w:val="-2"/>
        </w:rPr>
        <w:t>i</w:t>
      </w:r>
      <w:r w:rsidRPr="00CB0395">
        <w:rPr>
          <w:rFonts w:asciiTheme="minorHAnsi" w:hAnsiTheme="minorHAnsi" w:cstheme="minorHAnsi"/>
          <w:spacing w:val="-1"/>
        </w:rPr>
        <w:t>n</w:t>
      </w:r>
      <w:r w:rsidRPr="00CB0395">
        <w:rPr>
          <w:rFonts w:asciiTheme="minorHAnsi" w:hAnsiTheme="minorHAnsi" w:cstheme="minorHAnsi"/>
        </w:rPr>
        <w:t>g</w:t>
      </w:r>
      <w:r w:rsidRPr="00CB0395">
        <w:rPr>
          <w:rFonts w:asciiTheme="minorHAnsi" w:hAnsiTheme="minorHAnsi" w:cstheme="minorHAnsi"/>
          <w:spacing w:val="5"/>
        </w:rPr>
        <w:t xml:space="preserve"> </w:t>
      </w:r>
      <w:r w:rsidRPr="00CB0395">
        <w:rPr>
          <w:rFonts w:asciiTheme="minorHAnsi" w:hAnsiTheme="minorHAnsi" w:cstheme="minorHAnsi"/>
          <w:spacing w:val="-1"/>
        </w:rPr>
        <w:t>of</w:t>
      </w:r>
      <w:r w:rsidRPr="00CB0395">
        <w:rPr>
          <w:rFonts w:asciiTheme="minorHAnsi" w:hAnsiTheme="minorHAnsi" w:cstheme="minorHAnsi"/>
        </w:rPr>
        <w:t xml:space="preserve"> scientific data.</w:t>
      </w:r>
    </w:p>
    <w:p w14:paraId="6D04D898" w14:textId="67EB32CA" w:rsidR="00ED1E34" w:rsidRPr="0025433F" w:rsidRDefault="004B4D7F" w:rsidP="00ED1E34">
      <w:pPr>
        <w:rPr>
          <w:sz w:val="22"/>
          <w:szCs w:val="22"/>
        </w:rPr>
      </w:pPr>
      <w:hyperlink r:id="rId31" w:history="1"/>
      <w:r w:rsidR="004042BC" w:rsidRPr="004042BC">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16A4FB7E" w:rsidR="00445CAF" w:rsidRPr="00055406" w:rsidRDefault="00445CAF" w:rsidP="00A91EAF">
      <w:pPr>
        <w:rPr>
          <w:b/>
          <w:sz w:val="22"/>
          <w:szCs w:val="22"/>
          <w:highlight w:val="cyan"/>
        </w:rPr>
      </w:pPr>
    </w:p>
    <w:p w14:paraId="02F88D9D" w14:textId="015771E2" w:rsidR="0069712C" w:rsidRDefault="0069712C" w:rsidP="0069712C">
      <w:pPr>
        <w:shd w:val="clear" w:color="auto" w:fill="FFFFFF"/>
        <w:rPr>
          <w:rFonts w:asciiTheme="minorHAnsi" w:hAnsiTheme="minorHAnsi" w:cstheme="minorHAnsi"/>
          <w:color w:val="000000"/>
        </w:rPr>
      </w:pPr>
      <w:r>
        <w:rPr>
          <w:rFonts w:asciiTheme="minorHAnsi" w:hAnsiTheme="minorHAnsi" w:cstheme="minorHAnsi"/>
          <w:color w:val="000000"/>
        </w:rPr>
        <w:t xml:space="preserve">Completion of the specific course Student Learning Outcomes listed below does NOT and will NOT guarantee the student any specific final course grade at the end of the semester! </w:t>
      </w:r>
    </w:p>
    <w:p w14:paraId="145D6055" w14:textId="77777777" w:rsidR="0069712C" w:rsidRDefault="0069712C" w:rsidP="0069712C">
      <w:pPr>
        <w:pStyle w:val="ListParagraph"/>
        <w:numPr>
          <w:ilvl w:val="0"/>
          <w:numId w:val="24"/>
        </w:numPr>
        <w:overflowPunct/>
        <w:autoSpaceDE/>
        <w:autoSpaceDN/>
        <w:adjustRightInd/>
        <w:spacing w:after="160" w:line="256" w:lineRule="auto"/>
        <w:textAlignment w:val="auto"/>
        <w:rPr>
          <w:rFonts w:asciiTheme="minorHAnsi" w:hAnsiTheme="minorHAnsi" w:cstheme="minorBidi"/>
        </w:rPr>
      </w:pPr>
      <w:r>
        <w:t>Use anatomical terminology to identify and describe locations of major organs of each system covered.</w:t>
      </w:r>
    </w:p>
    <w:p w14:paraId="5D455B5F" w14:textId="77777777" w:rsidR="0069712C" w:rsidRDefault="0069712C" w:rsidP="0069712C">
      <w:pPr>
        <w:pStyle w:val="ListParagraph"/>
        <w:numPr>
          <w:ilvl w:val="0"/>
          <w:numId w:val="24"/>
        </w:numPr>
        <w:overflowPunct/>
        <w:autoSpaceDE/>
        <w:autoSpaceDN/>
        <w:adjustRightInd/>
        <w:spacing w:after="160" w:line="256" w:lineRule="auto"/>
        <w:textAlignment w:val="auto"/>
      </w:pPr>
      <w:r>
        <w:t>Explain interrelationships among molecular, cellular, tissue, and organ functions in each system.</w:t>
      </w:r>
    </w:p>
    <w:p w14:paraId="48CF28B9" w14:textId="77777777" w:rsidR="0069712C" w:rsidRDefault="0069712C" w:rsidP="0069712C">
      <w:pPr>
        <w:pStyle w:val="ListParagraph"/>
        <w:numPr>
          <w:ilvl w:val="0"/>
          <w:numId w:val="24"/>
        </w:numPr>
        <w:overflowPunct/>
        <w:autoSpaceDE/>
        <w:autoSpaceDN/>
        <w:adjustRightInd/>
        <w:spacing w:after="160" w:line="256" w:lineRule="auto"/>
        <w:textAlignment w:val="auto"/>
      </w:pPr>
      <w:r>
        <w:t>Describe the interdependency and interactions of the systems.</w:t>
      </w:r>
    </w:p>
    <w:p w14:paraId="4E5A198C" w14:textId="77777777" w:rsidR="0069712C" w:rsidRDefault="0069712C" w:rsidP="0069712C">
      <w:pPr>
        <w:pStyle w:val="ListParagraph"/>
        <w:numPr>
          <w:ilvl w:val="0"/>
          <w:numId w:val="24"/>
        </w:numPr>
        <w:overflowPunct/>
        <w:autoSpaceDE/>
        <w:autoSpaceDN/>
        <w:adjustRightInd/>
        <w:spacing w:after="160" w:line="256" w:lineRule="auto"/>
        <w:textAlignment w:val="auto"/>
      </w:pPr>
      <w:r>
        <w:t>Explain contributions of organs and systems to the maintenance of homeostasis.</w:t>
      </w:r>
    </w:p>
    <w:p w14:paraId="7192EF9D" w14:textId="77777777" w:rsidR="0069712C" w:rsidRDefault="0069712C" w:rsidP="0069712C">
      <w:pPr>
        <w:pStyle w:val="ListParagraph"/>
        <w:numPr>
          <w:ilvl w:val="0"/>
          <w:numId w:val="24"/>
        </w:numPr>
        <w:overflowPunct/>
        <w:autoSpaceDE/>
        <w:autoSpaceDN/>
        <w:adjustRightInd/>
        <w:spacing w:after="160" w:line="256" w:lineRule="auto"/>
        <w:textAlignment w:val="auto"/>
      </w:pPr>
      <w:r>
        <w:t>Identify causes and effects of homeostatic imbalances.</w:t>
      </w:r>
    </w:p>
    <w:p w14:paraId="2CFF5F7C" w14:textId="77777777" w:rsidR="0069712C" w:rsidRDefault="0069712C" w:rsidP="0069712C">
      <w:pPr>
        <w:pStyle w:val="ListParagraph"/>
        <w:numPr>
          <w:ilvl w:val="0"/>
          <w:numId w:val="24"/>
        </w:numPr>
        <w:overflowPunct/>
        <w:autoSpaceDE/>
        <w:autoSpaceDN/>
        <w:adjustRightInd/>
        <w:spacing w:after="160" w:line="256" w:lineRule="auto"/>
        <w:textAlignment w:val="auto"/>
      </w:pPr>
      <w:r>
        <w:t>Describe modern technology and tools used to study anatomy and physiology.</w:t>
      </w:r>
    </w:p>
    <w:p w14:paraId="5BFEDEDA" w14:textId="45B3D4D4" w:rsidR="0069712C" w:rsidRDefault="0069712C" w:rsidP="0069712C">
      <w:pPr>
        <w:shd w:val="clear" w:color="auto" w:fill="FFFFFF" w:themeFill="background1"/>
        <w:rPr>
          <w:rFonts w:asciiTheme="minorHAnsi" w:eastAsia="Arial Narrow" w:hAnsiTheme="minorHAnsi" w:cstheme="minorHAnsi"/>
          <w:b/>
          <w:bCs/>
          <w:sz w:val="22"/>
          <w:szCs w:val="22"/>
        </w:rPr>
      </w:pPr>
      <w:r>
        <w:rPr>
          <w:rFonts w:asciiTheme="minorHAnsi" w:eastAsia="Arial Narrow" w:hAnsiTheme="minorHAnsi" w:cstheme="minorHAnsi"/>
          <w:b/>
          <w:bCs/>
          <w:sz w:val="22"/>
          <w:szCs w:val="22"/>
        </w:rPr>
        <w:t>In our efforts to prepare students for a changing world, students may be expected to utilize computer technology while enrolled in classes, certificate, and/or degree programs.  The specific requirements are listed below:</w:t>
      </w:r>
    </w:p>
    <w:p w14:paraId="1EF89080" w14:textId="411EEA55" w:rsidR="0069712C" w:rsidRDefault="0069712C" w:rsidP="0069712C">
      <w:pPr>
        <w:shd w:val="clear" w:color="auto" w:fill="FFFFFF" w:themeFill="background1"/>
        <w:rPr>
          <w:rFonts w:asciiTheme="minorHAnsi" w:eastAsia="Arial Narrow" w:hAnsiTheme="minorHAnsi" w:cstheme="minorHAnsi"/>
          <w:b/>
          <w:bCs/>
          <w:sz w:val="22"/>
          <w:szCs w:val="22"/>
        </w:rPr>
      </w:pPr>
    </w:p>
    <w:p w14:paraId="408306C0" w14:textId="77777777" w:rsidR="0069712C" w:rsidRDefault="0069712C" w:rsidP="0069712C">
      <w:pPr>
        <w:rPr>
          <w:rFonts w:asciiTheme="minorHAnsi" w:hAnsiTheme="minorHAnsi" w:cstheme="minorHAnsi"/>
          <w:b/>
          <w:color w:val="000000"/>
          <w:u w:val="single"/>
        </w:rPr>
      </w:pPr>
      <w:r>
        <w:rPr>
          <w:rFonts w:asciiTheme="minorHAnsi" w:eastAsia="Arial Narrow" w:hAnsiTheme="minorHAnsi" w:cstheme="minorHAnsi"/>
          <w:b/>
          <w:bCs/>
          <w:color w:val="000000" w:themeColor="text1"/>
          <w:u w:val="single"/>
        </w:rPr>
        <w:t>GETTING READY</w:t>
      </w:r>
    </w:p>
    <w:p w14:paraId="7DA6D1C8" w14:textId="77777777" w:rsidR="0069712C" w:rsidRDefault="0069712C" w:rsidP="0069712C">
      <w:pPr>
        <w:rPr>
          <w:rFonts w:asciiTheme="minorHAnsi" w:hAnsiTheme="minorHAnsi" w:cstheme="minorHAnsi"/>
          <w:sz w:val="22"/>
          <w:szCs w:val="22"/>
        </w:rPr>
      </w:pPr>
      <w:r>
        <w:rPr>
          <w:rFonts w:asciiTheme="minorHAnsi" w:eastAsia="Arial Narrow" w:hAnsiTheme="minorHAnsi" w:cstheme="minorHAnsi"/>
          <w:b/>
          <w:bCs/>
          <w:sz w:val="22"/>
          <w:szCs w:val="22"/>
        </w:rPr>
        <w:t>Prerequisites:</w:t>
      </w:r>
      <w:r>
        <w:rPr>
          <w:rFonts w:asciiTheme="minorHAnsi" w:hAnsiTheme="minorHAnsi" w:cstheme="minorHAnsi"/>
          <w:sz w:val="22"/>
          <w:szCs w:val="22"/>
        </w:rPr>
        <w:tab/>
      </w:r>
      <w:r>
        <w:rPr>
          <w:rFonts w:asciiTheme="minorHAnsi" w:eastAsia="Arial Narrow" w:hAnsiTheme="minorHAnsi" w:cstheme="minorHAnsi"/>
          <w:sz w:val="22"/>
          <w:szCs w:val="22"/>
        </w:rPr>
        <w:t>Math 0106 or higher placement by testing, must be placed in college level reading.</w:t>
      </w:r>
    </w:p>
    <w:p w14:paraId="03CAE44A" w14:textId="77777777" w:rsidR="0069712C" w:rsidRDefault="0069712C" w:rsidP="0069712C">
      <w:pPr>
        <w:rPr>
          <w:rFonts w:asciiTheme="minorHAnsi" w:hAnsiTheme="minorHAnsi" w:cstheme="minorHAnsi"/>
          <w:sz w:val="22"/>
          <w:szCs w:val="22"/>
        </w:rPr>
      </w:pPr>
      <w:r>
        <w:rPr>
          <w:rFonts w:asciiTheme="minorHAnsi" w:eastAsia="Arial Narrow" w:hAnsiTheme="minorHAnsi" w:cstheme="minorHAnsi"/>
          <w:b/>
          <w:bCs/>
          <w:sz w:val="22"/>
          <w:szCs w:val="22"/>
        </w:rPr>
        <w:t>Co-requisites:</w:t>
      </w:r>
      <w:r>
        <w:rPr>
          <w:rFonts w:asciiTheme="minorHAnsi" w:hAnsiTheme="minorHAnsi" w:cstheme="minorHAnsi"/>
          <w:sz w:val="22"/>
          <w:szCs w:val="22"/>
        </w:rPr>
        <w:tab/>
        <w:t>None</w:t>
      </w:r>
    </w:p>
    <w:p w14:paraId="5A10998A" w14:textId="77777777" w:rsidR="0069712C" w:rsidRDefault="0069712C" w:rsidP="0069712C">
      <w:pPr>
        <w:shd w:val="clear" w:color="auto" w:fill="FFFFFF" w:themeFill="background1"/>
        <w:rPr>
          <w:rFonts w:asciiTheme="minorHAnsi" w:hAnsiTheme="minorHAnsi" w:cstheme="minorHAnsi"/>
          <w:b/>
          <w:color w:val="000000"/>
          <w:sz w:val="22"/>
          <w:szCs w:val="22"/>
        </w:rPr>
      </w:pPr>
    </w:p>
    <w:p w14:paraId="44E5AEF4" w14:textId="5BB8DF2B" w:rsidR="00445CAF" w:rsidRPr="0069712C" w:rsidRDefault="00445CAF" w:rsidP="0069712C">
      <w:pPr>
        <w:shd w:val="clear" w:color="auto" w:fill="FFFFFF" w:themeFill="background1"/>
        <w:rPr>
          <w:sz w:val="22"/>
          <w:szCs w:val="22"/>
          <w:highlight w:val="cyan"/>
        </w:rPr>
      </w:pPr>
    </w:p>
    <w:p w14:paraId="6446F57A" w14:textId="77777777" w:rsidR="00ED1E34" w:rsidRPr="0025433F" w:rsidRDefault="00ED1E34" w:rsidP="00A121A0">
      <w:pPr>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Pr="000F6631" w:rsidRDefault="000F6631" w:rsidP="00445CAF">
      <w:pPr>
        <w:rPr>
          <w:sz w:val="22"/>
          <w:szCs w:val="22"/>
        </w:rPr>
      </w:pPr>
    </w:p>
    <w:p w14:paraId="34C31085" w14:textId="567AA3B7" w:rsidR="00ED4DF8" w:rsidRDefault="00ED4DF8" w:rsidP="00CB0395">
      <w:pPr>
        <w:pStyle w:val="ListParagraph"/>
        <w:numPr>
          <w:ilvl w:val="0"/>
          <w:numId w:val="26"/>
        </w:numPr>
        <w:overflowPunct/>
        <w:autoSpaceDE/>
        <w:autoSpaceDN/>
        <w:adjustRightInd/>
        <w:spacing w:after="160" w:line="256" w:lineRule="auto"/>
        <w:textAlignment w:val="auto"/>
        <w:rPr>
          <w:rFonts w:asciiTheme="minorHAnsi" w:hAnsiTheme="minorHAnsi"/>
        </w:rPr>
      </w:pPr>
      <w:r>
        <w:t xml:space="preserve">Use anatomical terminology to identify and describe locations of major organs of each system covered. </w:t>
      </w:r>
    </w:p>
    <w:p w14:paraId="3A5D9B4E" w14:textId="77777777" w:rsidR="00ED4DF8" w:rsidRDefault="00ED4DF8" w:rsidP="00CB0395">
      <w:pPr>
        <w:pStyle w:val="ListParagraph"/>
        <w:numPr>
          <w:ilvl w:val="0"/>
          <w:numId w:val="26"/>
        </w:numPr>
        <w:overflowPunct/>
        <w:autoSpaceDE/>
        <w:autoSpaceDN/>
        <w:adjustRightInd/>
        <w:spacing w:after="160" w:line="256" w:lineRule="auto"/>
        <w:textAlignment w:val="auto"/>
      </w:pPr>
      <w:r>
        <w:t xml:space="preserve">Explain interrelationships among molecular, cellular, tissue, and organ functions in each system. Describe the interdependency and interactions of the systems. </w:t>
      </w:r>
    </w:p>
    <w:p w14:paraId="341BC2C6" w14:textId="77777777" w:rsidR="00ED4DF8" w:rsidRDefault="00ED4DF8" w:rsidP="00CB0395">
      <w:pPr>
        <w:pStyle w:val="ListParagraph"/>
        <w:numPr>
          <w:ilvl w:val="0"/>
          <w:numId w:val="26"/>
        </w:numPr>
        <w:overflowPunct/>
        <w:autoSpaceDE/>
        <w:autoSpaceDN/>
        <w:adjustRightInd/>
        <w:spacing w:after="160" w:line="256" w:lineRule="auto"/>
        <w:textAlignment w:val="auto"/>
      </w:pPr>
      <w:r>
        <w:t xml:space="preserve">Explain contributions of organs and systems to the maintenance of homeostasis. Identify causes and effects of homeostatic imbalances. </w:t>
      </w:r>
    </w:p>
    <w:p w14:paraId="07CE59C7" w14:textId="79C7B527" w:rsidR="008A2DBD" w:rsidRDefault="00ED4DF8" w:rsidP="00CB0395">
      <w:pPr>
        <w:pStyle w:val="ListParagraph"/>
        <w:numPr>
          <w:ilvl w:val="0"/>
          <w:numId w:val="26"/>
        </w:numPr>
        <w:sectPr w:rsidR="008A2DBD" w:rsidSect="003D1A60">
          <w:type w:val="continuous"/>
          <w:pgSz w:w="12240" w:h="15840"/>
          <w:pgMar w:top="1080" w:right="720" w:bottom="720" w:left="1080" w:header="720" w:footer="566" w:gutter="0"/>
          <w:cols w:space="720"/>
          <w:formProt w:val="0"/>
          <w:docGrid w:linePitch="360"/>
        </w:sectPr>
      </w:pPr>
      <w:r>
        <w:t>Describe modern technology and tools used to study anatomy and physiology</w:t>
      </w:r>
      <w:r w:rsidR="008F6A8D" w:rsidRPr="008F6A8D">
        <w:rPr>
          <w:sz w:val="22"/>
          <w:szCs w:val="22"/>
        </w:rPr>
        <w:t>.</w:t>
      </w: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2"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FDC0A60" w14:textId="77777777" w:rsidR="00A42766" w:rsidRPr="00A42766" w:rsidRDefault="00A42766" w:rsidP="00A42766">
      <w:pPr>
        <w:pStyle w:val="Heading2"/>
      </w:pPr>
      <w:r w:rsidRPr="00A42766">
        <w:t>Assignments</w:t>
      </w:r>
    </w:p>
    <w:p w14:paraId="6786F005" w14:textId="77777777" w:rsidR="00A42766" w:rsidRPr="00D3027A" w:rsidRDefault="00A42766" w:rsidP="00A42766">
      <w:pPr>
        <w:rPr>
          <w:color w:val="C00000"/>
          <w:sz w:val="22"/>
          <w:szCs w:val="22"/>
          <w:highlight w:val="yellow"/>
        </w:rPr>
      </w:pPr>
    </w:p>
    <w:p w14:paraId="3EB2E66E" w14:textId="2609B2DC" w:rsidR="00A42766" w:rsidRPr="00CE7F56" w:rsidRDefault="00A42766" w:rsidP="00A42766">
      <w:pPr>
        <w:jc w:val="both"/>
        <w:rPr>
          <w:rFonts w:ascii="Arial" w:hAnsi="Arial"/>
          <w:sz w:val="22"/>
        </w:rPr>
      </w:pPr>
      <w:r w:rsidRPr="00CE7F56">
        <w:rPr>
          <w:rFonts w:ascii="Arial" w:hAnsi="Arial"/>
          <w:sz w:val="22"/>
        </w:rPr>
        <w:t>Students are required to read assigned chapters and to complete chapter and Quizzes</w:t>
      </w:r>
      <w:r>
        <w:rPr>
          <w:rFonts w:ascii="Arial" w:hAnsi="Arial"/>
          <w:sz w:val="22"/>
        </w:rPr>
        <w:t xml:space="preserve"> on schedule</w:t>
      </w:r>
      <w:r w:rsidRPr="00CE7F56">
        <w:rPr>
          <w:rFonts w:ascii="Arial" w:hAnsi="Arial"/>
          <w:sz w:val="22"/>
        </w:rPr>
        <w:t xml:space="preserve">.  </w:t>
      </w:r>
    </w:p>
    <w:p w14:paraId="703ED20A" w14:textId="4DA2E78F" w:rsidR="00A42766" w:rsidRPr="00D3027A" w:rsidRDefault="00A42766" w:rsidP="00A42766">
      <w:pPr>
        <w:spacing w:after="120" w:line="23" w:lineRule="atLeast"/>
        <w:jc w:val="both"/>
        <w:rPr>
          <w:color w:val="000000" w:themeColor="text1"/>
          <w:sz w:val="22"/>
          <w:szCs w:val="22"/>
          <w:highlight w:val="yellow"/>
        </w:rPr>
      </w:pPr>
      <w:r w:rsidRPr="00CE7F56">
        <w:rPr>
          <w:rFonts w:ascii="Arial" w:hAnsi="Arial"/>
          <w:sz w:val="22"/>
        </w:rPr>
        <w:t>Additional announced and unannounced quizzes during lecture may be conducted throughout the semester.</w:t>
      </w:r>
      <w:r>
        <w:rPr>
          <w:rFonts w:ascii="Arial" w:hAnsi="Arial"/>
          <w:sz w:val="22"/>
        </w:rPr>
        <w:t xml:space="preserve">  Additional assignments may </w:t>
      </w:r>
      <w:r w:rsidR="00815B4D">
        <w:rPr>
          <w:rFonts w:ascii="Arial" w:hAnsi="Arial"/>
          <w:sz w:val="22"/>
        </w:rPr>
        <w:t xml:space="preserve">be </w:t>
      </w:r>
      <w:r>
        <w:rPr>
          <w:rFonts w:ascii="Arial" w:hAnsi="Arial"/>
          <w:sz w:val="22"/>
        </w:rPr>
        <w:t>assigned as specified by the instructor.</w:t>
      </w:r>
      <w:r w:rsidRPr="00D3027A">
        <w:rPr>
          <w:color w:val="000000" w:themeColor="text1"/>
          <w:sz w:val="22"/>
          <w:szCs w:val="22"/>
          <w:highlight w:val="yellow"/>
        </w:rPr>
        <w:t xml:space="preserve"> </w:t>
      </w:r>
    </w:p>
    <w:p w14:paraId="1DDF4F54" w14:textId="77777777" w:rsidR="000C2123" w:rsidRPr="00D3027A" w:rsidRDefault="000C2123" w:rsidP="003D51C1">
      <w:pPr>
        <w:rPr>
          <w:color w:val="C00000"/>
          <w:sz w:val="22"/>
          <w:szCs w:val="22"/>
          <w:highlight w:val="yellow"/>
        </w:rPr>
      </w:pPr>
    </w:p>
    <w:p w14:paraId="695A1005" w14:textId="5E836F01" w:rsidR="000C2123" w:rsidRPr="00A42766" w:rsidRDefault="000C2123" w:rsidP="00B560F9">
      <w:pPr>
        <w:pStyle w:val="Heading2"/>
      </w:pPr>
      <w:r w:rsidRPr="00A42766">
        <w:t>Exams</w:t>
      </w:r>
    </w:p>
    <w:p w14:paraId="734651A0" w14:textId="77777777" w:rsidR="004D0D47" w:rsidRPr="00D3027A" w:rsidRDefault="004D0D47" w:rsidP="004D0D47">
      <w:pPr>
        <w:rPr>
          <w:highlight w:val="yellow"/>
        </w:rPr>
      </w:pPr>
    </w:p>
    <w:p w14:paraId="2FA4E792" w14:textId="673FFB96" w:rsidR="00A42766" w:rsidRPr="00580946" w:rsidRDefault="00A42766" w:rsidP="00A42766">
      <w:pPr>
        <w:rPr>
          <w:rFonts w:ascii="Arial" w:eastAsia="Cambria" w:hAnsi="Arial"/>
          <w:sz w:val="22"/>
          <w:szCs w:val="24"/>
        </w:rPr>
      </w:pPr>
      <w:r w:rsidRPr="00580946">
        <w:rPr>
          <w:rFonts w:ascii="Arial" w:eastAsia="Cambria" w:hAnsi="Arial"/>
          <w:sz w:val="22"/>
          <w:szCs w:val="24"/>
        </w:rPr>
        <w:t>Students will be assessed via lecture examinations, chapter quizzes, comprehensive final lecture</w:t>
      </w:r>
      <w:r>
        <w:rPr>
          <w:rFonts w:ascii="Arial" w:eastAsia="Cambria" w:hAnsi="Arial"/>
          <w:sz w:val="22"/>
          <w:szCs w:val="24"/>
        </w:rPr>
        <w:t xml:space="preserve">. These will mainly </w:t>
      </w:r>
      <w:r w:rsidR="00815B4D">
        <w:rPr>
          <w:rFonts w:ascii="Arial" w:eastAsia="Cambria" w:hAnsi="Arial"/>
          <w:sz w:val="22"/>
          <w:szCs w:val="24"/>
        </w:rPr>
        <w:t xml:space="preserve">be </w:t>
      </w:r>
      <w:r>
        <w:rPr>
          <w:rFonts w:ascii="Arial" w:eastAsia="Cambria" w:hAnsi="Arial"/>
          <w:sz w:val="22"/>
          <w:szCs w:val="24"/>
        </w:rPr>
        <w:t>multiple</w:t>
      </w:r>
      <w:r w:rsidR="00815B4D">
        <w:rPr>
          <w:rFonts w:ascii="Arial" w:eastAsia="Cambria" w:hAnsi="Arial"/>
          <w:sz w:val="22"/>
          <w:szCs w:val="24"/>
        </w:rPr>
        <w:t xml:space="preserve"> </w:t>
      </w:r>
      <w:r>
        <w:rPr>
          <w:rFonts w:ascii="Arial" w:eastAsia="Cambria" w:hAnsi="Arial"/>
          <w:sz w:val="22"/>
          <w:szCs w:val="24"/>
        </w:rPr>
        <w:t xml:space="preserve">choice </w:t>
      </w:r>
      <w:proofErr w:type="gramStart"/>
      <w:r>
        <w:rPr>
          <w:rFonts w:ascii="Arial" w:eastAsia="Cambria" w:hAnsi="Arial"/>
          <w:sz w:val="22"/>
          <w:szCs w:val="24"/>
        </w:rPr>
        <w:t>exams,</w:t>
      </w:r>
      <w:proofErr w:type="gramEnd"/>
      <w:r>
        <w:rPr>
          <w:rFonts w:ascii="Arial" w:eastAsia="Cambria" w:hAnsi="Arial"/>
          <w:sz w:val="22"/>
          <w:szCs w:val="24"/>
        </w:rPr>
        <w:t xml:space="preserve"> however I reserve the right to use additional types of written or other formats as I deem needed. I will </w:t>
      </w:r>
      <w:r w:rsidR="00815B4D">
        <w:rPr>
          <w:rFonts w:ascii="Arial" w:eastAsia="Cambria" w:hAnsi="Arial"/>
          <w:sz w:val="22"/>
          <w:szCs w:val="24"/>
        </w:rPr>
        <w:t>drop one lowest or missed exam. You can not make up exams with out proper documentation and advanced notice.</w:t>
      </w:r>
    </w:p>
    <w:p w14:paraId="69E88453" w14:textId="77777777" w:rsidR="003D51C1" w:rsidRPr="00D3027A" w:rsidRDefault="003D51C1" w:rsidP="003D51C1">
      <w:pPr>
        <w:rPr>
          <w:sz w:val="22"/>
          <w:szCs w:val="22"/>
          <w:highlight w:val="yellow"/>
        </w:rPr>
      </w:pPr>
    </w:p>
    <w:p w14:paraId="18295EBD" w14:textId="77777777" w:rsidR="003D51C1" w:rsidRPr="00A42766" w:rsidRDefault="003D51C1" w:rsidP="00B560F9">
      <w:pPr>
        <w:pStyle w:val="Heading2"/>
      </w:pPr>
      <w:r w:rsidRPr="00A42766">
        <w:t>In-Class Activities</w:t>
      </w:r>
    </w:p>
    <w:p w14:paraId="0624326F" w14:textId="77777777" w:rsidR="003D51C1" w:rsidRPr="00A42766" w:rsidRDefault="003D51C1" w:rsidP="003D51C1">
      <w:pPr>
        <w:rPr>
          <w:bCs/>
          <w:color w:val="C00000"/>
          <w:sz w:val="22"/>
          <w:szCs w:val="22"/>
        </w:rPr>
      </w:pPr>
    </w:p>
    <w:p w14:paraId="5AB8A0B2" w14:textId="77777777" w:rsidR="00A42766" w:rsidRPr="00A42766" w:rsidRDefault="00A42766" w:rsidP="00A42766">
      <w:pPr>
        <w:spacing w:after="120" w:line="23" w:lineRule="atLeast"/>
        <w:jc w:val="both"/>
        <w:rPr>
          <w:bCs/>
          <w:color w:val="000000" w:themeColor="text1"/>
          <w:sz w:val="22"/>
          <w:szCs w:val="22"/>
        </w:rPr>
      </w:pPr>
      <w:r w:rsidRPr="00A42766">
        <w:rPr>
          <w:bCs/>
          <w:color w:val="000000" w:themeColor="text1"/>
          <w:sz w:val="22"/>
          <w:szCs w:val="22"/>
        </w:rPr>
        <w:t xml:space="preserve">We will be having in class activities from time to time and it is important that you come to class with the material studied so we can have meaningful discussions. </w:t>
      </w:r>
    </w:p>
    <w:p w14:paraId="2908CA2C" w14:textId="77777777" w:rsidR="003D51C1" w:rsidRPr="00D3027A" w:rsidRDefault="003D51C1" w:rsidP="003D51C1">
      <w:pPr>
        <w:rPr>
          <w:color w:val="C00000"/>
          <w:sz w:val="22"/>
          <w:szCs w:val="22"/>
          <w:highlight w:val="yellow"/>
        </w:rPr>
      </w:pPr>
    </w:p>
    <w:p w14:paraId="5140C151" w14:textId="728F4773" w:rsidR="003D51C1" w:rsidRPr="00A42766" w:rsidRDefault="003D51C1" w:rsidP="00B560F9">
      <w:pPr>
        <w:pStyle w:val="Heading2"/>
      </w:pPr>
      <w:r w:rsidRPr="00A42766">
        <w:t xml:space="preserve">Final Exam </w:t>
      </w:r>
    </w:p>
    <w:p w14:paraId="3C451745" w14:textId="77777777" w:rsidR="003D51C1" w:rsidRPr="00A42766" w:rsidRDefault="003D51C1" w:rsidP="003D51C1">
      <w:pPr>
        <w:rPr>
          <w:sz w:val="22"/>
          <w:szCs w:val="22"/>
        </w:rPr>
      </w:pPr>
    </w:p>
    <w:p w14:paraId="2E93EF37" w14:textId="7D3B93C9" w:rsidR="00A42766" w:rsidRPr="00A42766" w:rsidRDefault="00A42766" w:rsidP="00A42766">
      <w:pPr>
        <w:rPr>
          <w:sz w:val="22"/>
          <w:szCs w:val="22"/>
        </w:rPr>
      </w:pPr>
      <w:r w:rsidRPr="00A42766">
        <w:rPr>
          <w:sz w:val="22"/>
          <w:szCs w:val="22"/>
        </w:rPr>
        <w:t xml:space="preserve">All students will be required to take a comprehensive departmental final exam consisting of 50 multiple- choice questions.  Students must provide their own Scantron forms (FORM NUMBER 882-E-LOVAS). All the information students need to prepare for the exam is in the course required materials. </w:t>
      </w:r>
      <w:r w:rsidRPr="00A42766">
        <w:rPr>
          <w:sz w:val="22"/>
          <w:szCs w:val="22"/>
        </w:rPr>
        <w:t>This exam counts for 10% of your final grade.</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494302B" w14:textId="77777777" w:rsidR="00815B4D" w:rsidRPr="00EB581F" w:rsidRDefault="00815B4D" w:rsidP="00815B4D">
      <w:pPr>
        <w:spacing w:after="120" w:line="23" w:lineRule="atLeast"/>
        <w:jc w:val="both"/>
        <w:rPr>
          <w:bCs/>
          <w:color w:val="000000" w:themeColor="text1"/>
          <w:sz w:val="22"/>
          <w:szCs w:val="22"/>
        </w:rPr>
      </w:pPr>
      <w:r w:rsidRPr="00EB581F">
        <w:rPr>
          <w:bCs/>
          <w:color w:val="000000" w:themeColor="text1"/>
          <w:sz w:val="22"/>
          <w:szCs w:val="22"/>
        </w:rPr>
        <w:t xml:space="preserve">Grades are calculated using the breakdown scale below with 1,000 total points possible. </w:t>
      </w:r>
    </w:p>
    <w:p w14:paraId="4143B47B" w14:textId="77777777" w:rsidR="003D51C1" w:rsidRPr="00D3027A" w:rsidRDefault="003D51C1" w:rsidP="001E423F">
      <w:pPr>
        <w:spacing w:after="120" w:line="23" w:lineRule="atLeast"/>
        <w:jc w:val="both"/>
        <w:rPr>
          <w:color w:val="000000" w:themeColor="text1"/>
          <w:sz w:val="22"/>
          <w:szCs w:val="22"/>
          <w:highlight w:val="yellow"/>
        </w:rPr>
      </w:pPr>
    </w:p>
    <w:p w14:paraId="00D6E14D" w14:textId="0BFC99E4" w:rsidR="000C2123" w:rsidRPr="00815B4D" w:rsidRDefault="00815B4D" w:rsidP="001E423F">
      <w:pPr>
        <w:tabs>
          <w:tab w:val="left" w:pos="2970"/>
        </w:tabs>
        <w:spacing w:after="120" w:line="23" w:lineRule="atLeast"/>
        <w:jc w:val="both"/>
        <w:rPr>
          <w:bCs/>
          <w:color w:val="000000" w:themeColor="text1"/>
          <w:sz w:val="22"/>
          <w:szCs w:val="22"/>
        </w:rPr>
      </w:pPr>
      <w:r w:rsidRPr="00815B4D">
        <w:rPr>
          <w:bCs/>
          <w:color w:val="000000" w:themeColor="text1"/>
          <w:sz w:val="22"/>
          <w:szCs w:val="22"/>
        </w:rPr>
        <w:t>Connect</w:t>
      </w:r>
      <w:r w:rsidR="000C2123" w:rsidRPr="00815B4D">
        <w:rPr>
          <w:bCs/>
          <w:color w:val="000000" w:themeColor="text1"/>
          <w:sz w:val="22"/>
          <w:szCs w:val="22"/>
        </w:rPr>
        <w:t xml:space="preserve"> Assignments</w:t>
      </w:r>
      <w:r w:rsidR="000C2123" w:rsidRPr="00815B4D">
        <w:rPr>
          <w:bCs/>
          <w:color w:val="000000" w:themeColor="text1"/>
          <w:sz w:val="22"/>
          <w:szCs w:val="22"/>
        </w:rPr>
        <w:tab/>
      </w:r>
      <w:r w:rsidR="009F1657">
        <w:rPr>
          <w:bCs/>
          <w:color w:val="000000" w:themeColor="text1"/>
          <w:sz w:val="22"/>
          <w:szCs w:val="22"/>
        </w:rPr>
        <w:tab/>
      </w:r>
      <w:r w:rsidR="000C2123" w:rsidRPr="00815B4D">
        <w:rPr>
          <w:bCs/>
          <w:color w:val="000000" w:themeColor="text1"/>
          <w:sz w:val="22"/>
          <w:szCs w:val="22"/>
        </w:rPr>
        <w:t>200 points</w:t>
      </w:r>
    </w:p>
    <w:p w14:paraId="71BE7BA4" w14:textId="1ABC4672" w:rsidR="003240A4" w:rsidRPr="00815B4D" w:rsidRDefault="003240A4" w:rsidP="001E423F">
      <w:pPr>
        <w:tabs>
          <w:tab w:val="left" w:pos="2970"/>
        </w:tabs>
        <w:spacing w:after="120" w:line="23" w:lineRule="atLeast"/>
        <w:jc w:val="both"/>
        <w:rPr>
          <w:bCs/>
          <w:color w:val="000000" w:themeColor="text1"/>
          <w:sz w:val="22"/>
          <w:szCs w:val="22"/>
        </w:rPr>
      </w:pPr>
      <w:r w:rsidRPr="00815B4D">
        <w:rPr>
          <w:bCs/>
          <w:color w:val="000000" w:themeColor="text1"/>
          <w:sz w:val="22"/>
          <w:szCs w:val="22"/>
        </w:rPr>
        <w:t>Exams</w:t>
      </w:r>
      <w:r w:rsidRPr="00815B4D">
        <w:rPr>
          <w:bCs/>
          <w:color w:val="000000" w:themeColor="text1"/>
          <w:sz w:val="22"/>
          <w:szCs w:val="22"/>
        </w:rPr>
        <w:tab/>
      </w:r>
      <w:r w:rsidR="009F1657">
        <w:rPr>
          <w:bCs/>
          <w:color w:val="000000" w:themeColor="text1"/>
          <w:sz w:val="22"/>
          <w:szCs w:val="22"/>
        </w:rPr>
        <w:tab/>
      </w:r>
      <w:r w:rsidR="00815B4D" w:rsidRPr="00815B4D">
        <w:rPr>
          <w:bCs/>
          <w:color w:val="000000" w:themeColor="text1"/>
          <w:sz w:val="22"/>
          <w:szCs w:val="22"/>
        </w:rPr>
        <w:t>700</w:t>
      </w:r>
      <w:r w:rsidRPr="00815B4D">
        <w:rPr>
          <w:bCs/>
          <w:color w:val="000000" w:themeColor="text1"/>
          <w:sz w:val="22"/>
          <w:szCs w:val="22"/>
        </w:rPr>
        <w:t xml:space="preserve"> points</w:t>
      </w:r>
    </w:p>
    <w:p w14:paraId="01513E76" w14:textId="43E752EA" w:rsidR="003D51C1" w:rsidRPr="009F1657" w:rsidRDefault="003D51C1" w:rsidP="001E423F">
      <w:pPr>
        <w:spacing w:after="120" w:line="23" w:lineRule="atLeast"/>
        <w:jc w:val="both"/>
        <w:rPr>
          <w:color w:val="000000" w:themeColor="text1"/>
          <w:sz w:val="22"/>
          <w:szCs w:val="22"/>
          <w:u w:val="single"/>
        </w:rPr>
      </w:pPr>
      <w:r w:rsidRPr="009F1657">
        <w:rPr>
          <w:color w:val="000000" w:themeColor="text1"/>
          <w:sz w:val="22"/>
          <w:szCs w:val="22"/>
          <w:u w:val="single"/>
        </w:rPr>
        <w:t>Departmental Final Exam</w:t>
      </w:r>
      <w:r w:rsidRPr="009F1657">
        <w:rPr>
          <w:color w:val="000000" w:themeColor="text1"/>
          <w:sz w:val="22"/>
          <w:szCs w:val="22"/>
          <w:u w:val="single"/>
        </w:rPr>
        <w:tab/>
        <w:t xml:space="preserve"> </w:t>
      </w:r>
      <w:r w:rsidR="009F1657" w:rsidRPr="009F1657">
        <w:rPr>
          <w:color w:val="000000" w:themeColor="text1"/>
          <w:sz w:val="22"/>
          <w:szCs w:val="22"/>
          <w:u w:val="single"/>
        </w:rPr>
        <w:tab/>
      </w:r>
      <w:r w:rsidR="00055406" w:rsidRPr="009F1657">
        <w:rPr>
          <w:color w:val="000000" w:themeColor="text1"/>
          <w:sz w:val="22"/>
          <w:szCs w:val="22"/>
          <w:u w:val="single"/>
        </w:rPr>
        <w:t>1</w:t>
      </w:r>
      <w:r w:rsidRPr="009F1657">
        <w:rPr>
          <w:color w:val="000000" w:themeColor="text1"/>
          <w:sz w:val="22"/>
          <w:szCs w:val="22"/>
          <w:u w:val="single"/>
        </w:rPr>
        <w:t>00 points</w:t>
      </w:r>
    </w:p>
    <w:p w14:paraId="24D5E533" w14:textId="1C64AA22" w:rsidR="003D51C1" w:rsidRDefault="00815B4D" w:rsidP="001E423F">
      <w:pPr>
        <w:spacing w:after="120" w:line="23" w:lineRule="atLeast"/>
        <w:jc w:val="both"/>
        <w:rPr>
          <w:color w:val="000000" w:themeColor="text1"/>
          <w:sz w:val="22"/>
          <w:szCs w:val="22"/>
        </w:rPr>
      </w:pPr>
      <w:proofErr w:type="gramStart"/>
      <w:r>
        <w:rPr>
          <w:color w:val="000000" w:themeColor="text1"/>
          <w:sz w:val="22"/>
          <w:szCs w:val="22"/>
        </w:rPr>
        <w:t>Total  Points</w:t>
      </w:r>
      <w:proofErr w:type="gramEnd"/>
      <w:r>
        <w:rPr>
          <w:color w:val="000000" w:themeColor="text1"/>
          <w:sz w:val="22"/>
          <w:szCs w:val="22"/>
        </w:rPr>
        <w:tab/>
      </w:r>
      <w:r>
        <w:rPr>
          <w:color w:val="000000" w:themeColor="text1"/>
          <w:sz w:val="22"/>
          <w:szCs w:val="22"/>
        </w:rPr>
        <w:tab/>
      </w:r>
      <w:r>
        <w:rPr>
          <w:color w:val="000000" w:themeColor="text1"/>
          <w:sz w:val="22"/>
          <w:szCs w:val="22"/>
        </w:rPr>
        <w:tab/>
      </w:r>
      <w:r w:rsidR="009F1657">
        <w:rPr>
          <w:color w:val="000000" w:themeColor="text1"/>
          <w:sz w:val="22"/>
          <w:szCs w:val="22"/>
        </w:rPr>
        <w:tab/>
      </w:r>
      <w:r>
        <w:rPr>
          <w:color w:val="000000" w:themeColor="text1"/>
          <w:sz w:val="22"/>
          <w:szCs w:val="22"/>
        </w:rPr>
        <w:t>1000</w:t>
      </w:r>
    </w:p>
    <w:p w14:paraId="6999CA99" w14:textId="77777777" w:rsidR="00815B4D" w:rsidRPr="009F7E01" w:rsidRDefault="00815B4D"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8F6A8D">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8F6A8D">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8F6A8D">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900+</w:t>
            </w:r>
          </w:p>
        </w:tc>
      </w:tr>
      <w:tr w:rsidR="009F7E01" w:rsidRPr="009F7E01" w14:paraId="1FB3CB32" w14:textId="77777777" w:rsidTr="00CB7A94">
        <w:tc>
          <w:tcPr>
            <w:tcW w:w="1525" w:type="dxa"/>
            <w:shd w:val="clear" w:color="auto" w:fill="auto"/>
          </w:tcPr>
          <w:p w14:paraId="423E8FAD" w14:textId="77777777" w:rsidR="003D51C1" w:rsidRPr="009F7E01" w:rsidRDefault="003D51C1" w:rsidP="008F6A8D">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800-899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8F6A8D">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700-799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8F6A8D">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600-699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8F6A8D">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&lt;600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1CF42183"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815B4D" w:rsidRPr="00815B4D">
        <w:rPr>
          <w:bCs/>
          <w:color w:val="000000" w:themeColor="text1"/>
          <w:sz w:val="22"/>
          <w:szCs w:val="22"/>
        </w:rPr>
        <w:t>the Date of the Final</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4B4D7F" w:rsidP="003D51C1">
      <w:pPr>
        <w:rPr>
          <w:rStyle w:val="Hyperlink"/>
          <w:b/>
          <w:sz w:val="22"/>
        </w:rPr>
      </w:pPr>
      <w:hyperlink r:id="rId33"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8754A6" w:rsidRPr="00F105E2" w14:paraId="1300528E" w14:textId="77777777" w:rsidTr="00F846C1">
        <w:trPr>
          <w:tblHeader/>
        </w:trPr>
        <w:tc>
          <w:tcPr>
            <w:tcW w:w="1008" w:type="dxa"/>
            <w:shd w:val="clear" w:color="auto" w:fill="auto"/>
          </w:tcPr>
          <w:p w14:paraId="1A1C39C4" w14:textId="77777777" w:rsidR="008754A6" w:rsidRPr="00F105E2" w:rsidRDefault="008754A6" w:rsidP="008F6A8D">
            <w:pPr>
              <w:jc w:val="center"/>
              <w:rPr>
                <w:b/>
                <w:color w:val="000000" w:themeColor="text1"/>
                <w:sz w:val="22"/>
                <w:szCs w:val="22"/>
              </w:rPr>
            </w:pPr>
            <w:r w:rsidRPr="00F105E2">
              <w:rPr>
                <w:b/>
                <w:color w:val="000000" w:themeColor="text1"/>
                <w:sz w:val="22"/>
                <w:szCs w:val="22"/>
              </w:rPr>
              <w:t>Week</w:t>
            </w:r>
          </w:p>
        </w:tc>
        <w:tc>
          <w:tcPr>
            <w:tcW w:w="1440" w:type="dxa"/>
            <w:shd w:val="clear" w:color="auto" w:fill="auto"/>
          </w:tcPr>
          <w:p w14:paraId="47E0E1AE" w14:textId="77777777" w:rsidR="008754A6" w:rsidRPr="00F105E2" w:rsidRDefault="008754A6" w:rsidP="008F6A8D">
            <w:pPr>
              <w:jc w:val="center"/>
              <w:rPr>
                <w:b/>
                <w:color w:val="000000" w:themeColor="text1"/>
                <w:sz w:val="22"/>
                <w:szCs w:val="22"/>
              </w:rPr>
            </w:pPr>
            <w:r w:rsidRPr="00F105E2">
              <w:rPr>
                <w:b/>
                <w:color w:val="000000" w:themeColor="text1"/>
                <w:sz w:val="22"/>
                <w:szCs w:val="22"/>
              </w:rPr>
              <w:t>Dates</w:t>
            </w:r>
          </w:p>
        </w:tc>
        <w:tc>
          <w:tcPr>
            <w:tcW w:w="7128" w:type="dxa"/>
            <w:shd w:val="clear" w:color="auto" w:fill="auto"/>
          </w:tcPr>
          <w:p w14:paraId="193EA302" w14:textId="17B10FE4" w:rsidR="008754A6" w:rsidRPr="00F105E2" w:rsidRDefault="008754A6" w:rsidP="00264C11">
            <w:pPr>
              <w:jc w:val="center"/>
              <w:rPr>
                <w:b/>
                <w:color w:val="000000" w:themeColor="text1"/>
                <w:sz w:val="22"/>
                <w:szCs w:val="22"/>
              </w:rPr>
            </w:pPr>
            <w:r w:rsidRPr="00F105E2">
              <w:rPr>
                <w:b/>
                <w:color w:val="000000" w:themeColor="text1"/>
                <w:sz w:val="22"/>
                <w:szCs w:val="22"/>
              </w:rPr>
              <w:t xml:space="preserve">Topic / </w:t>
            </w:r>
            <w:r w:rsidR="00264C11" w:rsidRPr="00F105E2">
              <w:rPr>
                <w:b/>
                <w:color w:val="000000" w:themeColor="text1"/>
                <w:sz w:val="22"/>
                <w:szCs w:val="22"/>
              </w:rPr>
              <w:t>Assignments D</w:t>
            </w:r>
            <w:r w:rsidRPr="00F105E2">
              <w:rPr>
                <w:b/>
                <w:color w:val="000000" w:themeColor="text1"/>
                <w:sz w:val="22"/>
                <w:szCs w:val="22"/>
              </w:rPr>
              <w:t>ue</w:t>
            </w:r>
          </w:p>
        </w:tc>
      </w:tr>
      <w:tr w:rsidR="008754A6" w:rsidRPr="00F105E2" w14:paraId="103EA500" w14:textId="77777777" w:rsidTr="00F846C1">
        <w:tc>
          <w:tcPr>
            <w:tcW w:w="1008" w:type="dxa"/>
            <w:shd w:val="clear" w:color="auto" w:fill="auto"/>
            <w:vAlign w:val="center"/>
          </w:tcPr>
          <w:p w14:paraId="0E6BC85D" w14:textId="77777777" w:rsidR="008754A6" w:rsidRPr="00F105E2" w:rsidRDefault="008754A6" w:rsidP="008F6A8D">
            <w:pPr>
              <w:jc w:val="center"/>
              <w:rPr>
                <w:color w:val="000000" w:themeColor="text1"/>
                <w:sz w:val="22"/>
                <w:szCs w:val="22"/>
              </w:rPr>
            </w:pPr>
            <w:r w:rsidRPr="00F105E2">
              <w:rPr>
                <w:color w:val="000000" w:themeColor="text1"/>
                <w:sz w:val="22"/>
                <w:szCs w:val="22"/>
              </w:rPr>
              <w:t>1</w:t>
            </w:r>
          </w:p>
        </w:tc>
        <w:tc>
          <w:tcPr>
            <w:tcW w:w="1440" w:type="dxa"/>
            <w:shd w:val="clear" w:color="auto" w:fill="auto"/>
          </w:tcPr>
          <w:p w14:paraId="57F242CB" w14:textId="77777777" w:rsidR="008754A6" w:rsidRPr="00F105E2" w:rsidRDefault="008754A6" w:rsidP="008F6A8D">
            <w:pPr>
              <w:rPr>
                <w:color w:val="000000" w:themeColor="text1"/>
                <w:sz w:val="22"/>
                <w:szCs w:val="22"/>
              </w:rPr>
            </w:pPr>
          </w:p>
        </w:tc>
        <w:tc>
          <w:tcPr>
            <w:tcW w:w="7128" w:type="dxa"/>
            <w:shd w:val="clear" w:color="auto" w:fill="auto"/>
          </w:tcPr>
          <w:p w14:paraId="03F949A1" w14:textId="07549887" w:rsidR="008754A6" w:rsidRPr="00F105E2" w:rsidRDefault="008754A6" w:rsidP="00A42766">
            <w:pPr>
              <w:rPr>
                <w:rFonts w:ascii="Arial" w:eastAsia="Cambria" w:hAnsi="Arial"/>
                <w:sz w:val="22"/>
                <w:szCs w:val="24"/>
              </w:rPr>
            </w:pPr>
            <w:r w:rsidRPr="00F105E2">
              <w:rPr>
                <w:color w:val="000000" w:themeColor="text1"/>
                <w:sz w:val="22"/>
                <w:szCs w:val="22"/>
              </w:rPr>
              <w:t>Syllabus</w:t>
            </w:r>
            <w:r w:rsidR="009F1657" w:rsidRPr="00F105E2">
              <w:rPr>
                <w:color w:val="000000" w:themeColor="text1"/>
                <w:sz w:val="22"/>
                <w:szCs w:val="22"/>
              </w:rPr>
              <w:t>:</w:t>
            </w:r>
            <w:r w:rsidR="00A42766" w:rsidRPr="00F105E2">
              <w:rPr>
                <w:color w:val="000000" w:themeColor="text1"/>
                <w:sz w:val="22"/>
                <w:szCs w:val="22"/>
              </w:rPr>
              <w:t xml:space="preserve"> </w:t>
            </w:r>
            <w:r w:rsidR="00A42766" w:rsidRPr="00F105E2">
              <w:rPr>
                <w:rFonts w:ascii="Arial" w:eastAsia="Cambria" w:hAnsi="Arial"/>
                <w:sz w:val="22"/>
                <w:szCs w:val="24"/>
              </w:rPr>
              <w:t xml:space="preserve">Introduction to Anatomy and Physiology I  </w:t>
            </w:r>
          </w:p>
          <w:p w14:paraId="0D8A5DD6" w14:textId="3F1940F5" w:rsidR="008754A6" w:rsidRPr="00F105E2" w:rsidRDefault="00DC31F2" w:rsidP="00DC31F2">
            <w:pPr>
              <w:pStyle w:val="Default"/>
              <w:numPr>
                <w:ilvl w:val="0"/>
                <w:numId w:val="27"/>
              </w:numPr>
              <w:jc w:val="both"/>
              <w:rPr>
                <w:szCs w:val="20"/>
              </w:rPr>
            </w:pPr>
            <w:r w:rsidRPr="00F105E2">
              <w:rPr>
                <w:sz w:val="20"/>
                <w:szCs w:val="20"/>
              </w:rPr>
              <w:t xml:space="preserve">Science of Anatomy and Physiology </w:t>
            </w:r>
          </w:p>
        </w:tc>
      </w:tr>
      <w:tr w:rsidR="008754A6" w:rsidRPr="00F105E2" w14:paraId="109EB298" w14:textId="77777777" w:rsidTr="00F846C1">
        <w:tc>
          <w:tcPr>
            <w:tcW w:w="1008" w:type="dxa"/>
            <w:shd w:val="clear" w:color="auto" w:fill="auto"/>
            <w:vAlign w:val="center"/>
          </w:tcPr>
          <w:p w14:paraId="4E4CA4B3" w14:textId="77777777" w:rsidR="008754A6" w:rsidRPr="00F105E2" w:rsidRDefault="008754A6" w:rsidP="008F6A8D">
            <w:pPr>
              <w:jc w:val="center"/>
              <w:rPr>
                <w:color w:val="000000" w:themeColor="text1"/>
                <w:sz w:val="22"/>
                <w:szCs w:val="22"/>
              </w:rPr>
            </w:pPr>
            <w:r w:rsidRPr="00F105E2">
              <w:rPr>
                <w:color w:val="000000" w:themeColor="text1"/>
                <w:sz w:val="22"/>
                <w:szCs w:val="22"/>
              </w:rPr>
              <w:t>2</w:t>
            </w:r>
          </w:p>
        </w:tc>
        <w:tc>
          <w:tcPr>
            <w:tcW w:w="1440" w:type="dxa"/>
            <w:shd w:val="clear" w:color="auto" w:fill="auto"/>
          </w:tcPr>
          <w:p w14:paraId="6D574D9A" w14:textId="77777777" w:rsidR="008754A6" w:rsidRPr="00F105E2" w:rsidRDefault="008754A6" w:rsidP="008F6A8D">
            <w:pPr>
              <w:rPr>
                <w:color w:val="000000" w:themeColor="text1"/>
                <w:sz w:val="22"/>
                <w:szCs w:val="22"/>
              </w:rPr>
            </w:pPr>
          </w:p>
        </w:tc>
        <w:tc>
          <w:tcPr>
            <w:tcW w:w="7128" w:type="dxa"/>
            <w:shd w:val="clear" w:color="auto" w:fill="auto"/>
          </w:tcPr>
          <w:p w14:paraId="046752AF" w14:textId="3A275760" w:rsidR="00DC31F2" w:rsidRPr="00F105E2" w:rsidRDefault="00DC31F2" w:rsidP="00DC31F2">
            <w:pPr>
              <w:pStyle w:val="Default"/>
              <w:numPr>
                <w:ilvl w:val="0"/>
                <w:numId w:val="27"/>
              </w:numPr>
              <w:jc w:val="both"/>
              <w:rPr>
                <w:szCs w:val="20"/>
              </w:rPr>
            </w:pPr>
            <w:r w:rsidRPr="00F105E2">
              <w:rPr>
                <w:sz w:val="20"/>
                <w:szCs w:val="20"/>
              </w:rPr>
              <w:t xml:space="preserve">Atoms, Ions, and Molecules </w:t>
            </w:r>
          </w:p>
          <w:p w14:paraId="49490056" w14:textId="5FBA316F" w:rsidR="008754A6" w:rsidRPr="00F105E2" w:rsidRDefault="00DC31F2" w:rsidP="00DC31F2">
            <w:pPr>
              <w:pStyle w:val="Default"/>
              <w:numPr>
                <w:ilvl w:val="0"/>
                <w:numId w:val="27"/>
              </w:numPr>
              <w:jc w:val="both"/>
              <w:rPr>
                <w:szCs w:val="20"/>
              </w:rPr>
            </w:pPr>
            <w:r w:rsidRPr="00F105E2">
              <w:rPr>
                <w:sz w:val="20"/>
                <w:szCs w:val="20"/>
              </w:rPr>
              <w:t>Energy, Chemical Reactions, and Cellular Respiration</w:t>
            </w:r>
          </w:p>
        </w:tc>
      </w:tr>
      <w:tr w:rsidR="008754A6" w:rsidRPr="00F105E2" w14:paraId="152A5830" w14:textId="77777777" w:rsidTr="00F846C1">
        <w:tc>
          <w:tcPr>
            <w:tcW w:w="1008" w:type="dxa"/>
            <w:shd w:val="clear" w:color="auto" w:fill="auto"/>
            <w:vAlign w:val="center"/>
          </w:tcPr>
          <w:p w14:paraId="33363268" w14:textId="77777777" w:rsidR="008754A6" w:rsidRPr="00F105E2" w:rsidRDefault="008754A6" w:rsidP="008F6A8D">
            <w:pPr>
              <w:jc w:val="center"/>
              <w:rPr>
                <w:color w:val="000000" w:themeColor="text1"/>
                <w:sz w:val="22"/>
                <w:szCs w:val="22"/>
              </w:rPr>
            </w:pPr>
            <w:r w:rsidRPr="00F105E2">
              <w:rPr>
                <w:color w:val="000000" w:themeColor="text1"/>
                <w:sz w:val="22"/>
                <w:szCs w:val="22"/>
              </w:rPr>
              <w:t>3</w:t>
            </w:r>
          </w:p>
        </w:tc>
        <w:tc>
          <w:tcPr>
            <w:tcW w:w="1440" w:type="dxa"/>
            <w:shd w:val="clear" w:color="auto" w:fill="auto"/>
          </w:tcPr>
          <w:p w14:paraId="41389AAB" w14:textId="77777777" w:rsidR="008754A6" w:rsidRPr="00F105E2" w:rsidRDefault="008754A6" w:rsidP="008F6A8D">
            <w:pPr>
              <w:rPr>
                <w:color w:val="000000" w:themeColor="text1"/>
                <w:sz w:val="22"/>
                <w:szCs w:val="22"/>
              </w:rPr>
            </w:pPr>
          </w:p>
        </w:tc>
        <w:tc>
          <w:tcPr>
            <w:tcW w:w="7128" w:type="dxa"/>
            <w:shd w:val="clear" w:color="auto" w:fill="auto"/>
          </w:tcPr>
          <w:p w14:paraId="339278A0" w14:textId="6315EFCC" w:rsidR="008754A6" w:rsidRPr="00F105E2" w:rsidRDefault="00DC31F2" w:rsidP="00DC31F2">
            <w:pPr>
              <w:pStyle w:val="Default"/>
              <w:numPr>
                <w:ilvl w:val="0"/>
                <w:numId w:val="27"/>
              </w:numPr>
              <w:jc w:val="both"/>
              <w:rPr>
                <w:szCs w:val="20"/>
              </w:rPr>
            </w:pPr>
            <w:r w:rsidRPr="00F105E2">
              <w:rPr>
                <w:sz w:val="20"/>
                <w:szCs w:val="20"/>
              </w:rPr>
              <w:t>Biology of the Cell</w:t>
            </w:r>
          </w:p>
        </w:tc>
      </w:tr>
      <w:tr w:rsidR="008754A6" w:rsidRPr="00F105E2" w14:paraId="45E8BAEF" w14:textId="77777777" w:rsidTr="00F846C1">
        <w:tc>
          <w:tcPr>
            <w:tcW w:w="1008" w:type="dxa"/>
            <w:shd w:val="clear" w:color="auto" w:fill="auto"/>
            <w:vAlign w:val="center"/>
          </w:tcPr>
          <w:p w14:paraId="1485D68C" w14:textId="77777777" w:rsidR="008754A6" w:rsidRPr="00F105E2" w:rsidRDefault="008754A6" w:rsidP="008F6A8D">
            <w:pPr>
              <w:jc w:val="center"/>
              <w:rPr>
                <w:color w:val="000000" w:themeColor="text1"/>
                <w:sz w:val="22"/>
                <w:szCs w:val="22"/>
              </w:rPr>
            </w:pPr>
            <w:r w:rsidRPr="00F105E2">
              <w:rPr>
                <w:color w:val="000000" w:themeColor="text1"/>
                <w:sz w:val="22"/>
                <w:szCs w:val="22"/>
              </w:rPr>
              <w:t>4</w:t>
            </w:r>
          </w:p>
        </w:tc>
        <w:tc>
          <w:tcPr>
            <w:tcW w:w="1440" w:type="dxa"/>
            <w:shd w:val="clear" w:color="auto" w:fill="auto"/>
          </w:tcPr>
          <w:p w14:paraId="6D8479AB" w14:textId="77777777" w:rsidR="008754A6" w:rsidRPr="00F105E2" w:rsidRDefault="008754A6" w:rsidP="008F6A8D">
            <w:pPr>
              <w:rPr>
                <w:color w:val="000000" w:themeColor="text1"/>
                <w:sz w:val="22"/>
                <w:szCs w:val="22"/>
              </w:rPr>
            </w:pPr>
          </w:p>
        </w:tc>
        <w:tc>
          <w:tcPr>
            <w:tcW w:w="7128" w:type="dxa"/>
            <w:shd w:val="clear" w:color="auto" w:fill="auto"/>
          </w:tcPr>
          <w:p w14:paraId="0E3C99E6" w14:textId="3A32E518" w:rsidR="008754A6" w:rsidRPr="00F105E2" w:rsidRDefault="00DC31F2" w:rsidP="00DC31F2">
            <w:pPr>
              <w:pStyle w:val="Default"/>
              <w:numPr>
                <w:ilvl w:val="0"/>
                <w:numId w:val="27"/>
              </w:numPr>
              <w:jc w:val="both"/>
              <w:rPr>
                <w:szCs w:val="20"/>
              </w:rPr>
            </w:pPr>
            <w:r w:rsidRPr="00F105E2">
              <w:rPr>
                <w:sz w:val="20"/>
                <w:szCs w:val="20"/>
              </w:rPr>
              <w:t xml:space="preserve">Tissue Organization </w:t>
            </w:r>
          </w:p>
        </w:tc>
      </w:tr>
      <w:tr w:rsidR="008754A6" w:rsidRPr="00F105E2" w14:paraId="5AE31823" w14:textId="77777777" w:rsidTr="00F846C1">
        <w:tc>
          <w:tcPr>
            <w:tcW w:w="1008" w:type="dxa"/>
            <w:shd w:val="clear" w:color="auto" w:fill="auto"/>
            <w:vAlign w:val="center"/>
          </w:tcPr>
          <w:p w14:paraId="0C584D60" w14:textId="77777777" w:rsidR="008754A6" w:rsidRPr="00F105E2" w:rsidRDefault="008754A6" w:rsidP="008F6A8D">
            <w:pPr>
              <w:jc w:val="center"/>
              <w:rPr>
                <w:color w:val="000000" w:themeColor="text1"/>
                <w:sz w:val="22"/>
                <w:szCs w:val="22"/>
              </w:rPr>
            </w:pPr>
            <w:r w:rsidRPr="00F105E2">
              <w:rPr>
                <w:color w:val="000000" w:themeColor="text1"/>
                <w:sz w:val="22"/>
                <w:szCs w:val="22"/>
              </w:rPr>
              <w:t>5</w:t>
            </w:r>
          </w:p>
        </w:tc>
        <w:tc>
          <w:tcPr>
            <w:tcW w:w="1440" w:type="dxa"/>
            <w:shd w:val="clear" w:color="auto" w:fill="auto"/>
          </w:tcPr>
          <w:p w14:paraId="329D1A97" w14:textId="77777777" w:rsidR="008754A6" w:rsidRPr="00F105E2" w:rsidRDefault="008754A6" w:rsidP="008F6A8D">
            <w:pPr>
              <w:rPr>
                <w:color w:val="000000" w:themeColor="text1"/>
                <w:sz w:val="22"/>
                <w:szCs w:val="22"/>
              </w:rPr>
            </w:pPr>
          </w:p>
        </w:tc>
        <w:tc>
          <w:tcPr>
            <w:tcW w:w="7128" w:type="dxa"/>
            <w:shd w:val="clear" w:color="auto" w:fill="auto"/>
          </w:tcPr>
          <w:p w14:paraId="240B2E02" w14:textId="77777777" w:rsidR="00DC31F2" w:rsidRPr="00F105E2" w:rsidRDefault="00DC31F2" w:rsidP="00DC31F2">
            <w:pPr>
              <w:spacing w:after="120" w:line="23" w:lineRule="atLeast"/>
              <w:jc w:val="both"/>
              <w:rPr>
                <w:color w:val="000000" w:themeColor="text1"/>
                <w:sz w:val="22"/>
                <w:szCs w:val="22"/>
              </w:rPr>
            </w:pPr>
            <w:r w:rsidRPr="00F105E2">
              <w:rPr>
                <w:color w:val="000000" w:themeColor="text1"/>
                <w:sz w:val="22"/>
                <w:szCs w:val="22"/>
              </w:rPr>
              <w:t xml:space="preserve">Exam 1 (1-5) </w:t>
            </w:r>
          </w:p>
          <w:p w14:paraId="5011EDF8" w14:textId="734BB593" w:rsidR="008754A6" w:rsidRPr="00F105E2" w:rsidRDefault="00DC31F2" w:rsidP="00DC31F2">
            <w:pPr>
              <w:pStyle w:val="ListParagraph"/>
              <w:numPr>
                <w:ilvl w:val="0"/>
                <w:numId w:val="27"/>
              </w:numPr>
              <w:spacing w:after="120" w:line="23" w:lineRule="atLeast"/>
              <w:jc w:val="both"/>
              <w:rPr>
                <w:color w:val="000000" w:themeColor="text1"/>
                <w:sz w:val="22"/>
                <w:szCs w:val="22"/>
              </w:rPr>
            </w:pPr>
            <w:r w:rsidRPr="00F105E2">
              <w:t xml:space="preserve">Integumentary System </w:t>
            </w:r>
          </w:p>
        </w:tc>
      </w:tr>
      <w:tr w:rsidR="008754A6" w:rsidRPr="00F105E2" w14:paraId="098D3F35" w14:textId="77777777" w:rsidTr="00F846C1">
        <w:tc>
          <w:tcPr>
            <w:tcW w:w="1008" w:type="dxa"/>
            <w:shd w:val="clear" w:color="auto" w:fill="auto"/>
            <w:vAlign w:val="center"/>
          </w:tcPr>
          <w:p w14:paraId="5521D6C6" w14:textId="77777777" w:rsidR="008754A6" w:rsidRPr="00F105E2" w:rsidRDefault="008754A6" w:rsidP="008F6A8D">
            <w:pPr>
              <w:jc w:val="center"/>
              <w:rPr>
                <w:color w:val="000000" w:themeColor="text1"/>
                <w:sz w:val="22"/>
                <w:szCs w:val="22"/>
              </w:rPr>
            </w:pPr>
            <w:r w:rsidRPr="00F105E2">
              <w:rPr>
                <w:color w:val="000000" w:themeColor="text1"/>
                <w:sz w:val="22"/>
                <w:szCs w:val="22"/>
              </w:rPr>
              <w:t>6</w:t>
            </w:r>
          </w:p>
        </w:tc>
        <w:tc>
          <w:tcPr>
            <w:tcW w:w="1440" w:type="dxa"/>
            <w:shd w:val="clear" w:color="auto" w:fill="auto"/>
          </w:tcPr>
          <w:p w14:paraId="0E393E87" w14:textId="77777777" w:rsidR="008754A6" w:rsidRPr="00F105E2" w:rsidRDefault="008754A6" w:rsidP="008F6A8D">
            <w:pPr>
              <w:rPr>
                <w:color w:val="000000" w:themeColor="text1"/>
                <w:sz w:val="22"/>
                <w:szCs w:val="22"/>
              </w:rPr>
            </w:pPr>
          </w:p>
        </w:tc>
        <w:tc>
          <w:tcPr>
            <w:tcW w:w="7128" w:type="dxa"/>
            <w:shd w:val="clear" w:color="auto" w:fill="auto"/>
          </w:tcPr>
          <w:p w14:paraId="58C9C56A" w14:textId="522CB4B9" w:rsidR="00DC31F2" w:rsidRPr="00F105E2" w:rsidRDefault="00DC31F2" w:rsidP="00DC31F2">
            <w:pPr>
              <w:pStyle w:val="Default"/>
              <w:ind w:left="720"/>
              <w:jc w:val="both"/>
              <w:rPr>
                <w:sz w:val="20"/>
                <w:szCs w:val="20"/>
              </w:rPr>
            </w:pPr>
            <w:r w:rsidRPr="00F105E2">
              <w:rPr>
                <w:sz w:val="20"/>
                <w:szCs w:val="20"/>
              </w:rPr>
              <w:t xml:space="preserve">Integumentary System </w:t>
            </w:r>
          </w:p>
          <w:p w14:paraId="4520774B" w14:textId="769E2449" w:rsidR="008754A6" w:rsidRPr="00F105E2" w:rsidRDefault="00DC31F2" w:rsidP="00DC31F2">
            <w:pPr>
              <w:pStyle w:val="Default"/>
              <w:numPr>
                <w:ilvl w:val="0"/>
                <w:numId w:val="27"/>
              </w:numPr>
              <w:jc w:val="both"/>
              <w:rPr>
                <w:szCs w:val="20"/>
              </w:rPr>
            </w:pPr>
            <w:r w:rsidRPr="00F105E2">
              <w:rPr>
                <w:sz w:val="20"/>
                <w:szCs w:val="20"/>
              </w:rPr>
              <w:t xml:space="preserve">Skeletal System: Bone Structure and Function </w:t>
            </w:r>
          </w:p>
        </w:tc>
      </w:tr>
      <w:tr w:rsidR="008754A6" w:rsidRPr="00F105E2" w14:paraId="20272BAD" w14:textId="77777777" w:rsidTr="00F846C1">
        <w:tc>
          <w:tcPr>
            <w:tcW w:w="1008" w:type="dxa"/>
            <w:shd w:val="clear" w:color="auto" w:fill="auto"/>
            <w:vAlign w:val="center"/>
          </w:tcPr>
          <w:p w14:paraId="0ABE8842" w14:textId="77777777" w:rsidR="008754A6" w:rsidRPr="00F105E2" w:rsidRDefault="008754A6" w:rsidP="008F6A8D">
            <w:pPr>
              <w:jc w:val="center"/>
              <w:rPr>
                <w:color w:val="000000" w:themeColor="text1"/>
                <w:sz w:val="22"/>
                <w:szCs w:val="22"/>
              </w:rPr>
            </w:pPr>
            <w:r w:rsidRPr="00F105E2">
              <w:rPr>
                <w:color w:val="000000" w:themeColor="text1"/>
                <w:sz w:val="22"/>
                <w:szCs w:val="22"/>
              </w:rPr>
              <w:t>7</w:t>
            </w:r>
          </w:p>
        </w:tc>
        <w:tc>
          <w:tcPr>
            <w:tcW w:w="1440" w:type="dxa"/>
            <w:shd w:val="clear" w:color="auto" w:fill="auto"/>
          </w:tcPr>
          <w:p w14:paraId="4A7E01B3" w14:textId="77777777" w:rsidR="008754A6" w:rsidRPr="00F105E2" w:rsidRDefault="008754A6" w:rsidP="008F6A8D">
            <w:pPr>
              <w:rPr>
                <w:color w:val="000000" w:themeColor="text1"/>
                <w:sz w:val="22"/>
                <w:szCs w:val="22"/>
              </w:rPr>
            </w:pPr>
          </w:p>
        </w:tc>
        <w:tc>
          <w:tcPr>
            <w:tcW w:w="7128" w:type="dxa"/>
            <w:shd w:val="clear" w:color="auto" w:fill="auto"/>
          </w:tcPr>
          <w:p w14:paraId="3799AD39" w14:textId="253056EA" w:rsidR="008754A6" w:rsidRPr="00F105E2" w:rsidRDefault="00DC31F2" w:rsidP="00DC31F2">
            <w:pPr>
              <w:pStyle w:val="ListParagraph"/>
              <w:spacing w:after="120" w:line="23" w:lineRule="atLeast"/>
              <w:jc w:val="both"/>
            </w:pPr>
            <w:r w:rsidRPr="00F105E2">
              <w:t>Skeletal System: Bone Structure and Function</w:t>
            </w:r>
          </w:p>
          <w:p w14:paraId="5F1412EE" w14:textId="3AFCEBA1" w:rsidR="00DC31F2" w:rsidRPr="00F105E2" w:rsidRDefault="00DC31F2" w:rsidP="00DC31F2">
            <w:pPr>
              <w:pStyle w:val="Default"/>
              <w:numPr>
                <w:ilvl w:val="0"/>
                <w:numId w:val="27"/>
              </w:numPr>
              <w:jc w:val="both"/>
              <w:rPr>
                <w:szCs w:val="20"/>
              </w:rPr>
            </w:pPr>
            <w:r w:rsidRPr="00F105E2">
              <w:rPr>
                <w:sz w:val="20"/>
                <w:szCs w:val="20"/>
              </w:rPr>
              <w:t xml:space="preserve">Skeletal System: Axial Skeleton </w:t>
            </w:r>
          </w:p>
        </w:tc>
      </w:tr>
      <w:tr w:rsidR="008754A6" w:rsidRPr="00F105E2" w14:paraId="6561BF35" w14:textId="77777777" w:rsidTr="00F846C1">
        <w:tc>
          <w:tcPr>
            <w:tcW w:w="1008" w:type="dxa"/>
            <w:shd w:val="clear" w:color="auto" w:fill="auto"/>
            <w:vAlign w:val="center"/>
          </w:tcPr>
          <w:p w14:paraId="19C33EF4" w14:textId="77777777" w:rsidR="008754A6" w:rsidRPr="00F105E2" w:rsidRDefault="008754A6" w:rsidP="008F6A8D">
            <w:pPr>
              <w:jc w:val="center"/>
              <w:rPr>
                <w:color w:val="000000" w:themeColor="text1"/>
                <w:sz w:val="22"/>
                <w:szCs w:val="22"/>
              </w:rPr>
            </w:pPr>
            <w:r w:rsidRPr="00F105E2">
              <w:rPr>
                <w:color w:val="000000" w:themeColor="text1"/>
                <w:sz w:val="22"/>
                <w:szCs w:val="22"/>
              </w:rPr>
              <w:t>8</w:t>
            </w:r>
          </w:p>
        </w:tc>
        <w:tc>
          <w:tcPr>
            <w:tcW w:w="1440" w:type="dxa"/>
            <w:shd w:val="clear" w:color="auto" w:fill="auto"/>
          </w:tcPr>
          <w:p w14:paraId="7252C578" w14:textId="77777777" w:rsidR="008754A6" w:rsidRPr="00F105E2" w:rsidRDefault="008754A6" w:rsidP="008F6A8D">
            <w:pPr>
              <w:rPr>
                <w:color w:val="000000" w:themeColor="text1"/>
                <w:sz w:val="22"/>
                <w:szCs w:val="22"/>
              </w:rPr>
            </w:pPr>
          </w:p>
        </w:tc>
        <w:tc>
          <w:tcPr>
            <w:tcW w:w="7128" w:type="dxa"/>
            <w:shd w:val="clear" w:color="auto" w:fill="auto"/>
          </w:tcPr>
          <w:p w14:paraId="69634015" w14:textId="28541079" w:rsidR="00DC31F2" w:rsidRPr="00F105E2" w:rsidRDefault="00DC31F2" w:rsidP="00DC31F2">
            <w:pPr>
              <w:pStyle w:val="Default"/>
              <w:ind w:left="720"/>
              <w:jc w:val="both"/>
              <w:rPr>
                <w:szCs w:val="20"/>
              </w:rPr>
            </w:pPr>
            <w:r w:rsidRPr="00F105E2">
              <w:rPr>
                <w:sz w:val="20"/>
                <w:szCs w:val="20"/>
              </w:rPr>
              <w:t xml:space="preserve">Skeletal System: Axial Skeleton </w:t>
            </w:r>
          </w:p>
          <w:p w14:paraId="6C6E7A96" w14:textId="3E9A84C1" w:rsidR="008754A6" w:rsidRPr="00F105E2" w:rsidRDefault="00DC31F2" w:rsidP="00DC31F2">
            <w:pPr>
              <w:pStyle w:val="Default"/>
              <w:ind w:left="720"/>
              <w:jc w:val="both"/>
              <w:rPr>
                <w:szCs w:val="20"/>
              </w:rPr>
            </w:pPr>
            <w:r w:rsidRPr="00F105E2">
              <w:rPr>
                <w:sz w:val="20"/>
                <w:szCs w:val="20"/>
              </w:rPr>
              <w:t xml:space="preserve">Skeletal System: Appendicular Skeleton </w:t>
            </w:r>
          </w:p>
        </w:tc>
      </w:tr>
      <w:tr w:rsidR="008754A6" w:rsidRPr="00F105E2" w14:paraId="3802AB8B" w14:textId="77777777" w:rsidTr="00F846C1">
        <w:tc>
          <w:tcPr>
            <w:tcW w:w="1008" w:type="dxa"/>
            <w:shd w:val="clear" w:color="auto" w:fill="auto"/>
            <w:vAlign w:val="center"/>
          </w:tcPr>
          <w:p w14:paraId="71F131B0" w14:textId="77777777" w:rsidR="008754A6" w:rsidRPr="00F105E2" w:rsidRDefault="008754A6" w:rsidP="008F6A8D">
            <w:pPr>
              <w:jc w:val="center"/>
              <w:rPr>
                <w:color w:val="000000" w:themeColor="text1"/>
                <w:sz w:val="22"/>
                <w:szCs w:val="22"/>
              </w:rPr>
            </w:pPr>
            <w:r w:rsidRPr="00F105E2">
              <w:rPr>
                <w:color w:val="000000" w:themeColor="text1"/>
                <w:sz w:val="22"/>
                <w:szCs w:val="22"/>
              </w:rPr>
              <w:t>9</w:t>
            </w:r>
          </w:p>
        </w:tc>
        <w:tc>
          <w:tcPr>
            <w:tcW w:w="1440" w:type="dxa"/>
            <w:shd w:val="clear" w:color="auto" w:fill="auto"/>
          </w:tcPr>
          <w:p w14:paraId="4D0C1A2F" w14:textId="77777777" w:rsidR="008754A6" w:rsidRPr="00F105E2" w:rsidRDefault="008754A6" w:rsidP="008F6A8D">
            <w:pPr>
              <w:rPr>
                <w:color w:val="000000" w:themeColor="text1"/>
                <w:sz w:val="22"/>
                <w:szCs w:val="22"/>
              </w:rPr>
            </w:pPr>
          </w:p>
        </w:tc>
        <w:tc>
          <w:tcPr>
            <w:tcW w:w="7128" w:type="dxa"/>
            <w:shd w:val="clear" w:color="auto" w:fill="auto"/>
          </w:tcPr>
          <w:p w14:paraId="4F9F9308" w14:textId="77777777" w:rsidR="008754A6" w:rsidRPr="00F105E2" w:rsidRDefault="00F105E2" w:rsidP="00F105E2">
            <w:pPr>
              <w:pStyle w:val="ListParagraph"/>
              <w:numPr>
                <w:ilvl w:val="0"/>
                <w:numId w:val="27"/>
              </w:numPr>
              <w:spacing w:after="120" w:line="23" w:lineRule="atLeast"/>
              <w:jc w:val="both"/>
              <w:rPr>
                <w:color w:val="000000" w:themeColor="text1"/>
                <w:sz w:val="22"/>
                <w:szCs w:val="22"/>
              </w:rPr>
            </w:pPr>
            <w:r w:rsidRPr="00F105E2">
              <w:rPr>
                <w:color w:val="000000" w:themeColor="text1"/>
                <w:sz w:val="22"/>
                <w:szCs w:val="22"/>
              </w:rPr>
              <w:t>Articulations</w:t>
            </w:r>
          </w:p>
          <w:p w14:paraId="6455509E" w14:textId="0EC3307A" w:rsidR="00F105E2" w:rsidRPr="00F105E2" w:rsidRDefault="00F105E2" w:rsidP="00F105E2">
            <w:pPr>
              <w:spacing w:after="120" w:line="23" w:lineRule="atLeast"/>
              <w:jc w:val="both"/>
              <w:rPr>
                <w:color w:val="000000" w:themeColor="text1"/>
                <w:sz w:val="22"/>
                <w:szCs w:val="22"/>
              </w:rPr>
            </w:pPr>
            <w:r w:rsidRPr="00F105E2">
              <w:rPr>
                <w:color w:val="000000" w:themeColor="text1"/>
                <w:sz w:val="22"/>
                <w:szCs w:val="22"/>
              </w:rPr>
              <w:t>Exam 2 (6-9)</w:t>
            </w:r>
          </w:p>
        </w:tc>
      </w:tr>
      <w:tr w:rsidR="008754A6" w:rsidRPr="00F105E2" w14:paraId="0B8C7812" w14:textId="77777777" w:rsidTr="00F846C1">
        <w:tc>
          <w:tcPr>
            <w:tcW w:w="1008" w:type="dxa"/>
            <w:shd w:val="clear" w:color="auto" w:fill="auto"/>
            <w:vAlign w:val="center"/>
          </w:tcPr>
          <w:p w14:paraId="597BCDC9" w14:textId="77777777" w:rsidR="008754A6" w:rsidRPr="00F105E2" w:rsidRDefault="008754A6" w:rsidP="008F6A8D">
            <w:pPr>
              <w:jc w:val="center"/>
              <w:rPr>
                <w:color w:val="000000" w:themeColor="text1"/>
                <w:sz w:val="22"/>
                <w:szCs w:val="22"/>
              </w:rPr>
            </w:pPr>
            <w:r w:rsidRPr="00F105E2">
              <w:rPr>
                <w:color w:val="000000" w:themeColor="text1"/>
                <w:sz w:val="22"/>
                <w:szCs w:val="22"/>
              </w:rPr>
              <w:t>10</w:t>
            </w:r>
          </w:p>
        </w:tc>
        <w:tc>
          <w:tcPr>
            <w:tcW w:w="1440" w:type="dxa"/>
            <w:shd w:val="clear" w:color="auto" w:fill="auto"/>
          </w:tcPr>
          <w:p w14:paraId="7D926D22" w14:textId="77777777" w:rsidR="008754A6" w:rsidRPr="00F105E2" w:rsidRDefault="008754A6" w:rsidP="008F6A8D">
            <w:pPr>
              <w:rPr>
                <w:color w:val="000000" w:themeColor="text1"/>
                <w:sz w:val="22"/>
                <w:szCs w:val="22"/>
              </w:rPr>
            </w:pPr>
          </w:p>
        </w:tc>
        <w:tc>
          <w:tcPr>
            <w:tcW w:w="7128" w:type="dxa"/>
            <w:shd w:val="clear" w:color="auto" w:fill="auto"/>
          </w:tcPr>
          <w:p w14:paraId="27AF4F93" w14:textId="72812158" w:rsidR="00F105E2" w:rsidRPr="00F105E2" w:rsidRDefault="00F105E2" w:rsidP="00F105E2">
            <w:pPr>
              <w:pStyle w:val="Default"/>
              <w:numPr>
                <w:ilvl w:val="0"/>
                <w:numId w:val="27"/>
              </w:numPr>
              <w:jc w:val="both"/>
              <w:rPr>
                <w:szCs w:val="20"/>
              </w:rPr>
            </w:pPr>
            <w:r w:rsidRPr="00F105E2">
              <w:rPr>
                <w:sz w:val="20"/>
                <w:szCs w:val="20"/>
              </w:rPr>
              <w:t xml:space="preserve">Muscular Tissue </w:t>
            </w:r>
          </w:p>
        </w:tc>
      </w:tr>
      <w:tr w:rsidR="008754A6" w:rsidRPr="00F105E2" w14:paraId="5841F492" w14:textId="77777777" w:rsidTr="00F846C1">
        <w:tc>
          <w:tcPr>
            <w:tcW w:w="1008" w:type="dxa"/>
            <w:shd w:val="clear" w:color="auto" w:fill="auto"/>
            <w:vAlign w:val="center"/>
          </w:tcPr>
          <w:p w14:paraId="26E710D3" w14:textId="77777777" w:rsidR="008754A6" w:rsidRPr="00F105E2" w:rsidRDefault="008754A6" w:rsidP="008F6A8D">
            <w:pPr>
              <w:jc w:val="center"/>
              <w:rPr>
                <w:color w:val="000000" w:themeColor="text1"/>
                <w:sz w:val="22"/>
                <w:szCs w:val="22"/>
              </w:rPr>
            </w:pPr>
            <w:r w:rsidRPr="00F105E2">
              <w:rPr>
                <w:color w:val="000000" w:themeColor="text1"/>
                <w:sz w:val="22"/>
                <w:szCs w:val="22"/>
              </w:rPr>
              <w:t>11</w:t>
            </w:r>
          </w:p>
        </w:tc>
        <w:tc>
          <w:tcPr>
            <w:tcW w:w="1440" w:type="dxa"/>
            <w:shd w:val="clear" w:color="auto" w:fill="auto"/>
          </w:tcPr>
          <w:p w14:paraId="097D30AB" w14:textId="77777777" w:rsidR="008754A6" w:rsidRPr="00F105E2" w:rsidRDefault="008754A6" w:rsidP="008F6A8D">
            <w:pPr>
              <w:rPr>
                <w:color w:val="000000" w:themeColor="text1"/>
                <w:sz w:val="22"/>
                <w:szCs w:val="22"/>
              </w:rPr>
            </w:pPr>
          </w:p>
        </w:tc>
        <w:tc>
          <w:tcPr>
            <w:tcW w:w="7128" w:type="dxa"/>
            <w:shd w:val="clear" w:color="auto" w:fill="auto"/>
          </w:tcPr>
          <w:p w14:paraId="66A623F4" w14:textId="5E4C1DD2" w:rsidR="00F105E2" w:rsidRPr="00F105E2" w:rsidRDefault="00F105E2" w:rsidP="00F105E2">
            <w:pPr>
              <w:pStyle w:val="Default"/>
              <w:ind w:left="720"/>
              <w:jc w:val="both"/>
              <w:rPr>
                <w:szCs w:val="20"/>
              </w:rPr>
            </w:pPr>
            <w:r w:rsidRPr="00F105E2">
              <w:rPr>
                <w:sz w:val="20"/>
                <w:szCs w:val="20"/>
              </w:rPr>
              <w:t xml:space="preserve">Muscular Tissue </w:t>
            </w:r>
          </w:p>
          <w:p w14:paraId="22C0C493" w14:textId="78B60A43" w:rsidR="008754A6" w:rsidRPr="00F105E2" w:rsidRDefault="00F105E2" w:rsidP="00F105E2">
            <w:pPr>
              <w:pStyle w:val="ListParagraph"/>
              <w:numPr>
                <w:ilvl w:val="0"/>
                <w:numId w:val="27"/>
              </w:numPr>
              <w:spacing w:after="120" w:line="23" w:lineRule="atLeast"/>
              <w:jc w:val="both"/>
              <w:rPr>
                <w:color w:val="000000" w:themeColor="text1"/>
                <w:sz w:val="22"/>
                <w:szCs w:val="22"/>
              </w:rPr>
            </w:pPr>
            <w:r w:rsidRPr="00F105E2">
              <w:t>Muscular System: Axial and Appendicular Muscles</w:t>
            </w:r>
          </w:p>
        </w:tc>
      </w:tr>
      <w:tr w:rsidR="008754A6" w:rsidRPr="00F105E2" w14:paraId="11A7AB4F" w14:textId="77777777" w:rsidTr="00F846C1">
        <w:tc>
          <w:tcPr>
            <w:tcW w:w="1008" w:type="dxa"/>
            <w:shd w:val="clear" w:color="auto" w:fill="auto"/>
            <w:vAlign w:val="center"/>
          </w:tcPr>
          <w:p w14:paraId="75507594" w14:textId="77777777" w:rsidR="008754A6" w:rsidRPr="00F105E2" w:rsidRDefault="008754A6" w:rsidP="008F6A8D">
            <w:pPr>
              <w:jc w:val="center"/>
              <w:rPr>
                <w:color w:val="000000" w:themeColor="text1"/>
                <w:sz w:val="22"/>
                <w:szCs w:val="22"/>
              </w:rPr>
            </w:pPr>
            <w:r w:rsidRPr="00F105E2">
              <w:rPr>
                <w:color w:val="000000" w:themeColor="text1"/>
                <w:sz w:val="22"/>
                <w:szCs w:val="22"/>
              </w:rPr>
              <w:t>12</w:t>
            </w:r>
          </w:p>
        </w:tc>
        <w:tc>
          <w:tcPr>
            <w:tcW w:w="1440" w:type="dxa"/>
            <w:shd w:val="clear" w:color="auto" w:fill="auto"/>
          </w:tcPr>
          <w:p w14:paraId="2ABBA83A" w14:textId="77777777" w:rsidR="008754A6" w:rsidRPr="00F105E2" w:rsidRDefault="008754A6" w:rsidP="008F6A8D">
            <w:pPr>
              <w:rPr>
                <w:color w:val="000000" w:themeColor="text1"/>
                <w:sz w:val="22"/>
                <w:szCs w:val="22"/>
              </w:rPr>
            </w:pPr>
          </w:p>
        </w:tc>
        <w:tc>
          <w:tcPr>
            <w:tcW w:w="7128" w:type="dxa"/>
            <w:shd w:val="clear" w:color="auto" w:fill="auto"/>
          </w:tcPr>
          <w:p w14:paraId="1B3EFCAE" w14:textId="77777777" w:rsidR="008754A6" w:rsidRPr="00F105E2" w:rsidRDefault="00F105E2" w:rsidP="00F105E2">
            <w:pPr>
              <w:pStyle w:val="ListParagraph"/>
              <w:numPr>
                <w:ilvl w:val="0"/>
                <w:numId w:val="27"/>
              </w:numPr>
              <w:spacing w:after="120" w:line="23" w:lineRule="atLeast"/>
              <w:jc w:val="both"/>
              <w:rPr>
                <w:color w:val="000000" w:themeColor="text1"/>
                <w:sz w:val="22"/>
                <w:szCs w:val="22"/>
              </w:rPr>
            </w:pPr>
            <w:r w:rsidRPr="00F105E2">
              <w:rPr>
                <w:color w:val="000000" w:themeColor="text1"/>
                <w:sz w:val="22"/>
                <w:szCs w:val="22"/>
              </w:rPr>
              <w:t xml:space="preserve"> </w:t>
            </w:r>
            <w:r w:rsidRPr="00F105E2">
              <w:t xml:space="preserve">Nervous Tissue </w:t>
            </w:r>
          </w:p>
          <w:p w14:paraId="7C317D7A" w14:textId="07287A3C" w:rsidR="00F105E2" w:rsidRPr="00F105E2" w:rsidRDefault="00F105E2" w:rsidP="00F105E2">
            <w:pPr>
              <w:pStyle w:val="Default"/>
              <w:numPr>
                <w:ilvl w:val="0"/>
                <w:numId w:val="27"/>
              </w:numPr>
              <w:jc w:val="both"/>
              <w:rPr>
                <w:szCs w:val="20"/>
              </w:rPr>
            </w:pPr>
            <w:r w:rsidRPr="00F105E2">
              <w:rPr>
                <w:sz w:val="20"/>
                <w:szCs w:val="20"/>
              </w:rPr>
              <w:t xml:space="preserve">Brain and Cranial Nerves </w:t>
            </w:r>
          </w:p>
        </w:tc>
      </w:tr>
      <w:tr w:rsidR="008754A6" w:rsidRPr="00F105E2" w14:paraId="60435378" w14:textId="77777777" w:rsidTr="00F846C1">
        <w:tc>
          <w:tcPr>
            <w:tcW w:w="1008" w:type="dxa"/>
            <w:shd w:val="clear" w:color="auto" w:fill="auto"/>
            <w:vAlign w:val="center"/>
          </w:tcPr>
          <w:p w14:paraId="68639E15" w14:textId="77777777" w:rsidR="008754A6" w:rsidRPr="00F105E2" w:rsidRDefault="008754A6" w:rsidP="008F6A8D">
            <w:pPr>
              <w:jc w:val="center"/>
              <w:rPr>
                <w:color w:val="000000" w:themeColor="text1"/>
                <w:sz w:val="22"/>
                <w:szCs w:val="22"/>
              </w:rPr>
            </w:pPr>
            <w:r w:rsidRPr="00F105E2">
              <w:rPr>
                <w:color w:val="000000" w:themeColor="text1"/>
                <w:sz w:val="22"/>
                <w:szCs w:val="22"/>
              </w:rPr>
              <w:t>13</w:t>
            </w:r>
          </w:p>
        </w:tc>
        <w:tc>
          <w:tcPr>
            <w:tcW w:w="1440" w:type="dxa"/>
            <w:shd w:val="clear" w:color="auto" w:fill="auto"/>
          </w:tcPr>
          <w:p w14:paraId="50B48829" w14:textId="77777777" w:rsidR="008754A6" w:rsidRPr="00F105E2" w:rsidRDefault="008754A6" w:rsidP="008F6A8D">
            <w:pPr>
              <w:rPr>
                <w:color w:val="000000" w:themeColor="text1"/>
                <w:sz w:val="22"/>
                <w:szCs w:val="22"/>
              </w:rPr>
            </w:pPr>
          </w:p>
        </w:tc>
        <w:tc>
          <w:tcPr>
            <w:tcW w:w="7128" w:type="dxa"/>
            <w:shd w:val="clear" w:color="auto" w:fill="auto"/>
          </w:tcPr>
          <w:p w14:paraId="4AC18C50" w14:textId="38810C41" w:rsidR="00F105E2" w:rsidRPr="00F105E2" w:rsidRDefault="00F105E2" w:rsidP="00F105E2">
            <w:pPr>
              <w:pStyle w:val="Default"/>
              <w:jc w:val="both"/>
              <w:rPr>
                <w:color w:val="000000" w:themeColor="text1"/>
                <w:szCs w:val="20"/>
              </w:rPr>
            </w:pPr>
            <w:r w:rsidRPr="00F105E2">
              <w:rPr>
                <w:color w:val="000000" w:themeColor="text1"/>
                <w:sz w:val="20"/>
                <w:szCs w:val="20"/>
              </w:rPr>
              <w:t>EXAM 3</w:t>
            </w:r>
            <w:r w:rsidRPr="00F105E2">
              <w:rPr>
                <w:color w:val="000000" w:themeColor="text1"/>
                <w:sz w:val="20"/>
                <w:szCs w:val="20"/>
              </w:rPr>
              <w:t xml:space="preserve"> (10-13)</w:t>
            </w:r>
          </w:p>
          <w:p w14:paraId="38D86263" w14:textId="4179B597" w:rsidR="008754A6" w:rsidRPr="00F105E2" w:rsidRDefault="00F105E2" w:rsidP="00F105E2">
            <w:pPr>
              <w:pStyle w:val="Default"/>
              <w:numPr>
                <w:ilvl w:val="0"/>
                <w:numId w:val="27"/>
              </w:numPr>
              <w:jc w:val="both"/>
              <w:rPr>
                <w:szCs w:val="20"/>
              </w:rPr>
            </w:pPr>
            <w:r w:rsidRPr="00F105E2">
              <w:rPr>
                <w:sz w:val="20"/>
                <w:szCs w:val="20"/>
              </w:rPr>
              <w:t xml:space="preserve">Spinal Cord and Spinal Nerves </w:t>
            </w:r>
          </w:p>
        </w:tc>
      </w:tr>
      <w:tr w:rsidR="008754A6" w:rsidRPr="00F105E2" w14:paraId="11C1F87B" w14:textId="77777777" w:rsidTr="00F846C1">
        <w:tc>
          <w:tcPr>
            <w:tcW w:w="1008" w:type="dxa"/>
            <w:shd w:val="clear" w:color="auto" w:fill="auto"/>
            <w:vAlign w:val="center"/>
          </w:tcPr>
          <w:p w14:paraId="11E604D4" w14:textId="77777777" w:rsidR="008754A6" w:rsidRPr="00F105E2" w:rsidRDefault="008754A6" w:rsidP="008F6A8D">
            <w:pPr>
              <w:jc w:val="center"/>
              <w:rPr>
                <w:color w:val="000000" w:themeColor="text1"/>
                <w:sz w:val="22"/>
                <w:szCs w:val="22"/>
              </w:rPr>
            </w:pPr>
            <w:r w:rsidRPr="00F105E2">
              <w:rPr>
                <w:color w:val="000000" w:themeColor="text1"/>
                <w:sz w:val="22"/>
                <w:szCs w:val="22"/>
              </w:rPr>
              <w:t>14</w:t>
            </w:r>
          </w:p>
        </w:tc>
        <w:tc>
          <w:tcPr>
            <w:tcW w:w="1440" w:type="dxa"/>
            <w:shd w:val="clear" w:color="auto" w:fill="auto"/>
          </w:tcPr>
          <w:p w14:paraId="4053F183" w14:textId="77777777" w:rsidR="008754A6" w:rsidRPr="00F105E2" w:rsidRDefault="008754A6" w:rsidP="008F6A8D">
            <w:pPr>
              <w:rPr>
                <w:color w:val="000000" w:themeColor="text1"/>
                <w:sz w:val="22"/>
                <w:szCs w:val="22"/>
              </w:rPr>
            </w:pPr>
          </w:p>
        </w:tc>
        <w:tc>
          <w:tcPr>
            <w:tcW w:w="7128" w:type="dxa"/>
            <w:shd w:val="clear" w:color="auto" w:fill="auto"/>
          </w:tcPr>
          <w:p w14:paraId="7B5B76DF" w14:textId="163BEA8F" w:rsidR="00F105E2" w:rsidRPr="00F105E2" w:rsidRDefault="00F105E2" w:rsidP="00F105E2">
            <w:pPr>
              <w:pStyle w:val="Default"/>
              <w:numPr>
                <w:ilvl w:val="0"/>
                <w:numId w:val="27"/>
              </w:numPr>
              <w:jc w:val="both"/>
              <w:rPr>
                <w:szCs w:val="20"/>
              </w:rPr>
            </w:pPr>
            <w:r w:rsidRPr="00F105E2">
              <w:rPr>
                <w:sz w:val="20"/>
                <w:szCs w:val="20"/>
              </w:rPr>
              <w:t xml:space="preserve">Autonomic Nervous System </w:t>
            </w:r>
          </w:p>
          <w:p w14:paraId="6F6506C7" w14:textId="282C172B" w:rsidR="00F105E2" w:rsidRPr="00F105E2" w:rsidRDefault="00F105E2" w:rsidP="001E423F">
            <w:pPr>
              <w:spacing w:after="120" w:line="23" w:lineRule="atLeast"/>
              <w:jc w:val="both"/>
              <w:rPr>
                <w:color w:val="000000" w:themeColor="text1"/>
                <w:sz w:val="22"/>
                <w:szCs w:val="22"/>
              </w:rPr>
            </w:pPr>
            <w:r w:rsidRPr="00F105E2">
              <w:rPr>
                <w:color w:val="000000" w:themeColor="text1"/>
                <w:sz w:val="22"/>
                <w:szCs w:val="22"/>
              </w:rPr>
              <w:t>Thanksgiving</w:t>
            </w:r>
          </w:p>
        </w:tc>
      </w:tr>
      <w:tr w:rsidR="008754A6" w:rsidRPr="00F105E2" w14:paraId="200FCAE7" w14:textId="77777777" w:rsidTr="00F846C1">
        <w:tc>
          <w:tcPr>
            <w:tcW w:w="1008" w:type="dxa"/>
            <w:shd w:val="clear" w:color="auto" w:fill="auto"/>
            <w:vAlign w:val="center"/>
          </w:tcPr>
          <w:p w14:paraId="596647A5" w14:textId="77777777" w:rsidR="008754A6" w:rsidRPr="00F105E2" w:rsidRDefault="008754A6" w:rsidP="008F6A8D">
            <w:pPr>
              <w:jc w:val="center"/>
              <w:rPr>
                <w:color w:val="000000" w:themeColor="text1"/>
                <w:sz w:val="22"/>
                <w:szCs w:val="22"/>
              </w:rPr>
            </w:pPr>
            <w:r w:rsidRPr="00F105E2">
              <w:rPr>
                <w:color w:val="000000" w:themeColor="text1"/>
                <w:sz w:val="22"/>
                <w:szCs w:val="22"/>
              </w:rPr>
              <w:t>15</w:t>
            </w:r>
          </w:p>
        </w:tc>
        <w:tc>
          <w:tcPr>
            <w:tcW w:w="1440" w:type="dxa"/>
            <w:shd w:val="clear" w:color="auto" w:fill="auto"/>
          </w:tcPr>
          <w:p w14:paraId="43D7714A" w14:textId="77777777" w:rsidR="008754A6" w:rsidRPr="00F105E2" w:rsidRDefault="008754A6" w:rsidP="008F6A8D">
            <w:pPr>
              <w:rPr>
                <w:color w:val="000000" w:themeColor="text1"/>
                <w:sz w:val="22"/>
                <w:szCs w:val="22"/>
              </w:rPr>
            </w:pPr>
          </w:p>
        </w:tc>
        <w:tc>
          <w:tcPr>
            <w:tcW w:w="7128" w:type="dxa"/>
            <w:shd w:val="clear" w:color="auto" w:fill="auto"/>
          </w:tcPr>
          <w:p w14:paraId="3B21F063" w14:textId="4AC13E25" w:rsidR="008754A6" w:rsidRPr="00F105E2" w:rsidRDefault="00F105E2" w:rsidP="00F105E2">
            <w:pPr>
              <w:pStyle w:val="Default"/>
              <w:numPr>
                <w:ilvl w:val="0"/>
                <w:numId w:val="27"/>
              </w:numPr>
              <w:jc w:val="both"/>
              <w:rPr>
                <w:szCs w:val="20"/>
              </w:rPr>
            </w:pPr>
            <w:r w:rsidRPr="00F105E2">
              <w:rPr>
                <w:sz w:val="20"/>
                <w:szCs w:val="20"/>
              </w:rPr>
              <w:t xml:space="preserve">Senses </w:t>
            </w:r>
          </w:p>
        </w:tc>
      </w:tr>
      <w:tr w:rsidR="008754A6" w:rsidRPr="00F105E2" w14:paraId="27CB2FEE" w14:textId="77777777" w:rsidTr="00F846C1">
        <w:tc>
          <w:tcPr>
            <w:tcW w:w="1008" w:type="dxa"/>
            <w:shd w:val="clear" w:color="auto" w:fill="auto"/>
            <w:vAlign w:val="center"/>
          </w:tcPr>
          <w:p w14:paraId="18E7B798" w14:textId="77777777" w:rsidR="008754A6" w:rsidRPr="00F105E2" w:rsidRDefault="008754A6" w:rsidP="008F6A8D">
            <w:pPr>
              <w:jc w:val="center"/>
              <w:rPr>
                <w:color w:val="000000" w:themeColor="text1"/>
                <w:sz w:val="22"/>
                <w:szCs w:val="22"/>
              </w:rPr>
            </w:pPr>
            <w:r w:rsidRPr="00F105E2">
              <w:rPr>
                <w:color w:val="000000" w:themeColor="text1"/>
                <w:sz w:val="22"/>
                <w:szCs w:val="22"/>
              </w:rPr>
              <w:t>16</w:t>
            </w:r>
          </w:p>
        </w:tc>
        <w:tc>
          <w:tcPr>
            <w:tcW w:w="1440" w:type="dxa"/>
            <w:shd w:val="clear" w:color="auto" w:fill="auto"/>
          </w:tcPr>
          <w:p w14:paraId="0C7AF420" w14:textId="77777777" w:rsidR="008754A6" w:rsidRPr="00F105E2" w:rsidRDefault="008754A6" w:rsidP="008F6A8D">
            <w:pPr>
              <w:rPr>
                <w:color w:val="000000" w:themeColor="text1"/>
                <w:sz w:val="22"/>
                <w:szCs w:val="22"/>
              </w:rPr>
            </w:pPr>
          </w:p>
        </w:tc>
        <w:tc>
          <w:tcPr>
            <w:tcW w:w="7128" w:type="dxa"/>
            <w:shd w:val="clear" w:color="auto" w:fill="auto"/>
          </w:tcPr>
          <w:p w14:paraId="63F4220D" w14:textId="1DEE664F" w:rsidR="008754A6" w:rsidRPr="00F105E2" w:rsidRDefault="00A42766" w:rsidP="00A42766">
            <w:pPr>
              <w:rPr>
                <w:rFonts w:ascii="Arial" w:eastAsia="Cambria" w:hAnsi="Arial"/>
                <w:sz w:val="22"/>
                <w:szCs w:val="24"/>
              </w:rPr>
            </w:pPr>
            <w:r w:rsidRPr="00F105E2">
              <w:rPr>
                <w:rFonts w:ascii="Arial" w:eastAsia="Cambria" w:hAnsi="Arial"/>
                <w:sz w:val="22"/>
                <w:szCs w:val="24"/>
              </w:rPr>
              <w:t xml:space="preserve">Final Lecture Examination (comprehensive) </w:t>
            </w:r>
          </w:p>
        </w:tc>
      </w:tr>
    </w:tbl>
    <w:p w14:paraId="5EC90F07" w14:textId="0F0489A7" w:rsidR="003D51C1"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3D2A0C1F" w:rsidR="00D66A52" w:rsidRPr="009F7E01" w:rsidRDefault="00815B4D" w:rsidP="00815B4D">
      <w:pPr>
        <w:pStyle w:val="BodyText"/>
        <w:spacing w:after="120" w:line="276" w:lineRule="auto"/>
        <w:rPr>
          <w:color w:val="000000" w:themeColor="text1"/>
          <w:sz w:val="22"/>
          <w:szCs w:val="22"/>
        </w:rPr>
      </w:pPr>
      <w:r w:rsidRPr="00815B4D">
        <w:rPr>
          <w:bCs/>
          <w:color w:val="000000" w:themeColor="text1"/>
          <w:sz w:val="22"/>
          <w:szCs w:val="22"/>
        </w:rPr>
        <w:t>There are</w:t>
      </w:r>
      <w:r w:rsidR="00D66A52" w:rsidRPr="00815B4D">
        <w:rPr>
          <w:color w:val="000000" w:themeColor="text1"/>
          <w:sz w:val="22"/>
          <w:szCs w:val="22"/>
        </w:rPr>
        <w:t xml:space="preserve"> “no makeups” for </w:t>
      </w:r>
      <w:r w:rsidRPr="00815B4D">
        <w:rPr>
          <w:color w:val="000000" w:themeColor="text1"/>
          <w:sz w:val="22"/>
          <w:szCs w:val="22"/>
        </w:rPr>
        <w:t xml:space="preserve">missed </w:t>
      </w:r>
      <w:r w:rsidR="00D66A52" w:rsidRPr="00815B4D">
        <w:rPr>
          <w:color w:val="000000" w:themeColor="text1"/>
          <w:sz w:val="22"/>
          <w:szCs w:val="22"/>
        </w:rPr>
        <w:t xml:space="preserve">exams </w:t>
      </w:r>
      <w:r w:rsidRPr="00815B4D">
        <w:rPr>
          <w:color w:val="000000" w:themeColor="text1"/>
          <w:sz w:val="22"/>
          <w:szCs w:val="22"/>
        </w:rPr>
        <w:t>as I</w:t>
      </w:r>
      <w:r w:rsidR="00D66A52" w:rsidRPr="00815B4D">
        <w:rPr>
          <w:color w:val="000000" w:themeColor="text1"/>
          <w:sz w:val="22"/>
          <w:szCs w:val="22"/>
        </w:rPr>
        <w:t xml:space="preserve"> drop the lowest exam.  </w:t>
      </w:r>
      <w:r w:rsidRPr="00815B4D">
        <w:rPr>
          <w:color w:val="000000" w:themeColor="text1"/>
          <w:sz w:val="22"/>
          <w:szCs w:val="22"/>
        </w:rPr>
        <w:t>I</w:t>
      </w:r>
      <w:r w:rsidR="009D0A59" w:rsidRPr="00815B4D">
        <w:rPr>
          <w:color w:val="000000" w:themeColor="text1"/>
          <w:sz w:val="22"/>
          <w:szCs w:val="22"/>
        </w:rPr>
        <w:t xml:space="preserve"> requir</w:t>
      </w:r>
      <w:r w:rsidRPr="00815B4D">
        <w:rPr>
          <w:color w:val="000000" w:themeColor="text1"/>
          <w:sz w:val="22"/>
          <w:szCs w:val="22"/>
        </w:rPr>
        <w:t>e</w:t>
      </w:r>
      <w:r w:rsidR="009D0A59" w:rsidRPr="00815B4D">
        <w:rPr>
          <w:color w:val="000000" w:themeColor="text1"/>
          <w:sz w:val="22"/>
          <w:szCs w:val="22"/>
        </w:rPr>
        <w:t xml:space="preserve"> documentation of an emergency to allow a make</w:t>
      </w:r>
      <w:r w:rsidRPr="00815B4D">
        <w:rPr>
          <w:color w:val="000000" w:themeColor="text1"/>
          <w:sz w:val="22"/>
          <w:szCs w:val="22"/>
        </w:rPr>
        <w:t>-</w:t>
      </w:r>
      <w:r w:rsidR="009D0A59" w:rsidRPr="00815B4D">
        <w:rPr>
          <w:color w:val="000000" w:themeColor="text1"/>
          <w:sz w:val="22"/>
          <w:szCs w:val="22"/>
        </w:rPr>
        <w:t xml:space="preserve">up. </w:t>
      </w:r>
      <w:r w:rsidR="00D66A52" w:rsidRPr="00815B4D">
        <w:rPr>
          <w:color w:val="000000" w:themeColor="text1"/>
          <w:sz w:val="22"/>
          <w:szCs w:val="22"/>
        </w:rPr>
        <w:t xml:space="preserve"> </w:t>
      </w:r>
      <w:r w:rsidRPr="00815B4D">
        <w:rPr>
          <w:color w:val="000000" w:themeColor="text1"/>
          <w:sz w:val="22"/>
          <w:szCs w:val="22"/>
        </w:rPr>
        <w:t>Complete all online work prior to the due date.</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42B8455" w14:textId="5797C839" w:rsidR="009F1657" w:rsidRPr="001F68BC" w:rsidRDefault="009F1657" w:rsidP="009F1657">
      <w:pPr>
        <w:spacing w:after="120" w:line="23" w:lineRule="atLeast"/>
        <w:jc w:val="both"/>
        <w:rPr>
          <w:bCs/>
          <w:color w:val="000000" w:themeColor="text1"/>
          <w:sz w:val="22"/>
          <w:szCs w:val="22"/>
        </w:rPr>
      </w:pPr>
      <w:r>
        <w:rPr>
          <w:bCs/>
          <w:color w:val="000000" w:themeColor="text1"/>
          <w:sz w:val="22"/>
          <w:szCs w:val="22"/>
        </w:rPr>
        <w:t>S</w:t>
      </w:r>
      <w:r w:rsidRPr="001F68BC">
        <w:rPr>
          <w:bCs/>
          <w:color w:val="000000" w:themeColor="text1"/>
          <w:sz w:val="22"/>
          <w:szCs w:val="22"/>
        </w:rPr>
        <w:t>tudents are responsible for</w:t>
      </w:r>
      <w:r>
        <w:rPr>
          <w:bCs/>
          <w:color w:val="000000" w:themeColor="text1"/>
          <w:sz w:val="22"/>
          <w:szCs w:val="22"/>
        </w:rPr>
        <w:t xml:space="preserve"> academic </w:t>
      </w:r>
      <w:r w:rsidRPr="001F68BC">
        <w:rPr>
          <w:bCs/>
          <w:color w:val="000000" w:themeColor="text1"/>
          <w:sz w:val="22"/>
          <w:szCs w:val="22"/>
        </w:rPr>
        <w:t>honesty and independent effort. Failure to uphold these standards includes, but is not limited</w:t>
      </w:r>
      <w:r>
        <w:rPr>
          <w:bCs/>
          <w:color w:val="000000" w:themeColor="text1"/>
          <w:sz w:val="22"/>
          <w:szCs w:val="22"/>
        </w:rPr>
        <w:t xml:space="preserve"> </w:t>
      </w:r>
      <w:r w:rsidRPr="001F68BC">
        <w:rPr>
          <w:bCs/>
          <w:color w:val="000000" w:themeColor="text1"/>
          <w:sz w:val="22"/>
          <w:szCs w:val="22"/>
        </w:rPr>
        <w:t xml:space="preserve">to, the following: plagiarizing written work or projects, </w:t>
      </w:r>
      <w:r w:rsidRPr="001F68BC">
        <w:rPr>
          <w:bCs/>
          <w:color w:val="000000" w:themeColor="text1"/>
          <w:sz w:val="22"/>
          <w:szCs w:val="22"/>
        </w:rPr>
        <w:lastRenderedPageBreak/>
        <w:t>cheating on exams or assignments,</w:t>
      </w:r>
      <w:r>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Pr>
          <w:bCs/>
          <w:color w:val="000000" w:themeColor="text1"/>
          <w:sz w:val="22"/>
          <w:szCs w:val="22"/>
        </w:rPr>
        <w:t xml:space="preserve"> </w:t>
      </w:r>
      <w:r w:rsidRPr="001F68BC">
        <w:rPr>
          <w:bCs/>
          <w:color w:val="000000" w:themeColor="text1"/>
          <w:sz w:val="22"/>
          <w:szCs w:val="22"/>
        </w:rPr>
        <w:t>person complete a project or assignment, using unauthorized notes, texts,</w:t>
      </w:r>
      <w:r>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14806F26" w14:textId="77777777" w:rsidR="009F1657" w:rsidRPr="001F68BC" w:rsidRDefault="009F1657" w:rsidP="009F1657">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1E34B61C" w14:textId="77777777" w:rsidR="009F1657" w:rsidRPr="001F68BC" w:rsidRDefault="009F1657" w:rsidP="009F1657">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Pr>
          <w:bCs/>
          <w:color w:val="000000" w:themeColor="text1"/>
          <w:sz w:val="22"/>
          <w:szCs w:val="22"/>
        </w:rPr>
        <w:t xml:space="preserve"> </w:t>
      </w:r>
      <w:r w:rsidRPr="00E36258">
        <w:rPr>
          <w:bCs/>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4B4D7F" w:rsidP="00D66A52">
      <w:pPr>
        <w:rPr>
          <w:sz w:val="22"/>
          <w:szCs w:val="22"/>
        </w:rPr>
      </w:pPr>
      <w:hyperlink r:id="rId34"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70706124" w14:textId="77777777" w:rsidR="009F1657" w:rsidRPr="001F68BC" w:rsidRDefault="009F1657" w:rsidP="009F1657">
      <w:pPr>
        <w:autoSpaceDE w:val="0"/>
        <w:autoSpaceDN w:val="0"/>
        <w:adjustRightInd w:val="0"/>
        <w:rPr>
          <w:rFonts w:eastAsiaTheme="minorHAnsi"/>
          <w:sz w:val="22"/>
          <w:szCs w:val="22"/>
        </w:rPr>
      </w:pPr>
      <w:r w:rsidRPr="001F68BC">
        <w:rPr>
          <w:rFonts w:eastAsiaTheme="minorHAnsi"/>
          <w:sz w:val="22"/>
          <w:szCs w:val="22"/>
        </w:rPr>
        <w:t>You MUST come to class and actively participate, or you will not do well. Roll will be taken</w:t>
      </w:r>
    </w:p>
    <w:p w14:paraId="224B89EE" w14:textId="77777777" w:rsidR="009F1657" w:rsidRPr="001F68BC" w:rsidRDefault="009F1657" w:rsidP="009F1657">
      <w:pPr>
        <w:rPr>
          <w:sz w:val="22"/>
          <w:szCs w:val="22"/>
        </w:rPr>
      </w:pPr>
      <w:r w:rsidRPr="001F68BC">
        <w:rPr>
          <w:rFonts w:eastAsiaTheme="minorHAnsi"/>
          <w:sz w:val="22"/>
          <w:szCs w:val="22"/>
        </w:rPr>
        <w:t>but attendance does not count towards your grade.</w:t>
      </w:r>
      <w:r>
        <w:rPr>
          <w:rFonts w:eastAsiaTheme="minorHAnsi"/>
          <w:sz w:val="22"/>
          <w:szCs w:val="22"/>
        </w:rPr>
        <w:t xml:space="preserve"> Missed assignments may not be possible to make up.</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5878417" w14:textId="77777777" w:rsidR="009F1657" w:rsidRPr="001F68BC" w:rsidRDefault="009F1657" w:rsidP="009F1657">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3AE30EAB" w14:textId="77777777" w:rsidR="009F1657" w:rsidRPr="001F68BC" w:rsidRDefault="009F1657" w:rsidP="009F1657">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33B68552" w14:textId="77777777" w:rsidR="009F1657" w:rsidRPr="001F68BC" w:rsidRDefault="009F1657" w:rsidP="009F1657">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7C257466" w14:textId="77777777" w:rsidR="009F1657" w:rsidRPr="001F68BC" w:rsidRDefault="009F1657" w:rsidP="009F1657">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43EF768C" w14:textId="77777777" w:rsidR="009F1657" w:rsidRPr="001F68BC" w:rsidRDefault="009F1657" w:rsidP="009F1657">
      <w:pPr>
        <w:rPr>
          <w:bCs/>
          <w:color w:val="000000" w:themeColor="text1"/>
          <w:sz w:val="22"/>
          <w:szCs w:val="22"/>
        </w:rPr>
      </w:pPr>
      <w:r w:rsidRPr="001F68BC">
        <w:rPr>
          <w:bCs/>
          <w:color w:val="000000" w:themeColor="text1"/>
          <w:sz w:val="22"/>
          <w:szCs w:val="22"/>
        </w:rPr>
        <w:t xml:space="preserve">etc.: </w:t>
      </w:r>
      <w:hyperlink r:id="rId35"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54A3BEB0" w14:textId="77777777" w:rsidR="009F1657" w:rsidRPr="001F68BC" w:rsidRDefault="009F1657" w:rsidP="009F1657">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28D73A02" w14:textId="77777777" w:rsidR="009F1657" w:rsidRPr="001F68BC" w:rsidRDefault="009F1657" w:rsidP="009F1657">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63D930EC" w14:textId="77777777" w:rsidR="009F1657" w:rsidRDefault="009F1657" w:rsidP="009F1657">
      <w:pPr>
        <w:rPr>
          <w:bCs/>
          <w:color w:val="000000" w:themeColor="text1"/>
          <w:sz w:val="22"/>
          <w:szCs w:val="22"/>
        </w:rPr>
      </w:pPr>
      <w:r w:rsidRPr="001F68BC">
        <w:rPr>
          <w:bCs/>
          <w:color w:val="000000" w:themeColor="text1"/>
          <w:sz w:val="22"/>
          <w:szCs w:val="22"/>
        </w:rPr>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053BE9FF" w14:textId="43122E25" w:rsidR="00833269" w:rsidRDefault="009F1657" w:rsidP="00D01FA0">
      <w:pPr>
        <w:rPr>
          <w:bCs/>
          <w:color w:val="000000" w:themeColor="text1"/>
          <w:sz w:val="22"/>
          <w:szCs w:val="22"/>
        </w:rPr>
      </w:pPr>
      <w:r w:rsidRPr="001F68BC">
        <w:rPr>
          <w:bCs/>
          <w:color w:val="000000" w:themeColor="text1"/>
          <w:sz w:val="22"/>
          <w:szCs w:val="22"/>
        </w:rPr>
        <w:t>Exam/Assignment Grades will be entered into the Canvas Gradebook. They will not be given by email or phone.</w:t>
      </w:r>
    </w:p>
    <w:p w14:paraId="2B8110CB" w14:textId="77777777" w:rsidR="009F1657" w:rsidRDefault="009F1657" w:rsidP="00D01FA0">
      <w:pPr>
        <w:rPr>
          <w:sz w:val="22"/>
          <w:szCs w:val="22"/>
        </w:rPr>
      </w:pPr>
    </w:p>
    <w:p w14:paraId="4FAF3E0B" w14:textId="0105C603" w:rsidR="00D66A52" w:rsidRPr="009F1657" w:rsidRDefault="00D66A52" w:rsidP="00D66A52">
      <w:pPr>
        <w:pStyle w:val="Heading2"/>
      </w:pPr>
      <w:r w:rsidRPr="009F1657">
        <w:t>Electronic Devices</w:t>
      </w:r>
    </w:p>
    <w:p w14:paraId="0EA81CA8" w14:textId="77777777" w:rsidR="009F1657" w:rsidRPr="001F68BC" w:rsidRDefault="009F1657" w:rsidP="009F1657">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62601113" w14:textId="77777777" w:rsidR="009F1657" w:rsidRPr="001F68BC" w:rsidRDefault="009F1657" w:rsidP="009F1657">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A7C0103" w14:textId="77777777" w:rsidR="009F1657" w:rsidRPr="001F68BC" w:rsidRDefault="009F1657" w:rsidP="009F1657">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223F9447" w14:textId="77777777" w:rsidR="009F1657" w:rsidRPr="001F68BC" w:rsidRDefault="009F1657" w:rsidP="009F1657">
      <w:pPr>
        <w:rPr>
          <w:bCs/>
          <w:sz w:val="22"/>
          <w:szCs w:val="22"/>
        </w:rPr>
      </w:pPr>
      <w:r w:rsidRPr="001F68BC">
        <w:rPr>
          <w:bCs/>
          <w:color w:val="000000" w:themeColor="text1"/>
          <w:sz w:val="22"/>
          <w:szCs w:val="22"/>
        </w:rPr>
        <w:t>off and placed in closed bags for exams.</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6B1C87D" w14:textId="4765B8EA" w:rsidR="009F1657" w:rsidRDefault="009F1657" w:rsidP="00C65FB6">
      <w:pPr>
        <w:pStyle w:val="Heading1"/>
      </w:pPr>
    </w:p>
    <w:p w14:paraId="2473BE34" w14:textId="77777777" w:rsidR="009F1657" w:rsidRPr="009F1657" w:rsidRDefault="009F1657" w:rsidP="009F1657"/>
    <w:p w14:paraId="5707200F" w14:textId="77777777" w:rsidR="009F1657" w:rsidRDefault="009F1657" w:rsidP="00C65FB6">
      <w:pPr>
        <w:pStyle w:val="Heading1"/>
      </w:pPr>
    </w:p>
    <w:p w14:paraId="63A5A2AB" w14:textId="1D656CAE" w:rsidR="009F2DE9" w:rsidRPr="002B6A54" w:rsidRDefault="004B4D7F" w:rsidP="00C65FB6">
      <w:pPr>
        <w:pStyle w:val="Heading1"/>
      </w:pPr>
      <w:hyperlink r:id="rId36"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7"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4B4D7F"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1"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3"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4"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5" w:tgtFrame="_blank" w:history="1">
        <w:r w:rsidRPr="002A312E">
          <w:rPr>
            <w:rStyle w:val="Hyperlink"/>
            <w:rFonts w:ascii="Verdana" w:hAnsi="Verdana"/>
            <w:iCs/>
            <w:sz w:val="22"/>
            <w:szCs w:val="22"/>
          </w:rPr>
          <w:t>Institutional.Equity@hccs.edu</w:t>
        </w:r>
      </w:hyperlink>
    </w:p>
    <w:p w14:paraId="4377FF48" w14:textId="1582F8F7" w:rsidR="000F58F2" w:rsidRDefault="004B4D7F" w:rsidP="005E3054">
      <w:pPr>
        <w:rPr>
          <w:sz w:val="22"/>
        </w:rPr>
      </w:pPr>
      <w:hyperlink r:id="rId46"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4B4D7F" w:rsidP="000F58F2">
      <w:pPr>
        <w:rPr>
          <w:sz w:val="22"/>
          <w:szCs w:val="22"/>
        </w:rPr>
      </w:pPr>
      <w:hyperlink r:id="rId47"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2EAF6CE7"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1569" w14:textId="77777777" w:rsidR="006234E9" w:rsidRDefault="006234E9" w:rsidP="00EB04C8">
      <w:r>
        <w:separator/>
      </w:r>
    </w:p>
  </w:endnote>
  <w:endnote w:type="continuationSeparator" w:id="0">
    <w:p w14:paraId="3766353B" w14:textId="77777777" w:rsidR="006234E9" w:rsidRDefault="006234E9"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SSm B">
    <w:altName w:val="Times New Roman"/>
    <w:panose1 w:val="020B06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44022F69" w:rsidR="008F6A8D" w:rsidRDefault="008F6A8D">
        <w:pPr>
          <w:pStyle w:val="Footer"/>
          <w:jc w:val="center"/>
        </w:pPr>
        <w:r>
          <w:fldChar w:fldCharType="begin"/>
        </w:r>
        <w:r>
          <w:instrText xml:space="preserve"> PAGE   \* MERGEFORMAT </w:instrText>
        </w:r>
        <w:r>
          <w:fldChar w:fldCharType="separate"/>
        </w:r>
        <w:r w:rsidR="00BA264B">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1D78" w14:textId="77777777" w:rsidR="006234E9" w:rsidRDefault="006234E9" w:rsidP="00EB04C8">
      <w:r>
        <w:separator/>
      </w:r>
    </w:p>
  </w:footnote>
  <w:footnote w:type="continuationSeparator" w:id="0">
    <w:p w14:paraId="5A9226DF" w14:textId="77777777" w:rsidR="006234E9" w:rsidRDefault="006234E9"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8F6A8D" w:rsidRDefault="008F6A8D"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0C8EED7D" id="_x0000_i1026"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left="0" w:hanging="363"/>
      </w:pPr>
      <w:rPr>
        <w:rFonts w:ascii="Arial" w:hAnsi="Arial" w:cs="Arial"/>
        <w:b/>
        <w:bCs/>
        <w:spacing w:val="2"/>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6020"/>
    <w:multiLevelType w:val="hybridMultilevel"/>
    <w:tmpl w:val="0A28F47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E5330"/>
    <w:multiLevelType w:val="hybridMultilevel"/>
    <w:tmpl w:val="B6847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D46C0"/>
    <w:multiLevelType w:val="hybridMultilevel"/>
    <w:tmpl w:val="94B68A9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1499C"/>
    <w:multiLevelType w:val="hybridMultilevel"/>
    <w:tmpl w:val="A746A08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4346FEE"/>
    <w:multiLevelType w:val="multilevel"/>
    <w:tmpl w:val="B62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F0DB3"/>
    <w:multiLevelType w:val="hybridMultilevel"/>
    <w:tmpl w:val="A142CB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BB6A9F"/>
    <w:multiLevelType w:val="hybridMultilevel"/>
    <w:tmpl w:val="5EB25F88"/>
    <w:lvl w:ilvl="0" w:tplc="665E8A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3"/>
  </w:num>
  <w:num w:numId="3">
    <w:abstractNumId w:val="12"/>
  </w:num>
  <w:num w:numId="4">
    <w:abstractNumId w:val="19"/>
  </w:num>
  <w:num w:numId="5">
    <w:abstractNumId w:val="8"/>
  </w:num>
  <w:num w:numId="6">
    <w:abstractNumId w:val="14"/>
  </w:num>
  <w:num w:numId="7">
    <w:abstractNumId w:val="6"/>
  </w:num>
  <w:num w:numId="8">
    <w:abstractNumId w:val="5"/>
  </w:num>
  <w:num w:numId="9">
    <w:abstractNumId w:val="11"/>
  </w:num>
  <w:num w:numId="10">
    <w:abstractNumId w:val="4"/>
  </w:num>
  <w:num w:numId="11">
    <w:abstractNumId w:val="1"/>
  </w:num>
  <w:num w:numId="12">
    <w:abstractNumId w:val="7"/>
  </w:num>
  <w:num w:numId="13">
    <w:abstractNumId w:val="15"/>
  </w:num>
  <w:num w:numId="14">
    <w:abstractNumId w:val="25"/>
  </w:num>
  <w:num w:numId="15">
    <w:abstractNumId w:val="16"/>
  </w:num>
  <w:num w:numId="16">
    <w:abstractNumId w:val="13"/>
  </w:num>
  <w:num w:numId="17">
    <w:abstractNumId w:val="18"/>
  </w:num>
  <w:num w:numId="18">
    <w:abstractNumId w:val="23"/>
  </w:num>
  <w:num w:numId="19">
    <w:abstractNumId w:val="10"/>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21"/>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43AA1"/>
    <w:rsid w:val="0005295F"/>
    <w:rsid w:val="00055406"/>
    <w:rsid w:val="000564AD"/>
    <w:rsid w:val="00056BF8"/>
    <w:rsid w:val="000577F2"/>
    <w:rsid w:val="00063186"/>
    <w:rsid w:val="00072F1F"/>
    <w:rsid w:val="00080789"/>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1F87"/>
    <w:rsid w:val="00350601"/>
    <w:rsid w:val="003537E2"/>
    <w:rsid w:val="00382B3B"/>
    <w:rsid w:val="00384AE7"/>
    <w:rsid w:val="003A132E"/>
    <w:rsid w:val="003A4962"/>
    <w:rsid w:val="003C320D"/>
    <w:rsid w:val="003C33B8"/>
    <w:rsid w:val="003C4C89"/>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2231"/>
    <w:rsid w:val="004574C5"/>
    <w:rsid w:val="00464C41"/>
    <w:rsid w:val="0048137A"/>
    <w:rsid w:val="004823DB"/>
    <w:rsid w:val="0049021A"/>
    <w:rsid w:val="004A173B"/>
    <w:rsid w:val="004B4D7F"/>
    <w:rsid w:val="004C1932"/>
    <w:rsid w:val="004D0D47"/>
    <w:rsid w:val="004D3D81"/>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1F2F"/>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4E9"/>
    <w:rsid w:val="0062380A"/>
    <w:rsid w:val="00631943"/>
    <w:rsid w:val="00647DEA"/>
    <w:rsid w:val="006562D6"/>
    <w:rsid w:val="006612D8"/>
    <w:rsid w:val="00663AF8"/>
    <w:rsid w:val="006805D7"/>
    <w:rsid w:val="0069712C"/>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15B4D"/>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6A8D"/>
    <w:rsid w:val="008F7D9E"/>
    <w:rsid w:val="00907D0D"/>
    <w:rsid w:val="00921067"/>
    <w:rsid w:val="009218A5"/>
    <w:rsid w:val="009219A2"/>
    <w:rsid w:val="009254F7"/>
    <w:rsid w:val="00933C9C"/>
    <w:rsid w:val="00937292"/>
    <w:rsid w:val="0097370C"/>
    <w:rsid w:val="00982503"/>
    <w:rsid w:val="00982F96"/>
    <w:rsid w:val="0098666C"/>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C47"/>
    <w:rsid w:val="009E4655"/>
    <w:rsid w:val="009E7B70"/>
    <w:rsid w:val="009F1657"/>
    <w:rsid w:val="009F1CEE"/>
    <w:rsid w:val="009F2DE9"/>
    <w:rsid w:val="009F7E01"/>
    <w:rsid w:val="00A00B10"/>
    <w:rsid w:val="00A02EE0"/>
    <w:rsid w:val="00A06627"/>
    <w:rsid w:val="00A121A0"/>
    <w:rsid w:val="00A14E4D"/>
    <w:rsid w:val="00A2467D"/>
    <w:rsid w:val="00A41553"/>
    <w:rsid w:val="00A42766"/>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305"/>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264B"/>
    <w:rsid w:val="00BA3A20"/>
    <w:rsid w:val="00BA5AA5"/>
    <w:rsid w:val="00BA5B60"/>
    <w:rsid w:val="00BA5D2C"/>
    <w:rsid w:val="00BB0352"/>
    <w:rsid w:val="00BB1F6B"/>
    <w:rsid w:val="00BB6B97"/>
    <w:rsid w:val="00BC680B"/>
    <w:rsid w:val="00BC7634"/>
    <w:rsid w:val="00BD00DF"/>
    <w:rsid w:val="00BD2E92"/>
    <w:rsid w:val="00BD749D"/>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395"/>
    <w:rsid w:val="00CB05EB"/>
    <w:rsid w:val="00CB7A94"/>
    <w:rsid w:val="00CC21E6"/>
    <w:rsid w:val="00CC43BA"/>
    <w:rsid w:val="00CD027E"/>
    <w:rsid w:val="00CD231F"/>
    <w:rsid w:val="00CE1A06"/>
    <w:rsid w:val="00CE3EB6"/>
    <w:rsid w:val="00CE5A0D"/>
    <w:rsid w:val="00CE6DBF"/>
    <w:rsid w:val="00D01FA0"/>
    <w:rsid w:val="00D02875"/>
    <w:rsid w:val="00D03AA7"/>
    <w:rsid w:val="00D040D0"/>
    <w:rsid w:val="00D059CB"/>
    <w:rsid w:val="00D1566E"/>
    <w:rsid w:val="00D3027A"/>
    <w:rsid w:val="00D36AA6"/>
    <w:rsid w:val="00D43191"/>
    <w:rsid w:val="00D64FAB"/>
    <w:rsid w:val="00D65657"/>
    <w:rsid w:val="00D658B3"/>
    <w:rsid w:val="00D66A52"/>
    <w:rsid w:val="00D8454F"/>
    <w:rsid w:val="00DB7642"/>
    <w:rsid w:val="00DC2E8C"/>
    <w:rsid w:val="00DC31F2"/>
    <w:rsid w:val="00DC703C"/>
    <w:rsid w:val="00DD6E50"/>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D4DF8"/>
    <w:rsid w:val="00EF1A28"/>
    <w:rsid w:val="00F105E2"/>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1"/>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CE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4576802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686448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3909">
          <w:marLeft w:val="0"/>
          <w:marRight w:val="0"/>
          <w:marTop w:val="0"/>
          <w:marBottom w:val="150"/>
          <w:divBdr>
            <w:top w:val="none" w:sz="0" w:space="0" w:color="auto"/>
            <w:left w:val="none" w:sz="0" w:space="0" w:color="auto"/>
            <w:bottom w:val="none" w:sz="0" w:space="0" w:color="auto"/>
            <w:right w:val="none" w:sz="0" w:space="0" w:color="auto"/>
          </w:divBdr>
          <w:divsChild>
            <w:div w:id="9369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842">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7468447">
      <w:bodyDiv w:val="1"/>
      <w:marLeft w:val="0"/>
      <w:marRight w:val="0"/>
      <w:marTop w:val="0"/>
      <w:marBottom w:val="0"/>
      <w:divBdr>
        <w:top w:val="none" w:sz="0" w:space="0" w:color="auto"/>
        <w:left w:val="none" w:sz="0" w:space="0" w:color="auto"/>
        <w:bottom w:val="none" w:sz="0" w:space="0" w:color="auto"/>
        <w:right w:val="none" w:sz="0" w:space="0" w:color="auto"/>
      </w:divBdr>
    </w:div>
    <w:div w:id="1274097766">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18159524">
      <w:bodyDiv w:val="1"/>
      <w:marLeft w:val="0"/>
      <w:marRight w:val="0"/>
      <w:marTop w:val="0"/>
      <w:marBottom w:val="0"/>
      <w:divBdr>
        <w:top w:val="none" w:sz="0" w:space="0" w:color="auto"/>
        <w:left w:val="none" w:sz="0" w:space="0" w:color="auto"/>
        <w:bottom w:val="none" w:sz="0" w:space="0" w:color="auto"/>
        <w:right w:val="none" w:sz="0" w:space="0" w:color="auto"/>
      </w:divBdr>
      <w:divsChild>
        <w:div w:id="912355498">
          <w:marLeft w:val="0"/>
          <w:marRight w:val="0"/>
          <w:marTop w:val="0"/>
          <w:marBottom w:val="150"/>
          <w:divBdr>
            <w:top w:val="none" w:sz="0" w:space="0" w:color="auto"/>
            <w:left w:val="none" w:sz="0" w:space="0" w:color="auto"/>
            <w:bottom w:val="none" w:sz="0" w:space="0" w:color="auto"/>
            <w:right w:val="none" w:sz="0" w:space="0" w:color="auto"/>
          </w:divBdr>
          <w:divsChild>
            <w:div w:id="2678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566911894">
      <w:bodyDiv w:val="1"/>
      <w:marLeft w:val="0"/>
      <w:marRight w:val="0"/>
      <w:marTop w:val="0"/>
      <w:marBottom w:val="0"/>
      <w:divBdr>
        <w:top w:val="none" w:sz="0" w:space="0" w:color="auto"/>
        <w:left w:val="none" w:sz="0" w:space="0" w:color="auto"/>
        <w:bottom w:val="none" w:sz="0" w:space="0" w:color="auto"/>
        <w:right w:val="none" w:sz="0" w:space="0" w:color="auto"/>
      </w:divBdr>
    </w:div>
    <w:div w:id="1609315051">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68836946">
      <w:bodyDiv w:val="1"/>
      <w:marLeft w:val="0"/>
      <w:marRight w:val="0"/>
      <w:marTop w:val="0"/>
      <w:marBottom w:val="0"/>
      <w:divBdr>
        <w:top w:val="none" w:sz="0" w:space="0" w:color="auto"/>
        <w:left w:val="none" w:sz="0" w:space="0" w:color="auto"/>
        <w:bottom w:val="none" w:sz="0" w:space="0" w:color="auto"/>
        <w:right w:val="none" w:sz="0" w:space="0" w:color="auto"/>
      </w:divBdr>
    </w:div>
    <w:div w:id="19748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s://iied21.hccs.edu/JyotiW/BiologyLabs/index.html"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image" Target="media/image2.jpeg"/><Relationship Id="rId34" Type="http://schemas.openxmlformats.org/officeDocument/2006/relationships/hyperlink" Target="http://www.hccs.edu/about-hcc/procedures/student-rights-policies--procedures/student-procedures/" TargetMode="External"/><Relationship Id="rId42" Type="http://schemas.openxmlformats.org/officeDocument/2006/relationships/hyperlink" Target="http://www.hccs.edu/resources-for/current-students/student-e-maileagle-id/" TargetMode="External"/><Relationship Id="rId47"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9" Type="http://schemas.openxmlformats.org/officeDocument/2006/relationships/hyperlink" Target="http://www.hccs.edu/resources-for/current-students/supplemental-instruction/" TargetMode="Externa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s://www.hccs.edu/programs/areas-of-study/science-technology-engineering--math/biology/"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mailto:Institutional.Equity@hccs.edu"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library.hccs.edu/" TargetMode="External"/><Relationship Id="rId36" Type="http://schemas.openxmlformats.org/officeDocument/2006/relationships/hyperlink" Target="https://www.hccs.edu/programs/areas-of-study/science-technology-engineering--math/biolog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programs/areas-of-study/social--behavioral-sciences/psychology/" TargetMode="External"/><Relationship Id="rId44" Type="http://schemas.openxmlformats.org/officeDocument/2006/relationships/hyperlink" Target="http://www.hccs.edu/support-services/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www.mheducation.com/highered/product/M0078024285.html"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s://www.hccs.edu/programs/catalog/academic-information/"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institutional-equity/"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ccs.edu/departments/division-of-instructional-services/institute-for-instructional-engagement--development/open-lab-schedule/"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www.hccs.edu/departments/institutional-equity/title-ix-know-your-rights/" TargetMode="External"/><Relationship Id="rId20" Type="http://schemas.openxmlformats.org/officeDocument/2006/relationships/hyperlink" Target="https://eagleonline.hccs.edu/login/ldap" TargetMode="External"/><Relationship Id="rId41" Type="http://schemas.openxmlformats.org/officeDocument/2006/relationships/hyperlink" Target="http://www.hccs.edu/departments/police/campus-carr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6493AB-A194-2146-951D-82A69E4B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brian.mahon</cp:lastModifiedBy>
  <cp:revision>3</cp:revision>
  <cp:lastPrinted>2018-06-18T12:43:00Z</cp:lastPrinted>
  <dcterms:created xsi:type="dcterms:W3CDTF">2019-08-27T11:43:00Z</dcterms:created>
  <dcterms:modified xsi:type="dcterms:W3CDTF">2019-08-27T11:44:00Z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