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F0E3" w14:textId="534DBB5F" w:rsidR="00F52291" w:rsidRDefault="006562D6" w:rsidP="00B5059A">
      <w:pPr>
        <w:pStyle w:val="NormalWeb"/>
        <w:jc w:val="center"/>
      </w:pPr>
      <w:r>
        <w:t xml:space="preserve"> </w:t>
      </w:r>
      <w:r w:rsidR="007544A1">
        <w:rPr>
          <w:noProof/>
        </w:rPr>
        <w:drawing>
          <wp:inline distT="0" distB="0" distL="0" distR="0" wp14:anchorId="0C8EED7D" wp14:editId="6239912D">
            <wp:extent cx="5715000" cy="876300"/>
            <wp:effectExtent l="0" t="0" r="0" b="0"/>
            <wp:docPr id="2" name="Picture 2" descr="http://www.hccs.edu/media/houston-community-college/district/images/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79828B51"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1817FC3E"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C6B35">
          <w:headerReference w:type="default" r:id="rId9"/>
          <w:footerReference w:type="default" r:id="rId10"/>
          <w:type w:val="continuous"/>
          <w:pgSz w:w="12240" w:h="15840"/>
          <w:pgMar w:top="1080" w:right="720" w:bottom="720" w:left="1080" w:header="720" w:footer="566" w:gutter="0"/>
          <w:cols w:space="720"/>
          <w:docGrid w:linePitch="360"/>
        </w:sectPr>
      </w:pPr>
    </w:p>
    <w:p w14:paraId="1DEBE77E" w14:textId="44BFC783" w:rsidR="00F52291" w:rsidRPr="000025CB" w:rsidRDefault="00285886"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Pr>
          <w:b/>
          <w:sz w:val="24"/>
          <w:szCs w:val="24"/>
        </w:rPr>
        <w:t>Center of Excellen</w:t>
      </w:r>
      <w:r w:rsidR="00C62A77">
        <w:rPr>
          <w:b/>
          <w:sz w:val="24"/>
          <w:szCs w:val="24"/>
        </w:rPr>
        <w:t>ce</w:t>
      </w:r>
      <w:r>
        <w:rPr>
          <w:b/>
          <w:sz w:val="24"/>
          <w:szCs w:val="24"/>
        </w:rPr>
        <w:t xml:space="preserve"> for Visual and Performing Arts</w:t>
      </w:r>
    </w:p>
    <w:bookmarkEnd w:id="0"/>
    <w:p w14:paraId="7E1C9AFF" w14:textId="369F8958" w:rsidR="00445CAF" w:rsidRPr="00672DEA" w:rsidRDefault="00285886"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lang w:val="es-ES"/>
        </w:rPr>
      </w:pPr>
      <w:r w:rsidRPr="00672DEA">
        <w:rPr>
          <w:b/>
          <w:sz w:val="24"/>
          <w:szCs w:val="24"/>
          <w:lang w:val="es-ES"/>
        </w:rPr>
        <w:t>Visual Art</w:t>
      </w:r>
    </w:p>
    <w:p w14:paraId="2079DD1B" w14:textId="18AA7EB5" w:rsidR="00285886" w:rsidRPr="00672DEA" w:rsidRDefault="00CF008A" w:rsidP="00445CAF">
      <w:pPr>
        <w:pStyle w:val="Header"/>
        <w:tabs>
          <w:tab w:val="clear" w:pos="4320"/>
          <w:tab w:val="clear" w:pos="8640"/>
        </w:tabs>
        <w:jc w:val="center"/>
        <w:rPr>
          <w:sz w:val="22"/>
          <w:szCs w:val="24"/>
          <w:lang w:val="es-ES"/>
        </w:rPr>
      </w:pPr>
      <w:hyperlink r:id="rId11" w:history="1">
        <w:r w:rsidR="00285886" w:rsidRPr="00672DEA">
          <w:rPr>
            <w:rStyle w:val="Hyperlink"/>
            <w:sz w:val="22"/>
            <w:szCs w:val="24"/>
            <w:lang w:val="es-ES"/>
          </w:rPr>
          <w:t>http://www.hccs.edu/centers/visual--</w:t>
        </w:r>
        <w:proofErr w:type="spellStart"/>
        <w:r w:rsidR="00285886" w:rsidRPr="00672DEA">
          <w:rPr>
            <w:rStyle w:val="Hyperlink"/>
            <w:sz w:val="22"/>
            <w:szCs w:val="24"/>
            <w:lang w:val="es-ES"/>
          </w:rPr>
          <w:t>performing-arts</w:t>
        </w:r>
        <w:proofErr w:type="spellEnd"/>
        <w:r w:rsidR="00285886" w:rsidRPr="00672DEA">
          <w:rPr>
            <w:rStyle w:val="Hyperlink"/>
            <w:sz w:val="22"/>
            <w:szCs w:val="24"/>
            <w:lang w:val="es-ES"/>
          </w:rPr>
          <w:t>/</w:t>
        </w:r>
      </w:hyperlink>
    </w:p>
    <w:p w14:paraId="1CD62A2B" w14:textId="2B88217F" w:rsidR="00445CAF" w:rsidRPr="00F57A40" w:rsidRDefault="00CF008A" w:rsidP="00445CAF">
      <w:pPr>
        <w:pStyle w:val="Header"/>
        <w:tabs>
          <w:tab w:val="clear" w:pos="4320"/>
          <w:tab w:val="clear" w:pos="8640"/>
        </w:tabs>
        <w:jc w:val="center"/>
        <w:rPr>
          <w:szCs w:val="24"/>
        </w:rPr>
      </w:pPr>
      <w:r>
        <w:rPr>
          <w:szCs w:val="24"/>
        </w:rPr>
        <w:pict w14:anchorId="56C8F8F4">
          <v:rect id="_x0000_i1026" style="width:0;height:1.5pt" o:hralign="center" o:hrstd="t" o:hr="t" fillcolor="#aca899" stroked="f"/>
        </w:pict>
      </w:r>
    </w:p>
    <w:p w14:paraId="3717B504"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formProt w:val="0"/>
          <w:docGrid w:linePitch="360"/>
        </w:sectPr>
      </w:pPr>
    </w:p>
    <w:p w14:paraId="5F1C751B" w14:textId="472A5445" w:rsidR="00445CAF" w:rsidRPr="00F57A40" w:rsidRDefault="00445CAF" w:rsidP="004010ED">
      <w:pPr>
        <w:rPr>
          <w:b/>
          <w:szCs w:val="24"/>
        </w:rPr>
      </w:pPr>
    </w:p>
    <w:p w14:paraId="1D6B2727"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61C58391" w14:textId="33F5EA6B" w:rsidR="00445CAF" w:rsidRPr="00425770" w:rsidRDefault="00285886" w:rsidP="00F52291">
      <w:pPr>
        <w:pStyle w:val="Title"/>
        <w:rPr>
          <w:color w:val="auto"/>
        </w:rPr>
      </w:pPr>
      <w:r w:rsidRPr="00425770">
        <w:rPr>
          <w:color w:val="auto"/>
        </w:rPr>
        <w:t>ARTS 1301</w:t>
      </w:r>
      <w:r w:rsidR="00445CAF" w:rsidRPr="00425770">
        <w:rPr>
          <w:color w:val="auto"/>
        </w:rPr>
        <w:t xml:space="preserve">: </w:t>
      </w:r>
      <w:r w:rsidRPr="00425770">
        <w:rPr>
          <w:color w:val="auto"/>
        </w:rPr>
        <w:t xml:space="preserve">Art Appreciation </w:t>
      </w:r>
      <w:r w:rsidR="001D791A" w:rsidRPr="00425770">
        <w:rPr>
          <w:color w:val="auto"/>
        </w:rPr>
        <w:t>|</w:t>
      </w:r>
      <w:r w:rsidR="008417BF" w:rsidRPr="00425770">
        <w:rPr>
          <w:color w:val="auto"/>
        </w:rPr>
        <w:t xml:space="preserve"> Lecture</w:t>
      </w:r>
      <w:r w:rsidR="001D791A" w:rsidRPr="00425770">
        <w:rPr>
          <w:color w:val="auto"/>
        </w:rPr>
        <w:t xml:space="preserve"> | #</w:t>
      </w:r>
      <w:r w:rsidR="001D791A" w:rsidRPr="00425770">
        <w:rPr>
          <w:color w:val="FF0000"/>
        </w:rPr>
        <w:t>12345</w:t>
      </w:r>
    </w:p>
    <w:p w14:paraId="2335366D" w14:textId="33101829" w:rsidR="001D791A" w:rsidRPr="00425770" w:rsidRDefault="00672DEA" w:rsidP="00270393">
      <w:pPr>
        <w:jc w:val="center"/>
        <w:rPr>
          <w:rFonts w:cs="Arial"/>
          <w:color w:val="FF0000"/>
          <w:sz w:val="24"/>
          <w:szCs w:val="24"/>
        </w:rPr>
      </w:pPr>
      <w:r>
        <w:rPr>
          <w:rFonts w:cs="Arial"/>
          <w:color w:val="FF0000"/>
          <w:sz w:val="24"/>
          <w:szCs w:val="24"/>
        </w:rPr>
        <w:t>Fall</w:t>
      </w:r>
      <w:r w:rsidR="001D0C57">
        <w:rPr>
          <w:rFonts w:cs="Arial"/>
          <w:color w:val="FF0000"/>
          <w:sz w:val="24"/>
          <w:szCs w:val="24"/>
        </w:rPr>
        <w:t xml:space="preserve"> 2019</w:t>
      </w:r>
      <w:r w:rsidR="00270393" w:rsidRPr="00425770">
        <w:rPr>
          <w:rFonts w:cs="Arial"/>
          <w:color w:val="FF0000"/>
          <w:sz w:val="24"/>
          <w:szCs w:val="24"/>
        </w:rPr>
        <w:t xml:space="preserve">| </w:t>
      </w:r>
      <w:r>
        <w:rPr>
          <w:rFonts w:cs="Arial"/>
          <w:color w:val="FF0000"/>
          <w:sz w:val="24"/>
          <w:szCs w:val="24"/>
        </w:rPr>
        <w:t>1</w:t>
      </w:r>
      <w:r w:rsidR="00270393" w:rsidRPr="00425770">
        <w:rPr>
          <w:rFonts w:cs="Arial"/>
          <w:color w:val="FF0000"/>
          <w:sz w:val="24"/>
          <w:szCs w:val="24"/>
        </w:rPr>
        <w:t xml:space="preserve"> Weeks </w:t>
      </w:r>
      <w:r w:rsidR="001D791A" w:rsidRPr="00425770">
        <w:rPr>
          <w:rFonts w:cs="Arial"/>
          <w:color w:val="FF0000"/>
          <w:sz w:val="24"/>
          <w:szCs w:val="24"/>
        </w:rPr>
        <w:t>(</w:t>
      </w:r>
      <w:r>
        <w:rPr>
          <w:rFonts w:cs="Arial"/>
          <w:color w:val="FF0000"/>
          <w:sz w:val="24"/>
          <w:szCs w:val="24"/>
        </w:rPr>
        <w:t>8</w:t>
      </w:r>
      <w:r w:rsidR="001D0C57">
        <w:rPr>
          <w:rFonts w:cs="Arial"/>
          <w:color w:val="FF0000"/>
          <w:sz w:val="24"/>
          <w:szCs w:val="24"/>
        </w:rPr>
        <w:t>/</w:t>
      </w:r>
      <w:r>
        <w:rPr>
          <w:rFonts w:cs="Arial"/>
          <w:color w:val="FF0000"/>
          <w:sz w:val="24"/>
          <w:szCs w:val="24"/>
        </w:rPr>
        <w:t>26</w:t>
      </w:r>
      <w:r w:rsidR="001D0C57">
        <w:rPr>
          <w:rFonts w:cs="Arial"/>
          <w:color w:val="FF0000"/>
          <w:sz w:val="24"/>
          <w:szCs w:val="24"/>
        </w:rPr>
        <w:t>/2019-</w:t>
      </w:r>
      <w:r>
        <w:rPr>
          <w:rFonts w:cs="Arial"/>
          <w:color w:val="FF0000"/>
          <w:sz w:val="24"/>
          <w:szCs w:val="24"/>
        </w:rPr>
        <w:t>12</w:t>
      </w:r>
      <w:r w:rsidR="001D0C57">
        <w:rPr>
          <w:rFonts w:cs="Arial"/>
          <w:color w:val="FF0000"/>
          <w:sz w:val="24"/>
          <w:szCs w:val="24"/>
        </w:rPr>
        <w:t>/8/2019</w:t>
      </w:r>
      <w:r w:rsidR="001D791A" w:rsidRPr="00425770">
        <w:rPr>
          <w:rFonts w:cs="Arial"/>
          <w:color w:val="FF0000"/>
          <w:sz w:val="24"/>
          <w:szCs w:val="24"/>
        </w:rPr>
        <w:t xml:space="preserve">) </w:t>
      </w:r>
    </w:p>
    <w:p w14:paraId="23B68CB1" w14:textId="293DE5F8" w:rsidR="001D791A" w:rsidRPr="00425770" w:rsidRDefault="003240A4" w:rsidP="00270393">
      <w:pPr>
        <w:jc w:val="center"/>
        <w:rPr>
          <w:rFonts w:cs="Arial"/>
          <w:color w:val="FF0000"/>
          <w:sz w:val="24"/>
          <w:szCs w:val="24"/>
        </w:rPr>
      </w:pPr>
      <w:r w:rsidRPr="00425770">
        <w:rPr>
          <w:rFonts w:cs="Arial"/>
          <w:color w:val="FF0000"/>
          <w:sz w:val="24"/>
          <w:szCs w:val="24"/>
        </w:rPr>
        <w:t>I</w:t>
      </w:r>
      <w:r w:rsidR="001D791A" w:rsidRPr="00425770">
        <w:rPr>
          <w:rFonts w:cs="Arial"/>
          <w:color w:val="FF0000"/>
          <w:sz w:val="24"/>
          <w:szCs w:val="24"/>
        </w:rPr>
        <w:t xml:space="preserve">n-Person | </w:t>
      </w:r>
      <w:r w:rsidR="00672DEA">
        <w:rPr>
          <w:rFonts w:cs="Arial"/>
          <w:color w:val="FF0000"/>
          <w:sz w:val="24"/>
          <w:szCs w:val="24"/>
        </w:rPr>
        <w:t>south FM</w:t>
      </w:r>
      <w:proofErr w:type="gramStart"/>
      <w:r w:rsidR="00672DEA">
        <w:rPr>
          <w:rFonts w:cs="Arial"/>
          <w:color w:val="FF0000"/>
          <w:sz w:val="24"/>
          <w:szCs w:val="24"/>
        </w:rPr>
        <w:t xml:space="preserve">105 </w:t>
      </w:r>
      <w:r w:rsidR="001D791A" w:rsidRPr="00425770">
        <w:rPr>
          <w:rFonts w:cs="Arial"/>
          <w:color w:val="FF0000"/>
          <w:sz w:val="24"/>
          <w:szCs w:val="24"/>
        </w:rPr>
        <w:t xml:space="preserve"> |</w:t>
      </w:r>
      <w:proofErr w:type="gramEnd"/>
      <w:r w:rsidR="001D791A" w:rsidRPr="00425770">
        <w:rPr>
          <w:rFonts w:cs="Arial"/>
          <w:color w:val="FF0000"/>
          <w:sz w:val="24"/>
          <w:szCs w:val="24"/>
        </w:rPr>
        <w:t xml:space="preserve"> M</w:t>
      </w:r>
      <w:r w:rsidR="00672DEA">
        <w:rPr>
          <w:rFonts w:cs="Arial"/>
          <w:color w:val="FF0000"/>
          <w:sz w:val="24"/>
          <w:szCs w:val="24"/>
        </w:rPr>
        <w:t xml:space="preserve"> W 5:30</w:t>
      </w:r>
      <w:r w:rsidR="001D791A" w:rsidRPr="00425770">
        <w:rPr>
          <w:rFonts w:cs="Arial"/>
          <w:color w:val="FF0000"/>
          <w:sz w:val="24"/>
          <w:szCs w:val="24"/>
        </w:rPr>
        <w:t xml:space="preserve"> a.m.-</w:t>
      </w:r>
      <w:r w:rsidR="00672DEA">
        <w:rPr>
          <w:rFonts w:cs="Arial"/>
          <w:color w:val="FF0000"/>
          <w:sz w:val="24"/>
          <w:szCs w:val="24"/>
        </w:rPr>
        <w:t>6:50</w:t>
      </w:r>
      <w:r w:rsidR="001D0C57">
        <w:rPr>
          <w:rFonts w:cs="Arial"/>
          <w:color w:val="FF0000"/>
          <w:sz w:val="24"/>
          <w:szCs w:val="24"/>
        </w:rPr>
        <w:t>a.</w:t>
      </w:r>
      <w:r w:rsidR="001D791A" w:rsidRPr="00425770">
        <w:rPr>
          <w:rFonts w:cs="Arial"/>
          <w:color w:val="FF0000"/>
          <w:sz w:val="24"/>
          <w:szCs w:val="24"/>
        </w:rPr>
        <w:t>m.</w:t>
      </w:r>
    </w:p>
    <w:p w14:paraId="05D77111" w14:textId="20C89EE6" w:rsidR="001D791A" w:rsidRPr="00425770" w:rsidRDefault="001D791A" w:rsidP="00270393">
      <w:pPr>
        <w:jc w:val="center"/>
        <w:rPr>
          <w:rFonts w:cs="Arial"/>
          <w:b/>
          <w:sz w:val="24"/>
          <w:szCs w:val="24"/>
        </w:rPr>
      </w:pPr>
      <w:r w:rsidRPr="00425770">
        <w:rPr>
          <w:rFonts w:cs="Arial"/>
          <w:sz w:val="24"/>
          <w:szCs w:val="24"/>
        </w:rPr>
        <w:t>3</w:t>
      </w:r>
      <w:r w:rsidR="00FD5507" w:rsidRPr="00425770">
        <w:rPr>
          <w:rFonts w:cs="Arial"/>
          <w:sz w:val="24"/>
          <w:szCs w:val="24"/>
        </w:rPr>
        <w:t xml:space="preserve"> Credit Hours</w:t>
      </w:r>
      <w:r w:rsidRPr="00425770">
        <w:rPr>
          <w:rFonts w:cs="Arial"/>
          <w:sz w:val="24"/>
          <w:szCs w:val="24"/>
        </w:rPr>
        <w:t xml:space="preserve"> | 48 hours per semester</w:t>
      </w:r>
    </w:p>
    <w:p w14:paraId="42F682BA" w14:textId="348CE8CD" w:rsidR="00270393" w:rsidRPr="006940C6" w:rsidRDefault="00270393" w:rsidP="009D023C">
      <w:pPr>
        <w:rPr>
          <w:sz w:val="22"/>
          <w:szCs w:val="22"/>
        </w:rPr>
      </w:pPr>
    </w:p>
    <w:p w14:paraId="35129A0D" w14:textId="77777777" w:rsidR="004010ED" w:rsidRDefault="004010ED" w:rsidP="00B5059A">
      <w:pPr>
        <w:pStyle w:val="Heading3"/>
        <w:sectPr w:rsidR="004010ED" w:rsidSect="003D1A60">
          <w:type w:val="continuous"/>
          <w:pgSz w:w="12240" w:h="15840"/>
          <w:pgMar w:top="1080" w:right="720" w:bottom="720" w:left="1080" w:header="720" w:footer="566" w:gutter="0"/>
          <w:cols w:space="720"/>
          <w:formProt w:val="0"/>
          <w:docGrid w:linePitch="360"/>
        </w:sectPr>
      </w:pPr>
    </w:p>
    <w:p w14:paraId="5388C8C9" w14:textId="5AC7F50B" w:rsidR="008417BF" w:rsidRPr="008417BF" w:rsidRDefault="008417BF" w:rsidP="00B5059A">
      <w:pPr>
        <w:pStyle w:val="Heading3"/>
      </w:pPr>
      <w:r w:rsidRPr="008417BF">
        <w:t xml:space="preserve">Instructor </w:t>
      </w:r>
      <w:r w:rsidR="00B5059A">
        <w:t>Contact Information</w:t>
      </w:r>
    </w:p>
    <w:p w14:paraId="22E7FDC9" w14:textId="0640270D" w:rsidR="008417BF" w:rsidRPr="006940C6" w:rsidRDefault="008417BF" w:rsidP="009D023C">
      <w:pPr>
        <w:rPr>
          <w:sz w:val="22"/>
          <w:szCs w:val="22"/>
        </w:rPr>
      </w:pPr>
    </w:p>
    <w:p w14:paraId="30CE735E" w14:textId="77777777" w:rsidR="004010ED" w:rsidRPr="006940C6" w:rsidRDefault="004010ED" w:rsidP="009D023C">
      <w:pPr>
        <w:rPr>
          <w:sz w:val="22"/>
          <w:szCs w:val="22"/>
        </w:rPr>
        <w:sectPr w:rsidR="004010ED" w:rsidRPr="006940C6" w:rsidSect="003D1A60">
          <w:type w:val="continuous"/>
          <w:pgSz w:w="12240" w:h="15840"/>
          <w:pgMar w:top="1080" w:right="720" w:bottom="720" w:left="1080" w:header="720" w:footer="566" w:gutter="0"/>
          <w:cols w:space="720"/>
          <w:docGrid w:linePitch="360"/>
        </w:sectPr>
      </w:pPr>
    </w:p>
    <w:p w14:paraId="3E6B16F1" w14:textId="1D3F7A3C" w:rsidR="008417BF" w:rsidRPr="00425770" w:rsidRDefault="008417BF" w:rsidP="009D023C">
      <w:pPr>
        <w:rPr>
          <w:color w:val="000000" w:themeColor="text1"/>
          <w:sz w:val="22"/>
          <w:szCs w:val="22"/>
        </w:rPr>
      </w:pPr>
      <w:r w:rsidRPr="00425770">
        <w:rPr>
          <w:color w:val="000000" w:themeColor="text1"/>
          <w:sz w:val="22"/>
          <w:szCs w:val="22"/>
        </w:rPr>
        <w:t xml:space="preserve">Instructor: </w:t>
      </w:r>
      <w:r w:rsidRPr="00425770">
        <w:rPr>
          <w:color w:val="000000" w:themeColor="text1"/>
          <w:sz w:val="22"/>
          <w:szCs w:val="22"/>
        </w:rPr>
        <w:tab/>
      </w:r>
      <w:r w:rsidR="001D0C57">
        <w:rPr>
          <w:color w:val="FF0000"/>
          <w:sz w:val="22"/>
          <w:szCs w:val="22"/>
        </w:rPr>
        <w:t>Bryan Gardner, MFA</w:t>
      </w:r>
      <w:r w:rsidRPr="00425770">
        <w:rPr>
          <w:color w:val="FF0000"/>
          <w:sz w:val="22"/>
          <w:szCs w:val="22"/>
        </w:rPr>
        <w:t>.</w:t>
      </w:r>
      <w:r w:rsidRPr="00425770">
        <w:rPr>
          <w:color w:val="000000" w:themeColor="text1"/>
          <w:sz w:val="22"/>
          <w:szCs w:val="22"/>
        </w:rPr>
        <w:tab/>
      </w:r>
      <w:r w:rsidRPr="00425770">
        <w:rPr>
          <w:color w:val="000000" w:themeColor="text1"/>
          <w:sz w:val="22"/>
          <w:szCs w:val="22"/>
        </w:rPr>
        <w:tab/>
      </w:r>
      <w:r w:rsidRPr="00425770">
        <w:rPr>
          <w:color w:val="000000" w:themeColor="text1"/>
          <w:sz w:val="22"/>
          <w:szCs w:val="22"/>
        </w:rPr>
        <w:tab/>
      </w:r>
    </w:p>
    <w:p w14:paraId="42806227" w14:textId="785024B2" w:rsidR="001D0C57" w:rsidRPr="00425770" w:rsidRDefault="008417BF" w:rsidP="001D0C57">
      <w:pPr>
        <w:rPr>
          <w:color w:val="000000" w:themeColor="text1"/>
          <w:sz w:val="22"/>
          <w:szCs w:val="22"/>
        </w:rPr>
      </w:pPr>
      <w:r w:rsidRPr="00425770">
        <w:rPr>
          <w:color w:val="000000" w:themeColor="text1"/>
          <w:sz w:val="22"/>
          <w:szCs w:val="22"/>
        </w:rPr>
        <w:t>Office:</w:t>
      </w:r>
      <w:r w:rsidRPr="00425770">
        <w:rPr>
          <w:color w:val="000000" w:themeColor="text1"/>
          <w:sz w:val="22"/>
          <w:szCs w:val="22"/>
        </w:rPr>
        <w:tab/>
      </w:r>
      <w:r w:rsidR="00E11E83">
        <w:rPr>
          <w:color w:val="FF0000"/>
          <w:sz w:val="22"/>
          <w:szCs w:val="22"/>
        </w:rPr>
        <w:t xml:space="preserve">NA </w:t>
      </w:r>
      <w:r w:rsidRPr="00425770">
        <w:rPr>
          <w:color w:val="000000" w:themeColor="text1"/>
          <w:sz w:val="22"/>
          <w:szCs w:val="22"/>
        </w:rPr>
        <w:tab/>
      </w:r>
      <w:r w:rsidRPr="00425770">
        <w:rPr>
          <w:color w:val="000000" w:themeColor="text1"/>
          <w:sz w:val="22"/>
          <w:szCs w:val="22"/>
        </w:rPr>
        <w:tab/>
      </w:r>
    </w:p>
    <w:p w14:paraId="70639563" w14:textId="2D1363B2" w:rsidR="008417BF" w:rsidRPr="00425770" w:rsidRDefault="001D0C57" w:rsidP="001D0C57">
      <w:pPr>
        <w:rPr>
          <w:color w:val="000000" w:themeColor="text1"/>
          <w:sz w:val="22"/>
          <w:szCs w:val="22"/>
        </w:rPr>
      </w:pPr>
      <w:r w:rsidRPr="00425770">
        <w:rPr>
          <w:color w:val="000000" w:themeColor="text1"/>
          <w:sz w:val="22"/>
          <w:szCs w:val="22"/>
        </w:rPr>
        <w:t>HCC Email:</w:t>
      </w:r>
      <w:r w:rsidRPr="00425770">
        <w:rPr>
          <w:color w:val="000000" w:themeColor="text1"/>
          <w:sz w:val="22"/>
          <w:szCs w:val="22"/>
        </w:rPr>
        <w:tab/>
      </w:r>
      <w:r>
        <w:t>bryan.gardner@hccs.edu</w:t>
      </w:r>
    </w:p>
    <w:p w14:paraId="1B2BA95F" w14:textId="30F374CA" w:rsidR="008417BF" w:rsidRPr="00425770" w:rsidRDefault="008417BF" w:rsidP="009D023C">
      <w:pPr>
        <w:rPr>
          <w:color w:val="000000" w:themeColor="text1"/>
          <w:sz w:val="22"/>
          <w:szCs w:val="22"/>
        </w:rPr>
      </w:pPr>
    </w:p>
    <w:p w14:paraId="2B379890" w14:textId="0822B230" w:rsidR="004E2DCE" w:rsidRPr="00425770" w:rsidRDefault="004E2DCE" w:rsidP="004E2DCE">
      <w:pPr>
        <w:rPr>
          <w:rFonts w:cs="Arial"/>
          <w:color w:val="000000" w:themeColor="text1"/>
          <w:sz w:val="22"/>
          <w:szCs w:val="22"/>
        </w:rPr>
      </w:pPr>
      <w:r w:rsidRPr="00425770">
        <w:rPr>
          <w:rFonts w:cs="Arial"/>
          <w:color w:val="000000" w:themeColor="text1"/>
          <w:sz w:val="22"/>
          <w:szCs w:val="22"/>
        </w:rPr>
        <w:t>Please feel free to contact me concerning any problems that you are experiencing in this course.  Your performance in my class is very important to me.  I am available to hear your concerns and just to discuss course topics.</w:t>
      </w:r>
    </w:p>
    <w:p w14:paraId="7391B692" w14:textId="77777777" w:rsidR="004E2DCE" w:rsidRPr="006940C6" w:rsidRDefault="004E2DCE" w:rsidP="004E2DCE">
      <w:pPr>
        <w:rPr>
          <w:sz w:val="22"/>
          <w:szCs w:val="22"/>
        </w:rPr>
      </w:pPr>
    </w:p>
    <w:p w14:paraId="56319E6C" w14:textId="77777777" w:rsidR="004010ED" w:rsidRDefault="004010ED" w:rsidP="003A132E">
      <w:pPr>
        <w:pStyle w:val="Heading2"/>
        <w:sectPr w:rsidR="004010ED" w:rsidSect="003D1A60">
          <w:type w:val="continuous"/>
          <w:pgSz w:w="12240" w:h="15840"/>
          <w:pgMar w:top="1080" w:right="720" w:bottom="720" w:left="1080" w:header="720" w:footer="566" w:gutter="0"/>
          <w:cols w:space="720"/>
          <w:formProt w:val="0"/>
          <w:docGrid w:linePitch="360"/>
        </w:sectPr>
      </w:pPr>
    </w:p>
    <w:p w14:paraId="0AC58128" w14:textId="5CDAEFE2" w:rsidR="003F5B1B" w:rsidRPr="003A132E" w:rsidRDefault="003F5B1B" w:rsidP="003A132E">
      <w:pPr>
        <w:pStyle w:val="Heading2"/>
      </w:pPr>
      <w:r w:rsidRPr="003A132E">
        <w:t>Instructor’s Preferred Method of Contact</w:t>
      </w:r>
    </w:p>
    <w:p w14:paraId="10DBFEB4"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17A3D41F" w14:textId="323A5945" w:rsidR="004010ED" w:rsidRDefault="00DE7B2C" w:rsidP="00DE7B2C">
      <w:pPr>
        <w:sectPr w:rsidR="004010ED" w:rsidSect="003D1A60">
          <w:type w:val="continuous"/>
          <w:pgSz w:w="12240" w:h="15840"/>
          <w:pgMar w:top="1080" w:right="720" w:bottom="720" w:left="1080" w:header="720" w:footer="566" w:gutter="0"/>
          <w:cols w:space="720"/>
          <w:formProt w:val="0"/>
          <w:docGrid w:linePitch="360"/>
        </w:sectPr>
      </w:pPr>
      <w:r>
        <w:rPr>
          <w:rFonts w:cs="Arial"/>
          <w:color w:val="FF0000"/>
          <w:sz w:val="22"/>
          <w:szCs w:val="22"/>
        </w:rPr>
        <w:t xml:space="preserve">Please feel free to email me at any time. Emails will be responded to promptly. It is important to have open communication. I am more than happy to help with any questions or concerns.  </w:t>
      </w:r>
    </w:p>
    <w:p w14:paraId="4ADC50CB" w14:textId="3A137608" w:rsidR="000C78A3" w:rsidRPr="008417BF" w:rsidRDefault="00293386" w:rsidP="0025433F">
      <w:pPr>
        <w:pStyle w:val="Heading3"/>
      </w:pPr>
      <w:r>
        <w:t xml:space="preserve">What’s Exciting </w:t>
      </w:r>
      <w:r w:rsidR="00616984">
        <w:t>A</w:t>
      </w:r>
      <w:r>
        <w:t xml:space="preserve">bout </w:t>
      </w:r>
      <w:r w:rsidR="00616984">
        <w:t>T</w:t>
      </w:r>
      <w:r>
        <w:t>his</w:t>
      </w:r>
      <w:r w:rsidR="000C78A3">
        <w:t xml:space="preserve"> Course</w:t>
      </w:r>
    </w:p>
    <w:p w14:paraId="1F3DD2B1" w14:textId="77777777" w:rsidR="004010ED" w:rsidRPr="006940C6" w:rsidRDefault="004010ED" w:rsidP="009D023C">
      <w:pPr>
        <w:rPr>
          <w:sz w:val="22"/>
          <w:szCs w:val="22"/>
        </w:rPr>
        <w:sectPr w:rsidR="004010ED" w:rsidRPr="006940C6" w:rsidSect="003D1A60">
          <w:type w:val="continuous"/>
          <w:pgSz w:w="12240" w:h="15840"/>
          <w:pgMar w:top="1080" w:right="720" w:bottom="720" w:left="1080" w:header="720" w:footer="566" w:gutter="0"/>
          <w:cols w:space="720"/>
          <w:docGrid w:linePitch="360"/>
        </w:sectPr>
      </w:pPr>
    </w:p>
    <w:p w14:paraId="2DA98CB2" w14:textId="635DC43A" w:rsidR="000C78A3" w:rsidRPr="006940C6" w:rsidRDefault="000C78A3" w:rsidP="009D023C">
      <w:pPr>
        <w:rPr>
          <w:sz w:val="22"/>
          <w:szCs w:val="22"/>
        </w:rPr>
      </w:pPr>
    </w:p>
    <w:p w14:paraId="3BE5E792" w14:textId="77777777" w:rsidR="003367FD" w:rsidRPr="00425770" w:rsidRDefault="003367FD" w:rsidP="003367FD">
      <w:pPr>
        <w:spacing w:after="120"/>
        <w:rPr>
          <w:rFonts w:cs="Arial"/>
          <w:sz w:val="22"/>
        </w:rPr>
      </w:pPr>
      <w:r w:rsidRPr="00425770">
        <w:rPr>
          <w:rFonts w:cs="Arial"/>
          <w:sz w:val="22"/>
        </w:rPr>
        <w:t>This introduction to the visual arts is a global investigation of artistic styles, methods of artistic production and media.  Various works will be analyzed and defined in relation to the formal elements and the principles of design.  Universal themes are studied within their historical, political, economic, theological, sociological, conceptual, and ethnic contexts.  Students will also develop critical thinking and observational skills through the creation of hands-on art projects.</w:t>
      </w:r>
    </w:p>
    <w:p w14:paraId="750C421A" w14:textId="77777777" w:rsidR="000C78A3" w:rsidRPr="006940C6" w:rsidRDefault="000C78A3" w:rsidP="009D023C">
      <w:pPr>
        <w:rPr>
          <w:sz w:val="22"/>
          <w:szCs w:val="22"/>
        </w:rPr>
      </w:pPr>
    </w:p>
    <w:p w14:paraId="1BCDC4DA"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422F3C0F" w14:textId="77777777" w:rsidR="004D0D47" w:rsidRDefault="000C78A3" w:rsidP="0025433F">
      <w:pPr>
        <w:pStyle w:val="Heading3"/>
      </w:pPr>
      <w:r>
        <w:t>My Personal Welcome</w:t>
      </w:r>
    </w:p>
    <w:p w14:paraId="48C06C48" w14:textId="758CA2D9" w:rsidR="004010ED" w:rsidRDefault="004010ED" w:rsidP="004D0D47">
      <w:pPr>
        <w:pStyle w:val="Heading3"/>
        <w:jc w:val="left"/>
      </w:pPr>
    </w:p>
    <w:p w14:paraId="2F5065DB"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1AF6F960" w14:textId="415E613D" w:rsidR="000C78A3" w:rsidRPr="009F7E01" w:rsidRDefault="000C78A3" w:rsidP="000C78A3">
      <w:pPr>
        <w:rPr>
          <w:color w:val="000000" w:themeColor="text1"/>
          <w:sz w:val="22"/>
          <w:szCs w:val="22"/>
        </w:rPr>
      </w:pPr>
      <w:r w:rsidRPr="009F7E01">
        <w:rPr>
          <w:color w:val="000000" w:themeColor="text1"/>
          <w:sz w:val="22"/>
          <w:szCs w:val="22"/>
        </w:rPr>
        <w:t xml:space="preserve">Welcome to </w:t>
      </w:r>
      <w:r w:rsidR="003367FD">
        <w:rPr>
          <w:color w:val="000000" w:themeColor="text1"/>
          <w:sz w:val="22"/>
          <w:szCs w:val="22"/>
        </w:rPr>
        <w:t>Art Appreciation</w:t>
      </w:r>
      <w:r w:rsidR="00DE7B2C">
        <w:rPr>
          <w:color w:val="000000" w:themeColor="text1"/>
          <w:sz w:val="22"/>
          <w:szCs w:val="22"/>
        </w:rPr>
        <w:t xml:space="preserve">. </w:t>
      </w:r>
      <w:r w:rsidRPr="003367FD">
        <w:rPr>
          <w:color w:val="FF0000"/>
          <w:sz w:val="22"/>
          <w:szCs w:val="22"/>
        </w:rPr>
        <w:t>I</w:t>
      </w:r>
      <w:r w:rsidR="00DE7B2C">
        <w:rPr>
          <w:color w:val="FF0000"/>
          <w:sz w:val="22"/>
          <w:szCs w:val="22"/>
        </w:rPr>
        <w:t xml:space="preserve"> am</w:t>
      </w:r>
      <w:r w:rsidRPr="003367FD">
        <w:rPr>
          <w:color w:val="FF0000"/>
          <w:sz w:val="22"/>
          <w:szCs w:val="22"/>
        </w:rPr>
        <w:t xml:space="preserve"> delighted that you </w:t>
      </w:r>
      <w:r w:rsidR="002C6DE9" w:rsidRPr="003367FD">
        <w:rPr>
          <w:color w:val="FF0000"/>
          <w:sz w:val="22"/>
          <w:szCs w:val="22"/>
        </w:rPr>
        <w:t>have chosen</w:t>
      </w:r>
      <w:r w:rsidRPr="003367FD">
        <w:rPr>
          <w:color w:val="FF0000"/>
          <w:sz w:val="22"/>
          <w:szCs w:val="22"/>
        </w:rPr>
        <w:t xml:space="preserve"> this course</w:t>
      </w:r>
      <w:r w:rsidR="008D3ED0" w:rsidRPr="003367FD">
        <w:rPr>
          <w:color w:val="FF0000"/>
          <w:sz w:val="22"/>
          <w:szCs w:val="22"/>
        </w:rPr>
        <w:t xml:space="preserve">.  One of my passions is to know as much as I can about </w:t>
      </w:r>
      <w:r w:rsidR="00DE7B2C">
        <w:rPr>
          <w:color w:val="FF0000"/>
          <w:sz w:val="22"/>
          <w:szCs w:val="22"/>
        </w:rPr>
        <w:t>art and art history</w:t>
      </w:r>
      <w:r w:rsidR="002A402E" w:rsidRPr="003367FD">
        <w:rPr>
          <w:color w:val="FF0000"/>
          <w:sz w:val="22"/>
          <w:szCs w:val="22"/>
        </w:rPr>
        <w:t>,</w:t>
      </w:r>
      <w:r w:rsidR="008D3ED0" w:rsidRPr="003367FD">
        <w:rPr>
          <w:color w:val="FF0000"/>
          <w:sz w:val="22"/>
          <w:szCs w:val="22"/>
        </w:rPr>
        <w:t xml:space="preserve"> and I can hardly wait to pass that on.</w:t>
      </w:r>
      <w:r w:rsidRPr="003367FD">
        <w:rPr>
          <w:color w:val="FF0000"/>
          <w:sz w:val="22"/>
          <w:szCs w:val="22"/>
        </w:rPr>
        <w:t xml:space="preserve"> </w:t>
      </w:r>
      <w:r w:rsidR="00025CE6" w:rsidRPr="003367FD">
        <w:rPr>
          <w:color w:val="FF0000"/>
          <w:sz w:val="22"/>
          <w:szCs w:val="22"/>
        </w:rPr>
        <w:t xml:space="preserve"> </w:t>
      </w:r>
      <w:r w:rsidR="00CB05EB" w:rsidRPr="003367FD">
        <w:rPr>
          <w:color w:val="FF0000"/>
          <w:sz w:val="22"/>
          <w:szCs w:val="22"/>
        </w:rPr>
        <w:t xml:space="preserve">I will present the information in the most exciting way I know, so that you can grasp the concepts and apply them now and hopefully throughout your life. </w:t>
      </w:r>
      <w:r w:rsidR="00025CE6" w:rsidRPr="003367FD">
        <w:rPr>
          <w:color w:val="FF0000"/>
          <w:sz w:val="22"/>
          <w:szCs w:val="22"/>
        </w:rPr>
        <w:t xml:space="preserve"> </w:t>
      </w:r>
      <w:r w:rsidR="00CB05EB" w:rsidRPr="003367FD">
        <w:rPr>
          <w:color w:val="FF0000"/>
          <w:sz w:val="22"/>
          <w:szCs w:val="22"/>
        </w:rPr>
        <w:t xml:space="preserve">As you read and wrestle with </w:t>
      </w:r>
      <w:r w:rsidR="002A402E" w:rsidRPr="003367FD">
        <w:rPr>
          <w:color w:val="FF0000"/>
          <w:sz w:val="22"/>
          <w:szCs w:val="22"/>
        </w:rPr>
        <w:t xml:space="preserve">new ideas and facts that may challenge </w:t>
      </w:r>
      <w:r w:rsidR="00CB05EB" w:rsidRPr="003367FD">
        <w:rPr>
          <w:color w:val="FF0000"/>
          <w:sz w:val="22"/>
          <w:szCs w:val="22"/>
        </w:rPr>
        <w:t>you, I am</w:t>
      </w:r>
      <w:r w:rsidRPr="003367FD">
        <w:rPr>
          <w:color w:val="FF0000"/>
          <w:sz w:val="22"/>
          <w:szCs w:val="22"/>
        </w:rPr>
        <w:t xml:space="preserve"> available </w:t>
      </w:r>
      <w:r w:rsidR="00CB05EB" w:rsidRPr="003367FD">
        <w:rPr>
          <w:color w:val="FF0000"/>
          <w:sz w:val="22"/>
          <w:szCs w:val="22"/>
        </w:rPr>
        <w:t xml:space="preserve">to support you. </w:t>
      </w:r>
      <w:r w:rsidR="00025CE6" w:rsidRPr="003367FD">
        <w:rPr>
          <w:color w:val="FF0000"/>
          <w:sz w:val="22"/>
          <w:szCs w:val="22"/>
        </w:rPr>
        <w:t xml:space="preserve"> </w:t>
      </w:r>
      <w:r w:rsidRPr="003367FD">
        <w:rPr>
          <w:color w:val="FF0000"/>
          <w:sz w:val="22"/>
          <w:szCs w:val="22"/>
        </w:rPr>
        <w:t xml:space="preserve">The fastest way </w:t>
      </w:r>
      <w:r w:rsidR="00CB05EB" w:rsidRPr="003367FD">
        <w:rPr>
          <w:color w:val="FF0000"/>
          <w:sz w:val="22"/>
          <w:szCs w:val="22"/>
        </w:rPr>
        <w:t>to reach me is by my HCC email. My goal is for you to walk out of the course wit</w:t>
      </w:r>
      <w:r w:rsidR="00FE3B10">
        <w:rPr>
          <w:color w:val="FF0000"/>
          <w:sz w:val="22"/>
          <w:szCs w:val="22"/>
        </w:rPr>
        <w:t xml:space="preserve">h </w:t>
      </w:r>
      <w:r w:rsidR="00CB05EB" w:rsidRPr="003367FD">
        <w:rPr>
          <w:color w:val="FF0000"/>
          <w:sz w:val="22"/>
          <w:szCs w:val="22"/>
        </w:rPr>
        <w:lastRenderedPageBreak/>
        <w:t xml:space="preserve">a better understanding of </w:t>
      </w:r>
      <w:r w:rsidR="00DE7B2C">
        <w:rPr>
          <w:color w:val="FF0000"/>
          <w:sz w:val="22"/>
          <w:szCs w:val="22"/>
        </w:rPr>
        <w:t xml:space="preserve">art </w:t>
      </w:r>
      <w:r w:rsidR="00CB05EB" w:rsidRPr="003367FD">
        <w:rPr>
          <w:color w:val="FF0000"/>
          <w:sz w:val="22"/>
          <w:szCs w:val="22"/>
        </w:rPr>
        <w:t xml:space="preserve">and </w:t>
      </w:r>
      <w:r w:rsidR="002A402E" w:rsidRPr="003367FD">
        <w:rPr>
          <w:color w:val="FF0000"/>
          <w:sz w:val="22"/>
          <w:szCs w:val="22"/>
        </w:rPr>
        <w:t xml:space="preserve">of </w:t>
      </w:r>
      <w:r w:rsidR="00CB05EB" w:rsidRPr="003367FD">
        <w:rPr>
          <w:color w:val="FF0000"/>
          <w:sz w:val="22"/>
          <w:szCs w:val="22"/>
        </w:rPr>
        <w:t>human behavior.  So please contact me whenever you have a question.</w:t>
      </w:r>
    </w:p>
    <w:p w14:paraId="2CB93B64" w14:textId="77777777" w:rsidR="000C78A3" w:rsidRPr="006940C6" w:rsidRDefault="000C78A3" w:rsidP="009D023C">
      <w:pPr>
        <w:rPr>
          <w:sz w:val="22"/>
          <w:szCs w:val="22"/>
        </w:rPr>
      </w:pPr>
    </w:p>
    <w:p w14:paraId="1BD6D405" w14:textId="7BD85E1A" w:rsidR="009D023C" w:rsidRPr="008417BF" w:rsidRDefault="009D023C" w:rsidP="0025433F">
      <w:pPr>
        <w:pStyle w:val="Heading3"/>
      </w:pPr>
      <w:r w:rsidRPr="008417BF">
        <w:t>Prerequisites</w:t>
      </w:r>
      <w:r w:rsidR="00D02875" w:rsidRPr="008417BF">
        <w:t xml:space="preserve"> and/</w:t>
      </w:r>
      <w:r w:rsidR="005032CF" w:rsidRPr="008417BF">
        <w:t>or Co-</w:t>
      </w:r>
      <w:r w:rsidR="0025433F">
        <w:t>R</w:t>
      </w:r>
      <w:r w:rsidR="005032CF" w:rsidRPr="008417BF">
        <w:t>equisites</w:t>
      </w:r>
      <w:r w:rsidR="003367FD">
        <w:t xml:space="preserve"> </w:t>
      </w:r>
    </w:p>
    <w:p w14:paraId="63BC0059" w14:textId="77777777" w:rsidR="0025433F" w:rsidRPr="006940C6" w:rsidRDefault="0025433F" w:rsidP="009D023C">
      <w:pPr>
        <w:rPr>
          <w:sz w:val="22"/>
          <w:szCs w:val="22"/>
        </w:rPr>
      </w:pPr>
    </w:p>
    <w:p w14:paraId="1B9093FE" w14:textId="4F094D05" w:rsidR="009D023C" w:rsidRPr="006940C6" w:rsidRDefault="003367FD" w:rsidP="009D023C">
      <w:pPr>
        <w:rPr>
          <w:rFonts w:cs="Arial"/>
          <w:sz w:val="22"/>
          <w:szCs w:val="22"/>
        </w:rPr>
      </w:pPr>
      <w:r w:rsidRPr="006940C6">
        <w:rPr>
          <w:rFonts w:cs="Arial"/>
          <w:sz w:val="22"/>
          <w:szCs w:val="22"/>
        </w:rPr>
        <w:t>Must be placed into college-level reading or into college-level writing.</w:t>
      </w:r>
      <w:r w:rsidR="00260024" w:rsidRPr="006940C6">
        <w:rPr>
          <w:rFonts w:cs="Arial"/>
          <w:sz w:val="22"/>
          <w:szCs w:val="22"/>
        </w:rPr>
        <w:t xml:space="preserve">  </w:t>
      </w:r>
      <w:r w:rsidR="0086453E" w:rsidRPr="006940C6">
        <w:rPr>
          <w:rFonts w:cs="Arial"/>
          <w:sz w:val="22"/>
          <w:szCs w:val="22"/>
        </w:rPr>
        <w:t>Please</w:t>
      </w:r>
      <w:r w:rsidR="009D023C" w:rsidRPr="006940C6">
        <w:rPr>
          <w:rFonts w:cs="Arial"/>
          <w:sz w:val="22"/>
          <w:szCs w:val="22"/>
        </w:rPr>
        <w:t xml:space="preserve"> carefully read and consider the repeater policy in the </w:t>
      </w:r>
      <w:hyperlink r:id="rId12" w:history="1">
        <w:r w:rsidR="009D023C" w:rsidRPr="00425770">
          <w:rPr>
            <w:rStyle w:val="Hyperlink"/>
            <w:rFonts w:cs="Arial"/>
            <w:sz w:val="22"/>
            <w:szCs w:val="22"/>
          </w:rPr>
          <w:t>HCCS Student Handbook.</w:t>
        </w:r>
      </w:hyperlink>
    </w:p>
    <w:p w14:paraId="49FCEAD3" w14:textId="0FA78787" w:rsidR="00757870" w:rsidRPr="00425770" w:rsidRDefault="00757870" w:rsidP="00490D52">
      <w:pPr>
        <w:pStyle w:val="Heading2"/>
        <w:rPr>
          <w:rStyle w:val="Hyperlink"/>
          <w:rFonts w:cs="Arial"/>
          <w:color w:val="FF0000"/>
          <w:u w:val="none"/>
        </w:rPr>
      </w:pPr>
      <w:r w:rsidRPr="00425770">
        <w:rPr>
          <w:rStyle w:val="Hyperlink"/>
          <w:rFonts w:cs="Arial"/>
          <w:color w:val="FF0000"/>
          <w:u w:val="none"/>
        </w:rPr>
        <w:t xml:space="preserve"> </w:t>
      </w:r>
    </w:p>
    <w:p w14:paraId="5977235E" w14:textId="77777777" w:rsidR="00757870" w:rsidRPr="006940C6" w:rsidRDefault="00757870" w:rsidP="00A14E4D">
      <w:pPr>
        <w:rPr>
          <w:sz w:val="22"/>
          <w:szCs w:val="22"/>
        </w:rPr>
      </w:pPr>
    </w:p>
    <w:p w14:paraId="5D1C635A" w14:textId="77777777" w:rsidR="00D65657" w:rsidRPr="006940C6" w:rsidRDefault="00D65657" w:rsidP="00D65657">
      <w:pPr>
        <w:rPr>
          <w:sz w:val="22"/>
          <w:szCs w:val="22"/>
        </w:rPr>
      </w:pPr>
    </w:p>
    <w:p w14:paraId="2DD43196" w14:textId="77777777" w:rsidR="00D65657" w:rsidRPr="006940C6" w:rsidRDefault="00D65657" w:rsidP="00A14E4D">
      <w:pPr>
        <w:rPr>
          <w:sz w:val="22"/>
          <w:szCs w:val="22"/>
        </w:rPr>
      </w:pPr>
    </w:p>
    <w:p w14:paraId="20149336" w14:textId="77777777" w:rsidR="008A2DBD" w:rsidRDefault="008A2DBD" w:rsidP="0025433F">
      <w:pPr>
        <w:pStyle w:val="Heading1"/>
        <w:sectPr w:rsidR="008A2DBD" w:rsidSect="003D1A60">
          <w:type w:val="continuous"/>
          <w:pgSz w:w="12240" w:h="15840"/>
          <w:pgMar w:top="1080" w:right="720" w:bottom="720" w:left="1080" w:header="720" w:footer="566" w:gutter="0"/>
          <w:cols w:space="720"/>
          <w:formProt w:val="0"/>
          <w:docGrid w:linePitch="360"/>
        </w:sectPr>
      </w:pPr>
    </w:p>
    <w:p w14:paraId="063A52A3" w14:textId="107CD56E" w:rsidR="00F7570B" w:rsidRDefault="00F7570B" w:rsidP="0025433F">
      <w:pPr>
        <w:pStyle w:val="Heading1"/>
      </w:pPr>
      <w:r w:rsidRPr="00A508B4">
        <w:t>Instructional Materials</w:t>
      </w:r>
    </w:p>
    <w:p w14:paraId="1CEE68A8" w14:textId="77777777" w:rsidR="0025433F" w:rsidRPr="006940C6" w:rsidRDefault="0025433F" w:rsidP="0025433F">
      <w:pPr>
        <w:rPr>
          <w:sz w:val="22"/>
          <w:szCs w:val="22"/>
        </w:rPr>
      </w:pPr>
    </w:p>
    <w:p w14:paraId="07FAC472" w14:textId="77777777" w:rsidR="008A2DBD" w:rsidRDefault="008A2DBD" w:rsidP="0025433F">
      <w:pPr>
        <w:pStyle w:val="Heading3"/>
        <w:sectPr w:rsidR="008A2DBD" w:rsidSect="003D1A60">
          <w:type w:val="continuous"/>
          <w:pgSz w:w="12240" w:h="15840"/>
          <w:pgMar w:top="1080" w:right="720" w:bottom="720" w:left="1080" w:header="720" w:footer="566" w:gutter="0"/>
          <w:cols w:space="720"/>
          <w:docGrid w:linePitch="360"/>
        </w:sectPr>
      </w:pPr>
    </w:p>
    <w:p w14:paraId="0680DE08" w14:textId="5FF2FDAD" w:rsidR="00F7570B" w:rsidRPr="00A508B4" w:rsidRDefault="00F7570B" w:rsidP="0025433F">
      <w:pPr>
        <w:pStyle w:val="Heading3"/>
      </w:pPr>
      <w:r w:rsidRPr="00A508B4">
        <w:t>Textbook Information</w:t>
      </w:r>
    </w:p>
    <w:p w14:paraId="18D28FD5" w14:textId="77777777" w:rsidR="00F7570B" w:rsidRPr="00A508B4" w:rsidRDefault="00F7570B" w:rsidP="00F7570B">
      <w:pPr>
        <w:spacing w:line="276"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735"/>
      </w:tblGrid>
      <w:tr w:rsidR="00F7570B" w:rsidRPr="00425770" w14:paraId="4F16E4EC" w14:textId="77777777" w:rsidTr="00026A80">
        <w:tc>
          <w:tcPr>
            <w:tcW w:w="2695" w:type="dxa"/>
          </w:tcPr>
          <w:p w14:paraId="60E49753" w14:textId="43AFEA80" w:rsidR="00F7570B" w:rsidRPr="00425770" w:rsidRDefault="00DE7B2C" w:rsidP="00026A80">
            <w:pPr>
              <w:spacing w:line="276" w:lineRule="auto"/>
              <w:rPr>
                <w:rFonts w:cs="Arial"/>
                <w:sz w:val="24"/>
                <w:szCs w:val="24"/>
              </w:rPr>
            </w:pPr>
            <w:r>
              <w:rPr>
                <w:rFonts w:cs="Arial"/>
                <w:noProof/>
                <w:sz w:val="24"/>
                <w:szCs w:val="24"/>
              </w:rPr>
              <w:drawing>
                <wp:inline distT="0" distB="0" distL="0" distR="0" wp14:anchorId="35280956" wp14:editId="28A14967">
                  <wp:extent cx="1314450" cy="1686214"/>
                  <wp:effectExtent l="0" t="0" r="0" b="9525"/>
                  <wp:docPr id="3" name="Picture 3" descr="C:\Users\gardn\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dn\Downloads\downlo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1743236"/>
                          </a:xfrm>
                          <a:prstGeom prst="rect">
                            <a:avLst/>
                          </a:prstGeom>
                          <a:noFill/>
                          <a:ln>
                            <a:noFill/>
                          </a:ln>
                        </pic:spPr>
                      </pic:pic>
                    </a:graphicData>
                  </a:graphic>
                </wp:inline>
              </w:drawing>
            </w:r>
          </w:p>
        </w:tc>
        <w:tc>
          <w:tcPr>
            <w:tcW w:w="7735" w:type="dxa"/>
          </w:tcPr>
          <w:p w14:paraId="27727AB2" w14:textId="77777777" w:rsidR="00C21589" w:rsidRPr="00425770" w:rsidRDefault="00C21589" w:rsidP="00026A80">
            <w:pPr>
              <w:spacing w:line="276" w:lineRule="auto"/>
              <w:rPr>
                <w:rFonts w:cs="Arial"/>
                <w:color w:val="FF0000"/>
                <w:sz w:val="22"/>
                <w:szCs w:val="22"/>
              </w:rPr>
            </w:pPr>
          </w:p>
          <w:p w14:paraId="4ECE9C05" w14:textId="79CB04B5" w:rsidR="00C21589" w:rsidRPr="00425770" w:rsidRDefault="00C21589" w:rsidP="00C21589">
            <w:pPr>
              <w:rPr>
                <w:rFonts w:cs="Arial"/>
                <w:color w:val="FF0000"/>
                <w:sz w:val="22"/>
              </w:rPr>
            </w:pPr>
            <w:r w:rsidRPr="00425770">
              <w:rPr>
                <w:rFonts w:cs="Arial"/>
                <w:color w:val="FF0000"/>
                <w:sz w:val="22"/>
              </w:rPr>
              <w:t xml:space="preserve">Sayre, Henry M. </w:t>
            </w:r>
            <w:r w:rsidRPr="00425770">
              <w:rPr>
                <w:rFonts w:cs="Arial"/>
                <w:i/>
                <w:color w:val="FF0000"/>
                <w:sz w:val="22"/>
              </w:rPr>
              <w:t>A World of Art</w:t>
            </w:r>
            <w:r w:rsidRPr="00425770">
              <w:rPr>
                <w:rFonts w:cs="Arial"/>
                <w:color w:val="FF0000"/>
                <w:sz w:val="22"/>
              </w:rPr>
              <w:t>, 8</w:t>
            </w:r>
            <w:r w:rsidRPr="00425770">
              <w:rPr>
                <w:rFonts w:cs="Arial"/>
                <w:color w:val="FF0000"/>
                <w:sz w:val="22"/>
                <w:vertAlign w:val="superscript"/>
              </w:rPr>
              <w:t>th</w:t>
            </w:r>
            <w:r w:rsidRPr="00425770">
              <w:rPr>
                <w:rFonts w:cs="Arial"/>
                <w:color w:val="FF0000"/>
                <w:sz w:val="22"/>
              </w:rPr>
              <w:t xml:space="preserve"> edition, with digital REVEL access Custom Access Code card for E-book and peripherals. </w:t>
            </w:r>
          </w:p>
          <w:p w14:paraId="465BE96D" w14:textId="4B0AD645" w:rsidR="00F7570B" w:rsidRPr="00425770" w:rsidRDefault="00F7570B" w:rsidP="00C21589">
            <w:pPr>
              <w:spacing w:line="276" w:lineRule="auto"/>
              <w:rPr>
                <w:rFonts w:cs="Arial"/>
                <w:sz w:val="22"/>
                <w:szCs w:val="22"/>
              </w:rPr>
            </w:pPr>
          </w:p>
        </w:tc>
      </w:tr>
    </w:tbl>
    <w:p w14:paraId="3C5901E8" w14:textId="5C0466C8" w:rsidR="00F7570B" w:rsidRPr="00425770" w:rsidRDefault="00F7570B" w:rsidP="00F7570B">
      <w:pPr>
        <w:spacing w:line="276" w:lineRule="auto"/>
        <w:rPr>
          <w:rFonts w:cs="Arial"/>
          <w:sz w:val="24"/>
          <w:szCs w:val="24"/>
        </w:rPr>
      </w:pPr>
    </w:p>
    <w:p w14:paraId="48DE4687" w14:textId="77777777" w:rsidR="00C37241" w:rsidRPr="006940C6" w:rsidRDefault="00C37241" w:rsidP="00C37241">
      <w:pPr>
        <w:rPr>
          <w:sz w:val="22"/>
          <w:szCs w:val="22"/>
        </w:rPr>
      </w:pPr>
    </w:p>
    <w:p w14:paraId="442FD655" w14:textId="77777777" w:rsidR="001B513E" w:rsidRDefault="001B513E" w:rsidP="0025433F">
      <w:pPr>
        <w:pStyle w:val="Heading3"/>
        <w:sectPr w:rsidR="001B513E" w:rsidSect="003D1A60">
          <w:type w:val="continuous"/>
          <w:pgSz w:w="12240" w:h="15840"/>
          <w:pgMar w:top="1080" w:right="720" w:bottom="720" w:left="1080" w:header="720" w:footer="566" w:gutter="0"/>
          <w:cols w:space="720"/>
          <w:formProt w:val="0"/>
          <w:docGrid w:linePitch="360"/>
        </w:sectPr>
      </w:pPr>
    </w:p>
    <w:p w14:paraId="42D03E91" w14:textId="77777777" w:rsidR="001B513E" w:rsidRDefault="00C2322A" w:rsidP="0025433F">
      <w:pPr>
        <w:pStyle w:val="Heading3"/>
        <w:sectPr w:rsidR="001B513E" w:rsidSect="003D1A60">
          <w:type w:val="continuous"/>
          <w:pgSz w:w="12240" w:h="15840"/>
          <w:pgMar w:top="1080" w:right="720" w:bottom="720" w:left="1080" w:header="720" w:footer="566" w:gutter="0"/>
          <w:cols w:space="720"/>
          <w:docGrid w:linePitch="360"/>
        </w:sectPr>
      </w:pPr>
      <w:r w:rsidRPr="00A508B4">
        <w:t>Other Instructional Resources</w:t>
      </w:r>
    </w:p>
    <w:p w14:paraId="3547C7E5" w14:textId="77777777" w:rsidR="002E4453" w:rsidRDefault="002E4453" w:rsidP="003A132E">
      <w:pPr>
        <w:pStyle w:val="Heading2"/>
        <w:sectPr w:rsidR="002E4453" w:rsidSect="003D1A60">
          <w:type w:val="continuous"/>
          <w:pgSz w:w="12240" w:h="15840"/>
          <w:pgMar w:top="1080" w:right="720" w:bottom="720" w:left="1080" w:header="720" w:footer="566" w:gutter="0"/>
          <w:cols w:space="720"/>
          <w:formProt w:val="0"/>
          <w:docGrid w:linePitch="360"/>
        </w:sectPr>
      </w:pPr>
    </w:p>
    <w:p w14:paraId="51DB8CCD" w14:textId="332F366D" w:rsidR="00025CE6" w:rsidRPr="000F6631" w:rsidRDefault="00025CE6" w:rsidP="003A132E">
      <w:pPr>
        <w:pStyle w:val="Heading2"/>
      </w:pPr>
      <w:r w:rsidRPr="000F6631">
        <w:t>Tutoring</w:t>
      </w:r>
    </w:p>
    <w:p w14:paraId="6EB56C36" w14:textId="3C2A5841" w:rsidR="00025CE6" w:rsidRPr="000F6631" w:rsidRDefault="00025CE6" w:rsidP="00025CE6">
      <w:pPr>
        <w:rPr>
          <w:sz w:val="22"/>
          <w:szCs w:val="22"/>
          <w:shd w:val="clear" w:color="auto" w:fill="FFFFFF"/>
        </w:rPr>
      </w:pPr>
      <w:r w:rsidRPr="006940C6">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w:t>
      </w:r>
      <w:proofErr w:type="gramStart"/>
      <w:r w:rsidR="00D64FAB">
        <w:rPr>
          <w:sz w:val="22"/>
          <w:szCs w:val="22"/>
          <w:shd w:val="clear" w:color="auto" w:fill="FFFFFF"/>
        </w:rPr>
        <w:t xml:space="preserve">critiques, </w:t>
      </w:r>
      <w:r w:rsidRPr="000F6631">
        <w:rPr>
          <w:sz w:val="22"/>
          <w:szCs w:val="22"/>
          <w:shd w:val="clear" w:color="auto" w:fill="FFFFFF"/>
        </w:rPr>
        <w:t xml:space="preserve"> to</w:t>
      </w:r>
      <w:proofErr w:type="gramEnd"/>
      <w:r w:rsidRPr="000F6631">
        <w:rPr>
          <w:sz w:val="22"/>
          <w:szCs w:val="22"/>
          <w:shd w:val="clear" w:color="auto" w:fill="FFFFFF"/>
        </w:rPr>
        <w:t xml:space="preserve">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in order to ensure that it is contextual and appropriate.  Visit the </w:t>
      </w:r>
      <w:hyperlink r:id="rId14"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4105485B" w14:textId="77777777" w:rsidR="00025CE6" w:rsidRPr="000F6631" w:rsidRDefault="00025CE6" w:rsidP="00025CE6">
      <w:pPr>
        <w:rPr>
          <w:sz w:val="22"/>
          <w:szCs w:val="22"/>
          <w:shd w:val="clear" w:color="auto" w:fill="FFFFFF"/>
        </w:rPr>
      </w:pPr>
    </w:p>
    <w:p w14:paraId="570644D9" w14:textId="707FC5FC" w:rsidR="00025CE6" w:rsidRDefault="00025CE6" w:rsidP="003A132E">
      <w:pPr>
        <w:pStyle w:val="Heading2"/>
      </w:pPr>
      <w:r>
        <w:t>Libraries</w:t>
      </w:r>
    </w:p>
    <w:p w14:paraId="167145C0" w14:textId="7C7360CB"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15" w:tgtFrame="_blank" w:history="1">
        <w:r w:rsidR="00CE5A0D" w:rsidRPr="00982503">
          <w:rPr>
            <w:rStyle w:val="Hyperlink"/>
            <w:iCs/>
            <w:sz w:val="22"/>
            <w:szCs w:val="22"/>
          </w:rPr>
          <w:t>http://library.hccs.edu</w:t>
        </w:r>
      </w:hyperlink>
      <w:r w:rsidR="00CE5A0D" w:rsidRPr="00CE5A0D">
        <w:rPr>
          <w:iCs/>
          <w:color w:val="000000"/>
          <w:sz w:val="22"/>
          <w:szCs w:val="22"/>
        </w:rPr>
        <w:t>.</w:t>
      </w:r>
    </w:p>
    <w:p w14:paraId="3FAEF33D" w14:textId="56A91DC6" w:rsidR="00025CE6" w:rsidRPr="006940C6" w:rsidRDefault="00CE5A0D" w:rsidP="00025CE6">
      <w:pPr>
        <w:rPr>
          <w:rFonts w:eastAsiaTheme="majorEastAsia" w:cstheme="majorBidi"/>
          <w:sz w:val="22"/>
          <w:szCs w:val="22"/>
        </w:rPr>
      </w:pPr>
      <w:r>
        <w:rPr>
          <w:rFonts w:ascii="Calibri" w:hAnsi="Calibri"/>
          <w:sz w:val="22"/>
          <w:szCs w:val="22"/>
        </w:rPr>
        <w:t> </w:t>
      </w:r>
    </w:p>
    <w:p w14:paraId="1948ADA8" w14:textId="77777777" w:rsidR="00025CE6" w:rsidRDefault="00025CE6" w:rsidP="003A132E">
      <w:pPr>
        <w:pStyle w:val="Heading2"/>
      </w:pPr>
      <w:r>
        <w:t>Supplementary Instruction</w:t>
      </w:r>
    </w:p>
    <w:p w14:paraId="305AEED1" w14:textId="50231572" w:rsidR="00025CE6" w:rsidRPr="006940C6" w:rsidRDefault="00982503" w:rsidP="00982503">
      <w:pPr>
        <w:rPr>
          <w:rFonts w:eastAsiaTheme="majorEastAsia" w:cstheme="majorBidi"/>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16" w:history="1">
        <w:r w:rsidRPr="000779C0">
          <w:rPr>
            <w:rStyle w:val="Hyperlink"/>
            <w:sz w:val="22"/>
            <w:szCs w:val="22"/>
          </w:rPr>
          <w:t>http://www.hccs.edu/resources-for/current-students/supplemental-instruction/</w:t>
        </w:r>
      </w:hyperlink>
      <w:r>
        <w:rPr>
          <w:rStyle w:val="main-indent"/>
          <w:sz w:val="22"/>
          <w:szCs w:val="22"/>
        </w:rPr>
        <w:t>.</w:t>
      </w:r>
    </w:p>
    <w:p w14:paraId="2826C323" w14:textId="0E592944" w:rsidR="00025CE6" w:rsidRPr="006940C6" w:rsidRDefault="00025CE6" w:rsidP="00025CE6">
      <w:pPr>
        <w:rPr>
          <w:rFonts w:eastAsiaTheme="majorEastAsia" w:cstheme="majorBidi"/>
          <w:sz w:val="22"/>
          <w:szCs w:val="22"/>
        </w:rPr>
      </w:pPr>
    </w:p>
    <w:p w14:paraId="0D90CD14" w14:textId="77777777" w:rsidR="00833269" w:rsidRPr="006940C6" w:rsidRDefault="00833269" w:rsidP="00025CE6">
      <w:pPr>
        <w:rPr>
          <w:rFonts w:eastAsiaTheme="majorEastAsia" w:cstheme="majorBidi"/>
          <w:sz w:val="22"/>
          <w:szCs w:val="22"/>
        </w:rPr>
      </w:pPr>
    </w:p>
    <w:p w14:paraId="44A78728" w14:textId="2A5925E8" w:rsidR="00445CAF" w:rsidRPr="00A508B4" w:rsidRDefault="00445CAF" w:rsidP="0025433F">
      <w:pPr>
        <w:pStyle w:val="Heading1"/>
      </w:pPr>
      <w:r w:rsidRPr="00A508B4">
        <w:t xml:space="preserve">Course </w:t>
      </w:r>
      <w:r w:rsidR="00A2467D" w:rsidRPr="00A508B4">
        <w:t>Overview</w:t>
      </w:r>
    </w:p>
    <w:p w14:paraId="015AA88A" w14:textId="77777777" w:rsidR="002E4453" w:rsidRPr="006940C6" w:rsidRDefault="002E4453" w:rsidP="00025CE6">
      <w:pPr>
        <w:widowControl w:val="0"/>
        <w:rPr>
          <w:sz w:val="22"/>
          <w:szCs w:val="22"/>
        </w:rPr>
        <w:sectPr w:rsidR="002E4453" w:rsidRPr="006940C6" w:rsidSect="003D1A60">
          <w:type w:val="continuous"/>
          <w:pgSz w:w="12240" w:h="15840"/>
          <w:pgMar w:top="1080" w:right="720" w:bottom="720" w:left="1080" w:header="720" w:footer="566" w:gutter="0"/>
          <w:cols w:space="720"/>
          <w:docGrid w:linePitch="360"/>
        </w:sectPr>
      </w:pPr>
    </w:p>
    <w:p w14:paraId="3A682410" w14:textId="1A7E7BA8" w:rsidR="00025CE6" w:rsidRPr="006940C6" w:rsidRDefault="00025CE6" w:rsidP="00025CE6">
      <w:pPr>
        <w:widowControl w:val="0"/>
        <w:rPr>
          <w:sz w:val="22"/>
          <w:szCs w:val="22"/>
        </w:rPr>
      </w:pPr>
    </w:p>
    <w:p w14:paraId="0DC43357" w14:textId="5C766095" w:rsidR="00445CAF" w:rsidRPr="006940C6" w:rsidRDefault="00C21589" w:rsidP="00445CAF">
      <w:pPr>
        <w:rPr>
          <w:rFonts w:cs="Arial"/>
          <w:sz w:val="22"/>
        </w:rPr>
      </w:pPr>
      <w:r w:rsidRPr="006940C6">
        <w:rPr>
          <w:rFonts w:cs="Arial"/>
          <w:sz w:val="22"/>
        </w:rPr>
        <w:t>ARTS 1301 is a general introduction to the visual arts designed to create an appreciation of the vocabulary, media, techniques, and purposes of the creative process</w:t>
      </w:r>
      <w:r w:rsidR="00964B40">
        <w:rPr>
          <w:rFonts w:cs="Arial"/>
          <w:sz w:val="22"/>
        </w:rPr>
        <w:t xml:space="preserve">. </w:t>
      </w:r>
      <w:r w:rsidRPr="006940C6">
        <w:rPr>
          <w:rFonts w:cs="Arial"/>
          <w:sz w:val="22"/>
        </w:rPr>
        <w:t>Students will critically interpret and evaluate works of art within formal, cultural, and historical contexts</w:t>
      </w:r>
      <w:r w:rsidR="00964B40">
        <w:rPr>
          <w:rFonts w:cs="Arial"/>
          <w:sz w:val="22"/>
        </w:rPr>
        <w:t xml:space="preserve"> (ACGM).</w:t>
      </w:r>
    </w:p>
    <w:p w14:paraId="7790E093" w14:textId="77777777" w:rsidR="003C4349" w:rsidRPr="00C21589" w:rsidRDefault="003C4349" w:rsidP="00445CAF">
      <w:pPr>
        <w:rPr>
          <w:sz w:val="24"/>
          <w:szCs w:val="22"/>
        </w:rPr>
      </w:pPr>
    </w:p>
    <w:p w14:paraId="03EEA32B" w14:textId="733EF795" w:rsidR="00526321" w:rsidRPr="00A508B4" w:rsidRDefault="00526321" w:rsidP="0025433F">
      <w:pPr>
        <w:pStyle w:val="Heading3"/>
      </w:pPr>
      <w:r w:rsidRPr="00A508B4">
        <w:t>Core Curriculum Objectives (CCOs)</w:t>
      </w:r>
    </w:p>
    <w:p w14:paraId="646570E3" w14:textId="77777777" w:rsidR="0025433F" w:rsidRPr="006940C6" w:rsidRDefault="0025433F" w:rsidP="00526321">
      <w:pPr>
        <w:widowControl w:val="0"/>
        <w:rPr>
          <w:sz w:val="22"/>
          <w:szCs w:val="22"/>
        </w:rPr>
      </w:pPr>
    </w:p>
    <w:p w14:paraId="74F64E28" w14:textId="57F73D3D" w:rsidR="00526321" w:rsidRPr="006940C6" w:rsidRDefault="003C4349" w:rsidP="00526321">
      <w:pPr>
        <w:widowControl w:val="0"/>
        <w:rPr>
          <w:rFonts w:cs="Arial"/>
          <w:sz w:val="22"/>
          <w:szCs w:val="22"/>
        </w:rPr>
      </w:pPr>
      <w:r w:rsidRPr="006940C6">
        <w:rPr>
          <w:rFonts w:cs="Arial"/>
          <w:sz w:val="22"/>
          <w:szCs w:val="22"/>
        </w:rPr>
        <w:t>ARTS 1301</w:t>
      </w:r>
      <w:r w:rsidR="00526321" w:rsidRPr="006940C6">
        <w:rPr>
          <w:rFonts w:cs="Arial"/>
          <w:sz w:val="22"/>
          <w:szCs w:val="22"/>
        </w:rPr>
        <w:t xml:space="preserve"> satisfies the </w:t>
      </w:r>
      <w:r w:rsidRPr="006940C6">
        <w:rPr>
          <w:rFonts w:cs="Arial"/>
          <w:sz w:val="22"/>
          <w:szCs w:val="22"/>
        </w:rPr>
        <w:t>creative arts</w:t>
      </w:r>
      <w:r w:rsidR="00526321" w:rsidRPr="006940C6">
        <w:rPr>
          <w:rFonts w:cs="Arial"/>
          <w:sz w:val="22"/>
          <w:szCs w:val="22"/>
        </w:rPr>
        <w:t xml:space="preserve"> requirement in the HCCS core curriculum. </w:t>
      </w:r>
      <w:r w:rsidR="00823E66" w:rsidRPr="006940C6">
        <w:rPr>
          <w:rFonts w:cs="Arial"/>
          <w:sz w:val="22"/>
          <w:szCs w:val="22"/>
        </w:rPr>
        <w:t xml:space="preserve"> </w:t>
      </w:r>
      <w:r w:rsidR="00526321" w:rsidRPr="006940C6">
        <w:rPr>
          <w:rFonts w:cs="Arial"/>
          <w:sz w:val="22"/>
          <w:szCs w:val="22"/>
        </w:rPr>
        <w:t xml:space="preserve">The HCCS </w:t>
      </w:r>
      <w:r w:rsidRPr="006940C6">
        <w:rPr>
          <w:rFonts w:cs="Arial"/>
          <w:sz w:val="22"/>
          <w:szCs w:val="22"/>
        </w:rPr>
        <w:t>Visual Art Program C</w:t>
      </w:r>
      <w:r w:rsidR="00526321" w:rsidRPr="006940C6">
        <w:rPr>
          <w:rFonts w:cs="Arial"/>
          <w:sz w:val="22"/>
          <w:szCs w:val="22"/>
        </w:rPr>
        <w:t>ommittee has spe</w:t>
      </w:r>
      <w:r w:rsidR="00A81AC6" w:rsidRPr="006940C6">
        <w:rPr>
          <w:rFonts w:cs="Arial"/>
          <w:sz w:val="22"/>
          <w:szCs w:val="22"/>
        </w:rPr>
        <w:t>cified that the course address</w:t>
      </w:r>
      <w:r w:rsidR="00526321" w:rsidRPr="006940C6">
        <w:rPr>
          <w:rFonts w:cs="Arial"/>
          <w:sz w:val="22"/>
          <w:szCs w:val="22"/>
        </w:rPr>
        <w:t xml:space="preserve"> the </w:t>
      </w:r>
      <w:r w:rsidR="00A81AC6" w:rsidRPr="006940C6">
        <w:rPr>
          <w:rFonts w:cs="Arial"/>
          <w:sz w:val="22"/>
          <w:szCs w:val="22"/>
        </w:rPr>
        <w:t>following core objectives:</w:t>
      </w:r>
      <w:r w:rsidR="00526321" w:rsidRPr="006940C6">
        <w:rPr>
          <w:rFonts w:cs="Arial"/>
          <w:sz w:val="22"/>
          <w:szCs w:val="22"/>
        </w:rPr>
        <w:t xml:space="preserve"> </w:t>
      </w:r>
    </w:p>
    <w:p w14:paraId="42F523ED" w14:textId="77777777" w:rsidR="003C4349" w:rsidRPr="006940C6" w:rsidRDefault="003C4349" w:rsidP="00526321">
      <w:pPr>
        <w:widowControl w:val="0"/>
        <w:rPr>
          <w:rFonts w:cs="Arial"/>
          <w:sz w:val="22"/>
          <w:szCs w:val="22"/>
        </w:rPr>
      </w:pPr>
    </w:p>
    <w:p w14:paraId="03BB0B8F" w14:textId="676C3818" w:rsidR="003C4349" w:rsidRPr="00425770" w:rsidRDefault="00A81AC6" w:rsidP="003C4349">
      <w:pPr>
        <w:spacing w:after="120"/>
        <w:rPr>
          <w:rFonts w:eastAsia="Calibri" w:cs="Arial"/>
        </w:rPr>
      </w:pPr>
      <w:r w:rsidRPr="00425770">
        <w:rPr>
          <w:rFonts w:cs="Arial"/>
          <w:b/>
          <w:i/>
          <w:sz w:val="22"/>
          <w:szCs w:val="22"/>
        </w:rPr>
        <w:t>Critical Thinking</w:t>
      </w:r>
      <w:r w:rsidRPr="006940C6">
        <w:rPr>
          <w:rFonts w:cs="Arial"/>
          <w:sz w:val="22"/>
          <w:szCs w:val="22"/>
        </w:rPr>
        <w:t>:</w:t>
      </w:r>
      <w:r w:rsidRPr="006940C6">
        <w:rPr>
          <w:sz w:val="22"/>
          <w:szCs w:val="22"/>
        </w:rPr>
        <w:t xml:space="preserve"> </w:t>
      </w:r>
      <w:r w:rsidR="003C4349" w:rsidRPr="006940C6">
        <w:rPr>
          <w:rFonts w:eastAsia="Calibri" w:cs="Arial"/>
          <w:sz w:val="22"/>
        </w:rPr>
        <w:t>[HCC:  to include creative thinking, innovation, inquiry and analysis, synthesis of information]</w:t>
      </w:r>
      <w:r w:rsidR="003C4349" w:rsidRPr="006940C6">
        <w:rPr>
          <w:rFonts w:eastAsia="Calibri" w:cs="Arial"/>
          <w:sz w:val="22"/>
        </w:rPr>
        <w:br/>
        <w:t>Art Appreciation</w:t>
      </w:r>
      <w:r w:rsidR="003C4349" w:rsidRPr="00425770">
        <w:rPr>
          <w:rFonts w:eastAsia="Calibri" w:cs="Arial"/>
          <w:color w:val="FF0000"/>
          <w:sz w:val="22"/>
        </w:rPr>
        <w:t xml:space="preserve"> </w:t>
      </w:r>
      <w:r w:rsidR="003C4349" w:rsidRPr="006940C6">
        <w:rPr>
          <w:rFonts w:eastAsia="Calibri" w:cs="Arial"/>
          <w:sz w:val="22"/>
        </w:rPr>
        <w:t xml:space="preserve">is an investigation and analysis of the styles and modes of artistic production from prehistoric times to our own.  Through the study of artistic media, universal themes are explored, and students will develop an appreciation for the creative process as one that represents an evolving synthesis of cultural, personal, and technological influences.  Assessment of critical thinking in course work will count for no less than 10% of the final grade. </w:t>
      </w:r>
    </w:p>
    <w:p w14:paraId="2873920F" w14:textId="6D557D76" w:rsidR="003C4349" w:rsidRPr="006940C6" w:rsidRDefault="00A81AC6" w:rsidP="003C4349">
      <w:pPr>
        <w:rPr>
          <w:rFonts w:eastAsia="Calibri" w:cs="Arial"/>
          <w:sz w:val="22"/>
        </w:rPr>
      </w:pPr>
      <w:r w:rsidRPr="00425770">
        <w:rPr>
          <w:rFonts w:cs="Arial"/>
          <w:b/>
          <w:i/>
          <w:sz w:val="22"/>
          <w:szCs w:val="22"/>
        </w:rPr>
        <w:t>Communication Skills</w:t>
      </w:r>
      <w:r w:rsidRPr="006940C6">
        <w:rPr>
          <w:rFonts w:cs="Arial"/>
          <w:sz w:val="22"/>
          <w:szCs w:val="22"/>
        </w:rPr>
        <w:t>:</w:t>
      </w:r>
      <w:r w:rsidRPr="006940C6">
        <w:rPr>
          <w:sz w:val="22"/>
          <w:szCs w:val="22"/>
        </w:rPr>
        <w:t xml:space="preserve"> </w:t>
      </w:r>
      <w:r w:rsidR="003C4349" w:rsidRPr="006940C6">
        <w:rPr>
          <w:rFonts w:eastAsia="Calibri" w:cs="Arial"/>
          <w:sz w:val="22"/>
        </w:rPr>
        <w:t>[HCC:  to include effective development, interpretation and expression of ideas through written, oral, and visual communication]</w:t>
      </w:r>
    </w:p>
    <w:p w14:paraId="74B72396" w14:textId="77777777" w:rsidR="003C4349" w:rsidRPr="00425770" w:rsidRDefault="003C4349" w:rsidP="003C4349">
      <w:pPr>
        <w:rPr>
          <w:rFonts w:eastAsia="Calibri" w:cs="Arial"/>
          <w:color w:val="FF0000"/>
          <w:sz w:val="22"/>
        </w:rPr>
      </w:pPr>
      <w:r w:rsidRPr="006940C6">
        <w:rPr>
          <w:rFonts w:eastAsia="Calibri" w:cs="Arial"/>
          <w:sz w:val="22"/>
        </w:rPr>
        <w:t>Art Appreciation students will learn to interpret the language of visual communication through the study of selected artworks and creation of their own hands-on art project.</w:t>
      </w:r>
      <w:r w:rsidRPr="00425770">
        <w:rPr>
          <w:rFonts w:eastAsia="Calibri" w:cs="Arial"/>
          <w:color w:val="FF0000"/>
          <w:sz w:val="22"/>
        </w:rPr>
        <w:t xml:space="preserve"> </w:t>
      </w:r>
      <w:r w:rsidRPr="006940C6">
        <w:rPr>
          <w:rFonts w:eastAsia="Calibri" w:cs="Arial"/>
          <w:sz w:val="22"/>
        </w:rPr>
        <w:t xml:space="preserve"> Students will demonstrate effective writing skills as they fulfill instructor specific writing assignments.  In addition, students will develop verbal communication skills as they participate in discussions, critiques and presentations throughout the semester.  Assessment of verbal and written communication in course work will count for no less than 10% of the final grade and may be combined with other core assignments.</w:t>
      </w:r>
    </w:p>
    <w:p w14:paraId="7571C9D3" w14:textId="1711FF15" w:rsidR="00A81AC6" w:rsidRPr="006940C6" w:rsidRDefault="00A81AC6" w:rsidP="003C4349">
      <w:pPr>
        <w:widowControl w:val="0"/>
        <w:rPr>
          <w:sz w:val="22"/>
          <w:szCs w:val="22"/>
        </w:rPr>
      </w:pPr>
    </w:p>
    <w:p w14:paraId="6AC4D04A" w14:textId="7592B3F3" w:rsidR="003C4349" w:rsidRPr="006940C6" w:rsidRDefault="003C4349" w:rsidP="003C4349">
      <w:pPr>
        <w:rPr>
          <w:rFonts w:cs="Arial"/>
          <w:sz w:val="22"/>
          <w:szCs w:val="22"/>
        </w:rPr>
      </w:pPr>
      <w:r w:rsidRPr="00425770">
        <w:rPr>
          <w:rFonts w:cs="Arial"/>
          <w:b/>
          <w:i/>
          <w:sz w:val="22"/>
        </w:rPr>
        <w:t>Teamwork</w:t>
      </w:r>
      <w:r w:rsidRPr="00425770">
        <w:rPr>
          <w:rFonts w:cs="Arial"/>
          <w:b/>
          <w:i/>
          <w:sz w:val="22"/>
          <w:szCs w:val="22"/>
        </w:rPr>
        <w:t xml:space="preserve">: </w:t>
      </w:r>
      <w:r w:rsidRPr="006940C6">
        <w:rPr>
          <w:rFonts w:cs="Arial"/>
          <w:sz w:val="22"/>
          <w:szCs w:val="22"/>
        </w:rPr>
        <w:t>[HCC:  to include the ability to consider different points of view and to work effectively with others to support a shared purpose or goal]</w:t>
      </w:r>
    </w:p>
    <w:p w14:paraId="1B77A836" w14:textId="4C9458D7" w:rsidR="003C4349" w:rsidRPr="006940C6" w:rsidRDefault="003C4349" w:rsidP="003C4349">
      <w:pPr>
        <w:rPr>
          <w:rFonts w:cs="Arial"/>
          <w:sz w:val="22"/>
          <w:szCs w:val="22"/>
        </w:rPr>
      </w:pPr>
      <w:r w:rsidRPr="006940C6">
        <w:rPr>
          <w:rFonts w:cs="Arial"/>
          <w:sz w:val="22"/>
          <w:szCs w:val="22"/>
        </w:rPr>
        <w:t>In</w:t>
      </w:r>
      <w:r w:rsidRPr="00425770">
        <w:rPr>
          <w:rFonts w:cs="Arial"/>
          <w:color w:val="FF0000"/>
          <w:sz w:val="22"/>
          <w:szCs w:val="22"/>
        </w:rPr>
        <w:t xml:space="preserve"> </w:t>
      </w:r>
      <w:r w:rsidRPr="006940C6">
        <w:rPr>
          <w:rFonts w:cs="Arial"/>
          <w:sz w:val="22"/>
          <w:szCs w:val="22"/>
        </w:rPr>
        <w:t>Art Appreciation courses we use discussions, critiques, group assignments and hands-on art projects to analyze artistic production within various cultures and time periods.  This exploration of culture through art allows students to connect with a variety of viewpoints and then exchange viewpoints with others.  Students will demonstrate their ability to work effectively with others in class as they safely and responsibly manage shared media, tools, equipment and clean-up duties, as applicable.</w:t>
      </w:r>
      <w:r w:rsidRPr="00425770">
        <w:rPr>
          <w:rFonts w:cs="Arial"/>
          <w:color w:val="FF0000"/>
          <w:sz w:val="22"/>
          <w:szCs w:val="22"/>
        </w:rPr>
        <w:t xml:space="preserve">  </w:t>
      </w:r>
      <w:r w:rsidRPr="006940C6">
        <w:rPr>
          <w:rFonts w:cs="Arial"/>
          <w:sz w:val="22"/>
          <w:szCs w:val="22"/>
        </w:rPr>
        <w:t>Each semester students will participate in at least one collaborative assignment designed to expand their experience in developing skills essential to working effectively with others to support a shared purpose or goal.  Assessment of teamwork activities and assignments will count for no less than 10% of the final grade and may be combined with other core assignments.</w:t>
      </w:r>
    </w:p>
    <w:p w14:paraId="722110E9" w14:textId="77777777" w:rsidR="003C4349" w:rsidRPr="00425770" w:rsidRDefault="003C4349" w:rsidP="003C4349">
      <w:pPr>
        <w:rPr>
          <w:rFonts w:cs="Arial"/>
        </w:rPr>
      </w:pPr>
    </w:p>
    <w:p w14:paraId="15D10E4A" w14:textId="77777777" w:rsidR="003C4349" w:rsidRPr="006940C6" w:rsidRDefault="00A81AC6" w:rsidP="003C4349">
      <w:pPr>
        <w:framePr w:hSpace="180" w:wrap="around" w:vAnchor="text" w:hAnchor="text" w:y="1"/>
        <w:suppressOverlap/>
        <w:rPr>
          <w:rFonts w:eastAsia="Calibri" w:cs="Arial"/>
          <w:sz w:val="22"/>
        </w:rPr>
      </w:pPr>
      <w:r w:rsidRPr="00425770">
        <w:rPr>
          <w:rFonts w:cs="Arial"/>
          <w:b/>
          <w:i/>
          <w:sz w:val="22"/>
          <w:szCs w:val="22"/>
        </w:rPr>
        <w:t>Social Responsibility</w:t>
      </w:r>
      <w:r w:rsidRPr="006940C6">
        <w:rPr>
          <w:sz w:val="22"/>
          <w:szCs w:val="22"/>
        </w:rPr>
        <w:t xml:space="preserve">: </w:t>
      </w:r>
      <w:r w:rsidR="003C4349" w:rsidRPr="006940C6">
        <w:rPr>
          <w:rFonts w:eastAsia="Calibri" w:cs="Arial"/>
          <w:sz w:val="22"/>
        </w:rPr>
        <w:t>[HCC:  to include intercultural competency, knowledge of civic responsibility, and the ability to engage effectively in regional, national, and global communities]</w:t>
      </w:r>
    </w:p>
    <w:p w14:paraId="4911549D" w14:textId="101DFA70" w:rsidR="00A81AC6" w:rsidRPr="00425770" w:rsidRDefault="003C4349" w:rsidP="003C4349">
      <w:pPr>
        <w:widowControl w:val="0"/>
        <w:rPr>
          <w:sz w:val="24"/>
          <w:szCs w:val="22"/>
        </w:rPr>
      </w:pPr>
      <w:r w:rsidRPr="006940C6">
        <w:rPr>
          <w:rFonts w:eastAsia="Calibri" w:cs="Arial"/>
          <w:sz w:val="22"/>
        </w:rPr>
        <w:t>By its very nature Art Appreciation</w:t>
      </w:r>
      <w:r w:rsidRPr="00425770">
        <w:rPr>
          <w:rFonts w:eastAsia="Calibri" w:cs="Arial"/>
          <w:color w:val="FF0000"/>
          <w:sz w:val="22"/>
        </w:rPr>
        <w:t xml:space="preserve"> </w:t>
      </w:r>
      <w:r w:rsidRPr="006940C6">
        <w:rPr>
          <w:rFonts w:eastAsia="Calibri" w:cs="Arial"/>
          <w:sz w:val="22"/>
        </w:rPr>
        <w:t xml:space="preserve">is intercultural.  As a subject it explores various historical, political, economic, theological, sociological, and ethnic contexts.  Using this framework, </w:t>
      </w:r>
      <w:r w:rsidRPr="006940C6">
        <w:rPr>
          <w:rFonts w:eastAsia="Calibri" w:cs="Arial"/>
          <w:sz w:val="22"/>
        </w:rPr>
        <w:lastRenderedPageBreak/>
        <w:t>students consider the community’s responsibility in such issues as art destruction/defacement and restoration, art acquisition and public display, public funding of art and censorship.</w:t>
      </w:r>
      <w:r w:rsidRPr="00425770">
        <w:rPr>
          <w:rFonts w:eastAsia="Calibri" w:cs="Arial"/>
          <w:color w:val="FF0000"/>
          <w:sz w:val="22"/>
        </w:rPr>
        <w:t xml:space="preserve">  </w:t>
      </w:r>
      <w:r w:rsidRPr="006940C6">
        <w:rPr>
          <w:rFonts w:eastAsia="Calibri" w:cs="Arial"/>
          <w:sz w:val="22"/>
        </w:rPr>
        <w:t xml:space="preserve">Students observe current events and how they influence or change art history, as new discoveries may change our perception about art. </w:t>
      </w:r>
      <w:r w:rsidRPr="00425770">
        <w:rPr>
          <w:rFonts w:eastAsia="Calibri" w:cs="Arial"/>
          <w:color w:val="FF0000"/>
          <w:sz w:val="22"/>
        </w:rPr>
        <w:t xml:space="preserve"> </w:t>
      </w:r>
      <w:r w:rsidRPr="006940C6">
        <w:rPr>
          <w:rFonts w:eastAsia="Calibri" w:cs="Arial"/>
          <w:sz w:val="22"/>
        </w:rPr>
        <w:t>Students make use of the local art community (including museums, galleries, etc.) to augment their knowledge of and participation in their community.  Assessment of social responsibility activities and assignments will count for no less than 10% of the final grade and may be combined with other core assignments.</w:t>
      </w:r>
    </w:p>
    <w:p w14:paraId="0DFB968B" w14:textId="77777777" w:rsidR="00F10D32" w:rsidRPr="00425770" w:rsidRDefault="00F10D32" w:rsidP="00526321">
      <w:pPr>
        <w:pStyle w:val="BodyText"/>
        <w:rPr>
          <w:color w:val="auto"/>
          <w:sz w:val="22"/>
          <w:szCs w:val="22"/>
        </w:rPr>
      </w:pPr>
    </w:p>
    <w:p w14:paraId="7072491D" w14:textId="0BAEEBAE" w:rsidR="00445CAF" w:rsidRPr="00425770" w:rsidRDefault="00445CAF" w:rsidP="0025433F">
      <w:pPr>
        <w:pStyle w:val="Heading3"/>
      </w:pPr>
      <w:r w:rsidRPr="00425770">
        <w:t>Program Student Learning Outcomes (PSLOs)</w:t>
      </w:r>
    </w:p>
    <w:p w14:paraId="227D8B0E" w14:textId="77777777" w:rsidR="0025433F" w:rsidRPr="006940C6" w:rsidRDefault="0025433F" w:rsidP="00ED1E34">
      <w:pPr>
        <w:rPr>
          <w:sz w:val="22"/>
          <w:szCs w:val="22"/>
        </w:rPr>
      </w:pPr>
    </w:p>
    <w:p w14:paraId="01B1FB7E" w14:textId="712D4EC6" w:rsidR="004042BC" w:rsidRPr="006940C6" w:rsidRDefault="00ED1E34" w:rsidP="00ED1E34">
      <w:pPr>
        <w:rPr>
          <w:sz w:val="22"/>
          <w:szCs w:val="22"/>
        </w:rPr>
      </w:pPr>
      <w:r w:rsidRPr="006940C6">
        <w:rPr>
          <w:sz w:val="22"/>
          <w:szCs w:val="22"/>
        </w:rPr>
        <w:t>Can be found at</w:t>
      </w:r>
      <w:r w:rsidR="004042BC" w:rsidRPr="006940C6">
        <w:rPr>
          <w:sz w:val="22"/>
          <w:szCs w:val="22"/>
        </w:rPr>
        <w:t>:</w:t>
      </w:r>
      <w:r w:rsidRPr="006940C6">
        <w:rPr>
          <w:sz w:val="22"/>
          <w:szCs w:val="22"/>
        </w:rPr>
        <w:t xml:space="preserve"> </w:t>
      </w:r>
    </w:p>
    <w:p w14:paraId="7572353B" w14:textId="4E93E15F" w:rsidR="002D24B3" w:rsidRPr="00425770" w:rsidRDefault="003C4349" w:rsidP="00445CAF">
      <w:pPr>
        <w:rPr>
          <w:rStyle w:val="Hyperlink"/>
          <w:sz w:val="22"/>
        </w:rPr>
      </w:pPr>
      <w:r w:rsidRPr="00425770">
        <w:rPr>
          <w:rStyle w:val="Hyperlink"/>
          <w:sz w:val="22"/>
        </w:rPr>
        <w:t>http://www.hccs.edu/programs/areas-of-study/liberal-arts-humanities--education/art/</w:t>
      </w:r>
    </w:p>
    <w:p w14:paraId="1A39D6A6" w14:textId="77777777" w:rsidR="003C4349" w:rsidRPr="006940C6" w:rsidRDefault="003C4349" w:rsidP="00445CAF">
      <w:pPr>
        <w:rPr>
          <w:sz w:val="22"/>
          <w:szCs w:val="22"/>
        </w:rPr>
      </w:pPr>
    </w:p>
    <w:p w14:paraId="39711F01" w14:textId="38442666" w:rsidR="00A91EAF" w:rsidRPr="00425770" w:rsidRDefault="00445CAF" w:rsidP="0025433F">
      <w:pPr>
        <w:pStyle w:val="Heading3"/>
      </w:pPr>
      <w:r w:rsidRPr="00425770">
        <w:t>Course Student Learning Outcomes (CSLOs)</w:t>
      </w:r>
    </w:p>
    <w:p w14:paraId="4F89D5CB" w14:textId="77777777" w:rsidR="0025433F" w:rsidRPr="006940C6" w:rsidRDefault="0025433F" w:rsidP="00A91EAF">
      <w:pPr>
        <w:rPr>
          <w:sz w:val="22"/>
          <w:szCs w:val="22"/>
        </w:rPr>
      </w:pPr>
    </w:p>
    <w:p w14:paraId="43BF4BE5" w14:textId="74AF09B6" w:rsidR="00445CAF" w:rsidRPr="00425770" w:rsidRDefault="00445CAF" w:rsidP="00A91EAF">
      <w:pPr>
        <w:rPr>
          <w:rFonts w:cs="Arial"/>
          <w:b/>
          <w:sz w:val="22"/>
          <w:szCs w:val="22"/>
        </w:rPr>
      </w:pPr>
      <w:r w:rsidRPr="006940C6">
        <w:rPr>
          <w:rFonts w:cs="Arial"/>
          <w:sz w:val="22"/>
          <w:szCs w:val="22"/>
        </w:rPr>
        <w:t xml:space="preserve">Upon completion of </w:t>
      </w:r>
      <w:r w:rsidR="006A5D87" w:rsidRPr="006940C6">
        <w:rPr>
          <w:rFonts w:cs="Arial"/>
          <w:sz w:val="22"/>
          <w:szCs w:val="22"/>
        </w:rPr>
        <w:t>ARTS 1301</w:t>
      </w:r>
      <w:r w:rsidRPr="006940C6">
        <w:rPr>
          <w:rFonts w:cs="Arial"/>
          <w:sz w:val="22"/>
          <w:szCs w:val="22"/>
        </w:rPr>
        <w:t>, the student will be able to:</w:t>
      </w:r>
    </w:p>
    <w:p w14:paraId="55CDA082" w14:textId="77777777" w:rsidR="006A5D87" w:rsidRPr="00425770" w:rsidRDefault="006A5D87" w:rsidP="006A5D87">
      <w:pPr>
        <w:pStyle w:val="Default"/>
        <w:ind w:left="720"/>
        <w:rPr>
          <w:rFonts w:cs="Arial"/>
          <w:sz w:val="22"/>
          <w:szCs w:val="20"/>
        </w:rPr>
      </w:pPr>
      <w:r w:rsidRPr="00425770">
        <w:rPr>
          <w:rFonts w:cs="Arial"/>
          <w:sz w:val="22"/>
          <w:szCs w:val="20"/>
        </w:rPr>
        <w:t xml:space="preserve">1. Apply art terminology as it specifically relates to works of art. </w:t>
      </w:r>
    </w:p>
    <w:p w14:paraId="4C938972" w14:textId="77777777" w:rsidR="006A5D87" w:rsidRPr="00425770" w:rsidRDefault="006A5D87" w:rsidP="006A5D87">
      <w:pPr>
        <w:pStyle w:val="Default"/>
        <w:ind w:left="720"/>
        <w:rPr>
          <w:rFonts w:cs="Arial"/>
          <w:sz w:val="22"/>
          <w:szCs w:val="20"/>
        </w:rPr>
      </w:pPr>
      <w:r w:rsidRPr="00425770">
        <w:rPr>
          <w:rFonts w:cs="Arial"/>
          <w:sz w:val="22"/>
          <w:szCs w:val="20"/>
        </w:rPr>
        <w:t xml:space="preserve">2. Demonstrate knowledge of art elements and principles of design. </w:t>
      </w:r>
    </w:p>
    <w:p w14:paraId="530CBBAC" w14:textId="77777777" w:rsidR="006A5D87" w:rsidRPr="00425770" w:rsidRDefault="006A5D87" w:rsidP="006A5D87">
      <w:pPr>
        <w:pStyle w:val="Default"/>
        <w:ind w:left="720"/>
        <w:rPr>
          <w:rFonts w:cs="Arial"/>
          <w:sz w:val="22"/>
          <w:szCs w:val="20"/>
        </w:rPr>
      </w:pPr>
      <w:r w:rsidRPr="00425770">
        <w:rPr>
          <w:rFonts w:cs="Arial"/>
          <w:sz w:val="22"/>
          <w:szCs w:val="20"/>
        </w:rPr>
        <w:t xml:space="preserve">3. Differentiate between the processes and materials used in the production of </w:t>
      </w:r>
    </w:p>
    <w:p w14:paraId="2A88867C" w14:textId="77777777" w:rsidR="006A5D87" w:rsidRPr="00425770" w:rsidRDefault="006A5D87" w:rsidP="006A5D87">
      <w:pPr>
        <w:pStyle w:val="Default"/>
        <w:ind w:left="720"/>
        <w:rPr>
          <w:rFonts w:cs="Arial"/>
          <w:sz w:val="22"/>
          <w:szCs w:val="20"/>
        </w:rPr>
      </w:pPr>
      <w:r w:rsidRPr="00425770">
        <w:rPr>
          <w:rFonts w:cs="Arial"/>
          <w:sz w:val="22"/>
          <w:szCs w:val="20"/>
        </w:rPr>
        <w:t xml:space="preserve">various works of art. </w:t>
      </w:r>
    </w:p>
    <w:p w14:paraId="529C0415" w14:textId="77777777" w:rsidR="006A5D87" w:rsidRPr="00425770" w:rsidRDefault="006A5D87" w:rsidP="006A5D87">
      <w:pPr>
        <w:pStyle w:val="Default"/>
        <w:ind w:left="720"/>
        <w:rPr>
          <w:rFonts w:cs="Arial"/>
          <w:sz w:val="22"/>
          <w:szCs w:val="20"/>
        </w:rPr>
      </w:pPr>
      <w:r w:rsidRPr="00425770">
        <w:rPr>
          <w:rFonts w:cs="Arial"/>
          <w:sz w:val="22"/>
          <w:szCs w:val="20"/>
        </w:rPr>
        <w:t xml:space="preserve">4. Critically interpret and evaluate works of art. </w:t>
      </w:r>
    </w:p>
    <w:p w14:paraId="6446F57A" w14:textId="02044181" w:rsidR="00ED1E34" w:rsidRPr="00425770" w:rsidRDefault="006A5D87" w:rsidP="006A5D87">
      <w:pPr>
        <w:ind w:left="720"/>
        <w:rPr>
          <w:rFonts w:cs="Arial"/>
          <w:sz w:val="22"/>
        </w:rPr>
      </w:pPr>
      <w:r w:rsidRPr="00425770">
        <w:rPr>
          <w:rFonts w:cs="Arial"/>
          <w:sz w:val="22"/>
        </w:rPr>
        <w:t>5. Demonstrate an understanding of the impact of arts on culture.</w:t>
      </w:r>
    </w:p>
    <w:p w14:paraId="785190F5" w14:textId="12CE8033" w:rsidR="00FE18F1" w:rsidRPr="006940C6" w:rsidRDefault="00FE18F1" w:rsidP="006A5D87">
      <w:pPr>
        <w:ind w:left="720"/>
        <w:rPr>
          <w:rFonts w:cs="Arial"/>
          <w:sz w:val="22"/>
        </w:rPr>
      </w:pPr>
      <w:r w:rsidRPr="006940C6">
        <w:rPr>
          <w:rFonts w:cs="Arial"/>
          <w:sz w:val="22"/>
        </w:rPr>
        <w:t xml:space="preserve">6. Successfully collaborate on a curatorial </w:t>
      </w:r>
      <w:r w:rsidRPr="00425770">
        <w:rPr>
          <w:rFonts w:cs="Arial"/>
          <w:b/>
          <w:sz w:val="22"/>
          <w:u w:val="single"/>
        </w:rPr>
        <w:t>or</w:t>
      </w:r>
      <w:r w:rsidRPr="006940C6">
        <w:rPr>
          <w:rFonts w:cs="Arial"/>
          <w:sz w:val="22"/>
        </w:rPr>
        <w:t xml:space="preserve"> artistic project. </w:t>
      </w:r>
    </w:p>
    <w:p w14:paraId="692F4598" w14:textId="77777777" w:rsidR="006A5D87" w:rsidRPr="00425770" w:rsidRDefault="006A5D87" w:rsidP="006A5D87">
      <w:pPr>
        <w:ind w:left="720"/>
        <w:rPr>
          <w:sz w:val="24"/>
          <w:szCs w:val="22"/>
        </w:rPr>
      </w:pPr>
    </w:p>
    <w:p w14:paraId="4F85EA3D" w14:textId="1912E03B" w:rsidR="00445CAF" w:rsidRPr="00425770" w:rsidRDefault="00445CAF" w:rsidP="0025433F">
      <w:pPr>
        <w:pStyle w:val="Heading3"/>
      </w:pPr>
      <w:r w:rsidRPr="00425770">
        <w:t>Learning Objectives</w:t>
      </w:r>
    </w:p>
    <w:p w14:paraId="598010FC" w14:textId="77777777" w:rsidR="000F6631" w:rsidRPr="006940C6" w:rsidRDefault="000F6631" w:rsidP="00445CAF">
      <w:pPr>
        <w:rPr>
          <w:sz w:val="22"/>
          <w:szCs w:val="22"/>
        </w:rPr>
      </w:pPr>
    </w:p>
    <w:p w14:paraId="5F7817C0" w14:textId="5BDC0702" w:rsidR="00445CAF" w:rsidRPr="00425770" w:rsidRDefault="00F52291" w:rsidP="00445CAF">
      <w:pPr>
        <w:rPr>
          <w:rStyle w:val="Hyperlink"/>
          <w:sz w:val="22"/>
          <w:szCs w:val="22"/>
        </w:rPr>
      </w:pPr>
      <w:r w:rsidRPr="006940C6">
        <w:rPr>
          <w:rFonts w:cs="Arial"/>
          <w:sz w:val="22"/>
          <w:szCs w:val="22"/>
        </w:rPr>
        <w:t>Learning Objectives for each CSLO can be found</w:t>
      </w:r>
      <w:r w:rsidRPr="006940C6">
        <w:rPr>
          <w:sz w:val="22"/>
          <w:szCs w:val="22"/>
        </w:rPr>
        <w:t xml:space="preserve"> at </w:t>
      </w:r>
      <w:r w:rsidR="006A5D87" w:rsidRPr="00425770">
        <w:rPr>
          <w:rStyle w:val="Hyperlink"/>
          <w:sz w:val="22"/>
          <w:szCs w:val="22"/>
        </w:rPr>
        <w:t>https://learning.hccs.edu/programs/art</w:t>
      </w:r>
    </w:p>
    <w:p w14:paraId="4EAB34B3" w14:textId="0771B020" w:rsidR="00F10D32" w:rsidRPr="00425770" w:rsidRDefault="00F10D32" w:rsidP="00445CAF">
      <w:pPr>
        <w:rPr>
          <w:rStyle w:val="Hyperlink"/>
          <w:color w:val="auto"/>
          <w:sz w:val="22"/>
          <w:szCs w:val="22"/>
          <w:u w:val="none"/>
        </w:rPr>
      </w:pPr>
    </w:p>
    <w:p w14:paraId="07CE59C7" w14:textId="77777777" w:rsidR="008A2DBD" w:rsidRDefault="008A2DBD" w:rsidP="00A45544">
      <w:pPr>
        <w:pStyle w:val="Heading1"/>
        <w:sectPr w:rsidR="008A2DBD" w:rsidSect="003D1A60">
          <w:type w:val="continuous"/>
          <w:pgSz w:w="12240" w:h="15840"/>
          <w:pgMar w:top="1080" w:right="720" w:bottom="720" w:left="1080" w:header="720" w:footer="566" w:gutter="0"/>
          <w:cols w:space="720"/>
          <w:formProt w:val="0"/>
          <w:docGrid w:linePitch="360"/>
        </w:sectPr>
      </w:pPr>
    </w:p>
    <w:p w14:paraId="379C386C" w14:textId="10221D65" w:rsidR="00A45544" w:rsidRDefault="00025CE6" w:rsidP="00A45544">
      <w:pPr>
        <w:pStyle w:val="Heading1"/>
      </w:pPr>
      <w:r>
        <w:t>Student Success</w:t>
      </w:r>
    </w:p>
    <w:p w14:paraId="44C6D9B5" w14:textId="17E86DEE" w:rsidR="00A45544" w:rsidRPr="006940C6" w:rsidRDefault="00A45544" w:rsidP="00D01FA0">
      <w:pPr>
        <w:rPr>
          <w:sz w:val="22"/>
          <w:szCs w:val="22"/>
        </w:rPr>
      </w:pPr>
    </w:p>
    <w:p w14:paraId="02E78F4D" w14:textId="77777777" w:rsidR="008A2DBD" w:rsidRDefault="008A2DBD" w:rsidP="00424E50">
      <w:pPr>
        <w:shd w:val="clear" w:color="auto" w:fill="FFFFFF" w:themeFill="background1"/>
        <w:rPr>
          <w:sz w:val="22"/>
          <w:szCs w:val="22"/>
        </w:rPr>
        <w:sectPr w:rsidR="008A2DBD" w:rsidSect="003D1A60">
          <w:type w:val="continuous"/>
          <w:pgSz w:w="12240" w:h="15840"/>
          <w:pgMar w:top="1080" w:right="720" w:bottom="720" w:left="1080" w:header="720" w:footer="566" w:gutter="0"/>
          <w:cols w:space="720"/>
          <w:docGrid w:linePitch="360"/>
        </w:sectPr>
      </w:pPr>
    </w:p>
    <w:p w14:paraId="2FD83ED3" w14:textId="77777777" w:rsidR="00AC1F25" w:rsidRPr="00425770"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rFonts w:cs="Arial"/>
          <w:color w:val="FF0000"/>
          <w:sz w:val="22"/>
          <w:szCs w:val="22"/>
        </w:rPr>
      </w:pPr>
      <w:r w:rsidRPr="00425770">
        <w:rPr>
          <w:rFonts w:cs="Arial"/>
          <w:color w:val="FF0000"/>
          <w:sz w:val="22"/>
          <w:szCs w:val="22"/>
        </w:rPr>
        <w:t>Reading the textbook</w:t>
      </w:r>
    </w:p>
    <w:p w14:paraId="48EFAA48" w14:textId="0343E5C7" w:rsidR="00AC1F25" w:rsidRPr="00425770"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rFonts w:cs="Arial"/>
          <w:color w:val="FF0000"/>
          <w:sz w:val="22"/>
          <w:szCs w:val="22"/>
        </w:rPr>
      </w:pPr>
      <w:r w:rsidRPr="00425770">
        <w:rPr>
          <w:rFonts w:cs="Arial"/>
          <w:color w:val="FF0000"/>
          <w:sz w:val="22"/>
          <w:szCs w:val="22"/>
        </w:rPr>
        <w:t xml:space="preserve">Attending class in person </w:t>
      </w:r>
    </w:p>
    <w:p w14:paraId="463C5085" w14:textId="400D5271" w:rsidR="00AC1F25" w:rsidRPr="00425770"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rFonts w:cs="Arial"/>
          <w:color w:val="FF0000"/>
          <w:sz w:val="22"/>
          <w:szCs w:val="22"/>
        </w:rPr>
      </w:pPr>
      <w:r w:rsidRPr="00425770">
        <w:rPr>
          <w:rFonts w:cs="Arial"/>
          <w:color w:val="FF0000"/>
          <w:sz w:val="22"/>
          <w:szCs w:val="22"/>
        </w:rPr>
        <w:t>C</w:t>
      </w:r>
      <w:r w:rsidR="003D51C1" w:rsidRPr="00425770">
        <w:rPr>
          <w:rFonts w:cs="Arial"/>
          <w:color w:val="FF0000"/>
          <w:sz w:val="22"/>
          <w:szCs w:val="22"/>
        </w:rPr>
        <w:t>omple</w:t>
      </w:r>
      <w:r w:rsidR="00D658B3" w:rsidRPr="00425770">
        <w:rPr>
          <w:rFonts w:cs="Arial"/>
          <w:color w:val="FF0000"/>
          <w:sz w:val="22"/>
          <w:szCs w:val="22"/>
        </w:rPr>
        <w:t>ting assignments</w:t>
      </w:r>
    </w:p>
    <w:p w14:paraId="27F08C67" w14:textId="77777777" w:rsidR="00AC1F25" w:rsidRPr="00425770"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rFonts w:cs="Arial"/>
          <w:color w:val="FF0000"/>
          <w:sz w:val="22"/>
          <w:szCs w:val="22"/>
        </w:rPr>
      </w:pPr>
      <w:r w:rsidRPr="00425770">
        <w:rPr>
          <w:rFonts w:cs="Arial"/>
          <w:color w:val="FF0000"/>
          <w:sz w:val="22"/>
          <w:szCs w:val="22"/>
        </w:rPr>
        <w:t>P</w:t>
      </w:r>
      <w:r w:rsidR="003D51C1" w:rsidRPr="00425770">
        <w:rPr>
          <w:rFonts w:cs="Arial"/>
          <w:color w:val="FF0000"/>
          <w:sz w:val="22"/>
          <w:szCs w:val="22"/>
        </w:rPr>
        <w:t xml:space="preserve">articipating in class </w:t>
      </w:r>
      <w:r w:rsidRPr="00425770">
        <w:rPr>
          <w:rFonts w:cs="Arial"/>
          <w:color w:val="FF0000"/>
          <w:sz w:val="22"/>
          <w:szCs w:val="22"/>
        </w:rPr>
        <w:t>activities</w:t>
      </w:r>
    </w:p>
    <w:p w14:paraId="2445FC3A" w14:textId="44486251" w:rsidR="003D51C1" w:rsidRPr="00425770" w:rsidRDefault="003D51C1" w:rsidP="00AC1F25">
      <w:pPr>
        <w:tabs>
          <w:tab w:val="left" w:pos="-720"/>
          <w:tab w:val="left" w:pos="0"/>
          <w:tab w:val="left" w:pos="432"/>
          <w:tab w:val="left" w:pos="720"/>
          <w:tab w:val="left" w:pos="1440"/>
          <w:tab w:val="left" w:pos="2160"/>
          <w:tab w:val="left" w:pos="2880"/>
          <w:tab w:val="left" w:pos="3600"/>
          <w:tab w:val="left" w:leader="dot" w:pos="4320"/>
        </w:tabs>
        <w:suppressAutoHyphens/>
        <w:rPr>
          <w:rFonts w:cs="Arial"/>
          <w:color w:val="FF0000"/>
          <w:sz w:val="22"/>
          <w:szCs w:val="22"/>
        </w:rPr>
      </w:pPr>
      <w:r w:rsidRPr="00425770">
        <w:rPr>
          <w:rFonts w:cs="Arial"/>
          <w:color w:val="FF0000"/>
          <w:sz w:val="22"/>
          <w:szCs w:val="22"/>
        </w:rPr>
        <w:t>There is no short cut for success in this course; it requires reading (and probably re-reading) and studying the material using the course objectives as your guide.</w:t>
      </w:r>
    </w:p>
    <w:p w14:paraId="2BEA132A" w14:textId="2D8DBDE1" w:rsidR="003D51C1" w:rsidRPr="006940C6"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35B8B0A4" w14:textId="77777777" w:rsidR="008A2DBD" w:rsidRDefault="008A2DBD" w:rsidP="003D51C1">
      <w:pPr>
        <w:pStyle w:val="Heading3"/>
        <w:sectPr w:rsidR="008A2DBD" w:rsidSect="003D1A60">
          <w:type w:val="continuous"/>
          <w:pgSz w:w="12240" w:h="15840"/>
          <w:pgMar w:top="1080" w:right="720" w:bottom="720" w:left="1080" w:header="720" w:footer="566" w:gutter="0"/>
          <w:cols w:space="720"/>
          <w:formProt w:val="0"/>
          <w:docGrid w:linePitch="360"/>
        </w:sectPr>
      </w:pPr>
    </w:p>
    <w:p w14:paraId="4DEE00C8" w14:textId="639712CA" w:rsidR="003D51C1" w:rsidRPr="00A508B4" w:rsidRDefault="003D51C1" w:rsidP="003D51C1">
      <w:pPr>
        <w:pStyle w:val="Heading3"/>
      </w:pPr>
      <w:r w:rsidRPr="00A508B4">
        <w:t>Instructor and Student Responsibilities</w:t>
      </w:r>
    </w:p>
    <w:p w14:paraId="3EA0E048" w14:textId="77777777" w:rsidR="003D51C1" w:rsidRPr="00D040D0" w:rsidRDefault="003D51C1" w:rsidP="003D51C1">
      <w:pPr>
        <w:rPr>
          <w:sz w:val="22"/>
          <w:szCs w:val="22"/>
          <w:u w:val="single"/>
        </w:rPr>
      </w:pPr>
    </w:p>
    <w:p w14:paraId="633393EA"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3CC90C03" w14:textId="44008678" w:rsidR="003D51C1" w:rsidRPr="006940C6" w:rsidRDefault="003D51C1" w:rsidP="003D51C1">
      <w:pPr>
        <w:rPr>
          <w:rFonts w:cs="Arial"/>
          <w:sz w:val="22"/>
          <w:szCs w:val="22"/>
        </w:rPr>
      </w:pPr>
      <w:r w:rsidRPr="00425770">
        <w:rPr>
          <w:rFonts w:cs="Arial"/>
          <w:sz w:val="22"/>
          <w:szCs w:val="22"/>
          <w:u w:val="single"/>
        </w:rPr>
        <w:t>As your Instructor, it is my responsibility to</w:t>
      </w:r>
      <w:r w:rsidRPr="00425770">
        <w:rPr>
          <w:rFonts w:cs="Arial"/>
          <w:b/>
          <w:sz w:val="22"/>
          <w:szCs w:val="22"/>
        </w:rPr>
        <w:t>:</w:t>
      </w:r>
    </w:p>
    <w:p w14:paraId="57BEAFFD" w14:textId="77777777" w:rsidR="006A5D87" w:rsidRPr="006940C6" w:rsidRDefault="006A5D87" w:rsidP="006A5D87">
      <w:pPr>
        <w:numPr>
          <w:ilvl w:val="0"/>
          <w:numId w:val="19"/>
        </w:numPr>
        <w:contextualSpacing/>
        <w:rPr>
          <w:rFonts w:cs="Arial"/>
          <w:sz w:val="22"/>
        </w:rPr>
      </w:pPr>
      <w:r w:rsidRPr="006940C6">
        <w:rPr>
          <w:rFonts w:cs="Arial"/>
          <w:sz w:val="22"/>
        </w:rPr>
        <w:t>Provide the grading scale and detailed grading formula explaining how student grades are to be derived</w:t>
      </w:r>
    </w:p>
    <w:p w14:paraId="49725AA5" w14:textId="77777777" w:rsidR="006A5D87" w:rsidRPr="006940C6" w:rsidRDefault="006A5D87" w:rsidP="006A5D87">
      <w:pPr>
        <w:numPr>
          <w:ilvl w:val="0"/>
          <w:numId w:val="19"/>
        </w:numPr>
        <w:contextualSpacing/>
        <w:rPr>
          <w:rFonts w:cs="Arial"/>
          <w:sz w:val="22"/>
        </w:rPr>
      </w:pPr>
      <w:r w:rsidRPr="006940C6">
        <w:rPr>
          <w:rFonts w:cs="Arial"/>
          <w:sz w:val="22"/>
        </w:rPr>
        <w:t>Facilitate an effective learning environment through lectures, hands-on art projects, activities, discussions and critiques</w:t>
      </w:r>
    </w:p>
    <w:p w14:paraId="430C4EB2" w14:textId="77777777" w:rsidR="006A5D87" w:rsidRPr="006940C6" w:rsidRDefault="006A5D87" w:rsidP="006A5D87">
      <w:pPr>
        <w:numPr>
          <w:ilvl w:val="0"/>
          <w:numId w:val="19"/>
        </w:numPr>
        <w:contextualSpacing/>
        <w:rPr>
          <w:rFonts w:cs="Arial"/>
          <w:sz w:val="22"/>
        </w:rPr>
      </w:pPr>
      <w:r w:rsidRPr="006940C6">
        <w:rPr>
          <w:rFonts w:cs="Arial"/>
          <w:sz w:val="22"/>
        </w:rPr>
        <w:t>Provide a clear description of projects or assignments</w:t>
      </w:r>
    </w:p>
    <w:p w14:paraId="4A33EBF0" w14:textId="77777777" w:rsidR="006A5D87" w:rsidRPr="006940C6" w:rsidRDefault="006A5D87" w:rsidP="006A5D87">
      <w:pPr>
        <w:numPr>
          <w:ilvl w:val="0"/>
          <w:numId w:val="19"/>
        </w:numPr>
        <w:contextualSpacing/>
        <w:rPr>
          <w:rFonts w:cs="Arial"/>
          <w:sz w:val="22"/>
        </w:rPr>
      </w:pPr>
      <w:r w:rsidRPr="006940C6">
        <w:rPr>
          <w:rFonts w:cs="Arial"/>
          <w:sz w:val="22"/>
        </w:rPr>
        <w:t>Inform students of policies such as attendance, withdrawal, tardiness and make up work</w:t>
      </w:r>
    </w:p>
    <w:p w14:paraId="44EF37E5" w14:textId="77777777" w:rsidR="006A5D87" w:rsidRPr="006940C6" w:rsidRDefault="006A5D87" w:rsidP="006A5D87">
      <w:pPr>
        <w:numPr>
          <w:ilvl w:val="0"/>
          <w:numId w:val="19"/>
        </w:numPr>
        <w:contextualSpacing/>
        <w:rPr>
          <w:rFonts w:cs="Arial"/>
          <w:sz w:val="22"/>
        </w:rPr>
      </w:pPr>
      <w:r w:rsidRPr="006940C6">
        <w:rPr>
          <w:rFonts w:cs="Arial"/>
          <w:sz w:val="22"/>
        </w:rPr>
        <w:t>Provide the course outline and class calendar which will include a description of any special projects or assignments</w:t>
      </w:r>
    </w:p>
    <w:p w14:paraId="284020A3" w14:textId="77777777" w:rsidR="006A5D87" w:rsidRPr="006940C6" w:rsidRDefault="006A5D87" w:rsidP="006A5D87">
      <w:pPr>
        <w:numPr>
          <w:ilvl w:val="0"/>
          <w:numId w:val="19"/>
        </w:numPr>
        <w:contextualSpacing/>
        <w:rPr>
          <w:rFonts w:cs="Arial"/>
          <w:sz w:val="22"/>
        </w:rPr>
      </w:pPr>
      <w:r w:rsidRPr="006940C6">
        <w:rPr>
          <w:rFonts w:cs="Arial"/>
          <w:sz w:val="22"/>
        </w:rPr>
        <w:lastRenderedPageBreak/>
        <w:t>Arrange group work</w:t>
      </w:r>
    </w:p>
    <w:p w14:paraId="14B67919" w14:textId="77777777" w:rsidR="003D51C1" w:rsidRPr="006940C6" w:rsidRDefault="003D51C1" w:rsidP="003D51C1">
      <w:pPr>
        <w:rPr>
          <w:sz w:val="22"/>
          <w:szCs w:val="22"/>
        </w:rPr>
      </w:pPr>
    </w:p>
    <w:p w14:paraId="37507C2A" w14:textId="539975E9" w:rsidR="003D51C1" w:rsidRPr="00425770" w:rsidRDefault="00AC1F25" w:rsidP="003D51C1">
      <w:pPr>
        <w:rPr>
          <w:rFonts w:cs="Arial"/>
          <w:b/>
          <w:sz w:val="22"/>
          <w:szCs w:val="22"/>
        </w:rPr>
      </w:pPr>
      <w:r w:rsidRPr="00425770">
        <w:rPr>
          <w:rFonts w:cs="Arial"/>
          <w:sz w:val="22"/>
          <w:szCs w:val="22"/>
          <w:u w:val="single"/>
        </w:rPr>
        <w:t xml:space="preserve">As a student, </w:t>
      </w:r>
      <w:r w:rsidR="003D51C1" w:rsidRPr="00425770">
        <w:rPr>
          <w:rFonts w:cs="Arial"/>
          <w:sz w:val="22"/>
          <w:szCs w:val="22"/>
          <w:u w:val="single"/>
        </w:rPr>
        <w:t xml:space="preserve">it is </w:t>
      </w:r>
      <w:r w:rsidRPr="00425770">
        <w:rPr>
          <w:rFonts w:cs="Arial"/>
          <w:sz w:val="22"/>
          <w:szCs w:val="22"/>
          <w:u w:val="single"/>
        </w:rPr>
        <w:t>your</w:t>
      </w:r>
      <w:r w:rsidR="003D51C1" w:rsidRPr="00425770">
        <w:rPr>
          <w:rFonts w:cs="Arial"/>
          <w:sz w:val="22"/>
          <w:szCs w:val="22"/>
          <w:u w:val="single"/>
        </w:rPr>
        <w:t xml:space="preserve"> responsibility to</w:t>
      </w:r>
      <w:r w:rsidR="003D51C1" w:rsidRPr="00425770">
        <w:rPr>
          <w:rFonts w:cs="Arial"/>
          <w:b/>
          <w:sz w:val="22"/>
          <w:szCs w:val="22"/>
        </w:rPr>
        <w:t>:</w:t>
      </w:r>
    </w:p>
    <w:p w14:paraId="228CE158" w14:textId="77777777" w:rsidR="006A5D87" w:rsidRPr="006940C6" w:rsidRDefault="006A5D87" w:rsidP="006A5D87">
      <w:pPr>
        <w:framePr w:hSpace="180" w:wrap="around" w:vAnchor="text" w:hAnchor="text" w:y="1"/>
        <w:numPr>
          <w:ilvl w:val="0"/>
          <w:numId w:val="1"/>
        </w:numPr>
        <w:contextualSpacing/>
        <w:suppressOverlap/>
        <w:rPr>
          <w:rFonts w:cs="Arial"/>
          <w:sz w:val="22"/>
          <w:szCs w:val="22"/>
        </w:rPr>
      </w:pPr>
      <w:r w:rsidRPr="006940C6">
        <w:rPr>
          <w:rFonts w:cs="Arial"/>
          <w:sz w:val="22"/>
          <w:szCs w:val="22"/>
        </w:rPr>
        <w:t>Participate in class, respect deadlines, and be prepared for each class meeting</w:t>
      </w:r>
    </w:p>
    <w:p w14:paraId="11ADA1CC" w14:textId="77777777" w:rsidR="006A5D87" w:rsidRPr="006940C6" w:rsidRDefault="006A5D87" w:rsidP="006A5D87">
      <w:pPr>
        <w:framePr w:hSpace="180" w:wrap="around" w:vAnchor="text" w:hAnchor="text" w:y="1"/>
        <w:numPr>
          <w:ilvl w:val="0"/>
          <w:numId w:val="1"/>
        </w:numPr>
        <w:contextualSpacing/>
        <w:suppressOverlap/>
        <w:rPr>
          <w:rFonts w:cs="Arial"/>
          <w:sz w:val="22"/>
          <w:szCs w:val="22"/>
        </w:rPr>
      </w:pPr>
      <w:r w:rsidRPr="006940C6">
        <w:rPr>
          <w:rFonts w:cs="Arial"/>
          <w:sz w:val="22"/>
          <w:szCs w:val="22"/>
        </w:rPr>
        <w:t>Use time wisely to focus on assignments, projects and exams</w:t>
      </w:r>
    </w:p>
    <w:p w14:paraId="4D24C4C2" w14:textId="77777777" w:rsidR="006A5D87" w:rsidRPr="006940C6" w:rsidRDefault="006A5D87" w:rsidP="006A5D87">
      <w:pPr>
        <w:framePr w:hSpace="180" w:wrap="around" w:vAnchor="text" w:hAnchor="text" w:y="1"/>
        <w:numPr>
          <w:ilvl w:val="0"/>
          <w:numId w:val="1"/>
        </w:numPr>
        <w:contextualSpacing/>
        <w:suppressOverlap/>
        <w:rPr>
          <w:rFonts w:cs="Arial"/>
          <w:sz w:val="22"/>
          <w:szCs w:val="22"/>
        </w:rPr>
      </w:pPr>
      <w:r w:rsidRPr="006940C6">
        <w:rPr>
          <w:rFonts w:cs="Arial"/>
          <w:sz w:val="22"/>
          <w:szCs w:val="22"/>
        </w:rPr>
        <w:t>Keep and organize copies of all materials, including the syllabus, articles, links and online resources</w:t>
      </w:r>
    </w:p>
    <w:p w14:paraId="169D226B" w14:textId="77777777" w:rsidR="006A5D87" w:rsidRPr="006940C6" w:rsidRDefault="006A5D87" w:rsidP="006A5D87">
      <w:pPr>
        <w:framePr w:hSpace="180" w:wrap="around" w:vAnchor="text" w:hAnchor="text" w:y="1"/>
        <w:numPr>
          <w:ilvl w:val="0"/>
          <w:numId w:val="1"/>
        </w:numPr>
        <w:contextualSpacing/>
        <w:suppressOverlap/>
        <w:rPr>
          <w:rFonts w:cs="Arial"/>
          <w:sz w:val="22"/>
          <w:szCs w:val="22"/>
        </w:rPr>
      </w:pPr>
      <w:r w:rsidRPr="006940C6">
        <w:rPr>
          <w:rFonts w:cs="Arial"/>
          <w:sz w:val="22"/>
          <w:szCs w:val="22"/>
        </w:rPr>
        <w:t>Respect other class members</w:t>
      </w:r>
    </w:p>
    <w:p w14:paraId="253E117A" w14:textId="77777777" w:rsidR="006A5D87" w:rsidRPr="006940C6" w:rsidRDefault="006A5D87" w:rsidP="006A5D87">
      <w:pPr>
        <w:framePr w:hSpace="180" w:wrap="around" w:vAnchor="text" w:hAnchor="text" w:y="1"/>
        <w:numPr>
          <w:ilvl w:val="0"/>
          <w:numId w:val="1"/>
        </w:numPr>
        <w:contextualSpacing/>
        <w:suppressOverlap/>
        <w:rPr>
          <w:rFonts w:cs="Arial"/>
          <w:sz w:val="22"/>
          <w:szCs w:val="22"/>
        </w:rPr>
      </w:pPr>
      <w:r w:rsidRPr="006940C6">
        <w:rPr>
          <w:rFonts w:cs="Arial"/>
          <w:sz w:val="22"/>
          <w:szCs w:val="22"/>
        </w:rPr>
        <w:t>Clean up thoroughly after each work session, when applicable</w:t>
      </w:r>
    </w:p>
    <w:p w14:paraId="52D3D628" w14:textId="77777777" w:rsidR="006A5D87" w:rsidRPr="006940C6" w:rsidRDefault="006A5D87" w:rsidP="006A5D87">
      <w:pPr>
        <w:numPr>
          <w:ilvl w:val="0"/>
          <w:numId w:val="1"/>
        </w:numPr>
        <w:rPr>
          <w:rFonts w:cs="Arial"/>
          <w:sz w:val="22"/>
          <w:szCs w:val="22"/>
        </w:rPr>
      </w:pPr>
      <w:r w:rsidRPr="006940C6">
        <w:rPr>
          <w:rFonts w:cs="Arial"/>
          <w:sz w:val="22"/>
          <w:szCs w:val="22"/>
        </w:rPr>
        <w:t>Be prepared for critique:  have complete assignments ready on time and be prepared to participate in the verbal critique process</w:t>
      </w:r>
    </w:p>
    <w:p w14:paraId="03D48EFE" w14:textId="5399EADC" w:rsidR="003D51C1" w:rsidRPr="006940C6" w:rsidRDefault="003D51C1" w:rsidP="006A5D87">
      <w:pPr>
        <w:numPr>
          <w:ilvl w:val="0"/>
          <w:numId w:val="1"/>
        </w:numPr>
        <w:rPr>
          <w:rFonts w:cs="Arial"/>
          <w:sz w:val="22"/>
          <w:szCs w:val="22"/>
        </w:rPr>
      </w:pPr>
      <w:r w:rsidRPr="006940C6">
        <w:rPr>
          <w:rFonts w:cs="Arial"/>
          <w:sz w:val="22"/>
          <w:szCs w:val="22"/>
        </w:rPr>
        <w:t xml:space="preserve">Be aware of and comply with academic honesty policies in the </w:t>
      </w:r>
      <w:hyperlink r:id="rId17" w:history="1">
        <w:r w:rsidRPr="00425770">
          <w:rPr>
            <w:rStyle w:val="Hyperlink"/>
            <w:rFonts w:cs="Arial"/>
            <w:color w:val="auto"/>
            <w:sz w:val="22"/>
            <w:szCs w:val="22"/>
          </w:rPr>
          <w:t>HCCS Student Handbook</w:t>
        </w:r>
      </w:hyperlink>
      <w:r w:rsidRPr="006940C6">
        <w:rPr>
          <w:rFonts w:cs="Arial"/>
          <w:sz w:val="22"/>
          <w:szCs w:val="22"/>
        </w:rPr>
        <w:t xml:space="preserve"> </w:t>
      </w:r>
    </w:p>
    <w:p w14:paraId="0C7E67C4" w14:textId="131B0481" w:rsidR="003D51C1" w:rsidRPr="006940C6" w:rsidRDefault="003D51C1" w:rsidP="003D51C1">
      <w:pPr>
        <w:rPr>
          <w:sz w:val="22"/>
          <w:szCs w:val="22"/>
        </w:rPr>
      </w:pPr>
    </w:p>
    <w:p w14:paraId="7811B882" w14:textId="77777777" w:rsidR="00833269" w:rsidRPr="006940C6" w:rsidRDefault="00833269" w:rsidP="003D51C1">
      <w:pPr>
        <w:rPr>
          <w:sz w:val="22"/>
          <w:szCs w:val="22"/>
        </w:rPr>
      </w:pPr>
    </w:p>
    <w:p w14:paraId="32648DCD" w14:textId="77777777" w:rsidR="008A2DBD" w:rsidRDefault="008A2DBD" w:rsidP="003D51C1">
      <w:pPr>
        <w:pStyle w:val="Heading1"/>
        <w:sectPr w:rsidR="008A2DBD" w:rsidSect="003D1A60">
          <w:type w:val="continuous"/>
          <w:pgSz w:w="12240" w:h="15840"/>
          <w:pgMar w:top="1080" w:right="720" w:bottom="720" w:left="1080" w:header="720" w:footer="566" w:gutter="0"/>
          <w:cols w:space="720"/>
          <w:formProt w:val="0"/>
          <w:docGrid w:linePitch="360"/>
        </w:sectPr>
      </w:pPr>
    </w:p>
    <w:p w14:paraId="685F743C" w14:textId="766F999A" w:rsidR="003D51C1" w:rsidRPr="00DC703C" w:rsidRDefault="003D51C1" w:rsidP="003D51C1">
      <w:pPr>
        <w:pStyle w:val="Heading1"/>
      </w:pPr>
      <w:r w:rsidRPr="00DC703C">
        <w:t>Assignments</w:t>
      </w:r>
      <w:r w:rsidR="000C2123" w:rsidRPr="00DC703C">
        <w:t>, Exams</w:t>
      </w:r>
      <w:r w:rsidR="00422551">
        <w:t>,</w:t>
      </w:r>
      <w:r w:rsidR="000C2123" w:rsidRPr="00DC703C">
        <w:t xml:space="preserve"> and Activities</w:t>
      </w:r>
    </w:p>
    <w:p w14:paraId="30FB1E2E" w14:textId="77777777" w:rsidR="003D51C1" w:rsidRPr="006940C6" w:rsidRDefault="003D51C1" w:rsidP="003D51C1">
      <w:pPr>
        <w:rPr>
          <w:sz w:val="22"/>
          <w:szCs w:val="22"/>
        </w:rPr>
      </w:pPr>
    </w:p>
    <w:p w14:paraId="3B5B419F" w14:textId="77777777" w:rsidR="008A2DBD" w:rsidRDefault="008A2DBD" w:rsidP="003D51C1">
      <w:pPr>
        <w:pStyle w:val="Heading3"/>
        <w:sectPr w:rsidR="008A2DBD" w:rsidSect="003D1A60">
          <w:type w:val="continuous"/>
          <w:pgSz w:w="12240" w:h="15840"/>
          <w:pgMar w:top="1080" w:right="720" w:bottom="720" w:left="1080" w:header="720" w:footer="566" w:gutter="0"/>
          <w:cols w:space="720"/>
          <w:docGrid w:linePitch="360"/>
        </w:sectPr>
      </w:pPr>
    </w:p>
    <w:p w14:paraId="15FE28E2" w14:textId="0D1D6292" w:rsidR="003D51C1" w:rsidRPr="00A508B4" w:rsidRDefault="003D51C1" w:rsidP="003D51C1">
      <w:pPr>
        <w:pStyle w:val="Heading3"/>
      </w:pPr>
      <w:r w:rsidRPr="00DC703C">
        <w:t>Written Assignment</w:t>
      </w:r>
    </w:p>
    <w:p w14:paraId="52731AC6" w14:textId="77777777" w:rsidR="003D51C1" w:rsidRPr="00D040D0" w:rsidRDefault="003D51C1" w:rsidP="003D51C1">
      <w:pPr>
        <w:rPr>
          <w:color w:val="C00000"/>
          <w:sz w:val="22"/>
          <w:szCs w:val="22"/>
        </w:rPr>
      </w:pPr>
    </w:p>
    <w:p w14:paraId="24D7125F" w14:textId="68825596" w:rsidR="003D51C1" w:rsidRPr="00425770" w:rsidRDefault="003D51C1" w:rsidP="003D51C1">
      <w:pPr>
        <w:rPr>
          <w:rFonts w:cs="Arial"/>
          <w:color w:val="FF0000"/>
          <w:sz w:val="22"/>
          <w:szCs w:val="22"/>
        </w:rPr>
      </w:pPr>
      <w:r w:rsidRPr="006940C6">
        <w:rPr>
          <w:rFonts w:cs="Arial"/>
          <w:sz w:val="22"/>
          <w:szCs w:val="22"/>
        </w:rPr>
        <w:t xml:space="preserve">At least </w:t>
      </w:r>
      <w:r w:rsidR="00B37DF5" w:rsidRPr="006940C6">
        <w:rPr>
          <w:rFonts w:cs="Arial"/>
          <w:sz w:val="22"/>
          <w:szCs w:val="22"/>
        </w:rPr>
        <w:t>2</w:t>
      </w:r>
      <w:r w:rsidR="00010860" w:rsidRPr="006940C6">
        <w:rPr>
          <w:rFonts w:cs="Arial"/>
          <w:sz w:val="22"/>
          <w:szCs w:val="22"/>
        </w:rPr>
        <w:t xml:space="preserve">000 words in written assignment are required. </w:t>
      </w:r>
      <w:r w:rsidR="007A4F6B">
        <w:rPr>
          <w:rFonts w:cs="Arial"/>
          <w:color w:val="FF0000"/>
          <w:sz w:val="22"/>
          <w:szCs w:val="22"/>
        </w:rPr>
        <w:t xml:space="preserve">Students will pick an </w:t>
      </w:r>
      <w:proofErr w:type="gramStart"/>
      <w:r w:rsidR="007A4F6B">
        <w:rPr>
          <w:rFonts w:cs="Arial"/>
          <w:color w:val="FF0000"/>
          <w:sz w:val="22"/>
          <w:szCs w:val="22"/>
        </w:rPr>
        <w:t>art work</w:t>
      </w:r>
      <w:proofErr w:type="gramEnd"/>
      <w:r w:rsidR="007A4F6B">
        <w:rPr>
          <w:rFonts w:cs="Arial"/>
          <w:color w:val="FF0000"/>
          <w:sz w:val="22"/>
          <w:szCs w:val="22"/>
        </w:rPr>
        <w:t xml:space="preserve"> that inspires them to write about. This can be something from the course or something that the student found on their own. The only criteria </w:t>
      </w:r>
      <w:proofErr w:type="gramStart"/>
      <w:r w:rsidR="007A4F6B">
        <w:rPr>
          <w:rFonts w:cs="Arial"/>
          <w:color w:val="FF0000"/>
          <w:sz w:val="22"/>
          <w:szCs w:val="22"/>
        </w:rPr>
        <w:t>is</w:t>
      </w:r>
      <w:proofErr w:type="gramEnd"/>
      <w:r w:rsidR="007A4F6B">
        <w:rPr>
          <w:rFonts w:cs="Arial"/>
          <w:color w:val="FF0000"/>
          <w:sz w:val="22"/>
          <w:szCs w:val="22"/>
        </w:rPr>
        <w:t xml:space="preserve"> that it is a visual work of art. The paper should tell the history and importance of the piece. If applicable the student should write about the artist that created the piece and </w:t>
      </w:r>
      <w:proofErr w:type="gramStart"/>
      <w:r w:rsidR="007A4F6B">
        <w:rPr>
          <w:rFonts w:cs="Arial"/>
          <w:color w:val="FF0000"/>
          <w:sz w:val="22"/>
          <w:szCs w:val="22"/>
        </w:rPr>
        <w:t>there</w:t>
      </w:r>
      <w:proofErr w:type="gramEnd"/>
      <w:r w:rsidR="007A4F6B">
        <w:rPr>
          <w:rFonts w:cs="Arial"/>
          <w:color w:val="FF0000"/>
          <w:sz w:val="22"/>
          <w:szCs w:val="22"/>
        </w:rPr>
        <w:t xml:space="preserve"> importance in the art history narrative.  </w:t>
      </w:r>
    </w:p>
    <w:p w14:paraId="1DDF4F54" w14:textId="0F2B0889" w:rsidR="000C2123" w:rsidRPr="00425770" w:rsidRDefault="000C2123" w:rsidP="003D51C1">
      <w:pPr>
        <w:rPr>
          <w:color w:val="C00000"/>
          <w:sz w:val="22"/>
          <w:szCs w:val="22"/>
        </w:rPr>
      </w:pPr>
    </w:p>
    <w:p w14:paraId="092C0A1E" w14:textId="18BAF3D9" w:rsidR="00010860" w:rsidRPr="006940C6" w:rsidRDefault="00010860" w:rsidP="00010860">
      <w:pPr>
        <w:rPr>
          <w:rFonts w:cs="Arial"/>
          <w:sz w:val="22"/>
          <w:szCs w:val="22"/>
        </w:rPr>
      </w:pPr>
      <w:r w:rsidRPr="006940C6">
        <w:rPr>
          <w:rFonts w:cs="Arial"/>
          <w:sz w:val="22"/>
          <w:szCs w:val="22"/>
        </w:rPr>
        <w:t>Additional requirements for Honors students:</w:t>
      </w:r>
    </w:p>
    <w:p w14:paraId="00F319A9" w14:textId="5AAFFB16" w:rsidR="00010860" w:rsidRPr="006940C6" w:rsidRDefault="00010860" w:rsidP="00010860">
      <w:pPr>
        <w:rPr>
          <w:rFonts w:cs="Arial"/>
          <w:sz w:val="22"/>
          <w:szCs w:val="22"/>
        </w:rPr>
      </w:pPr>
      <w:r w:rsidRPr="006940C6">
        <w:rPr>
          <w:rFonts w:cs="Arial"/>
          <w:sz w:val="22"/>
          <w:szCs w:val="22"/>
        </w:rPr>
        <w:t>Honors students will write an additional 2,000 words.  They will complete a project or oral presentation that shows a higher level of analytical thinking and satisfies the requirement of the honors contract </w:t>
      </w:r>
    </w:p>
    <w:p w14:paraId="3392E127" w14:textId="77777777" w:rsidR="00010860" w:rsidRDefault="00010860" w:rsidP="000C2123">
      <w:pPr>
        <w:pStyle w:val="Heading3"/>
      </w:pPr>
    </w:p>
    <w:p w14:paraId="695A1005" w14:textId="47E83DAD" w:rsidR="000C2123" w:rsidRDefault="000C2123" w:rsidP="000C2123">
      <w:pPr>
        <w:pStyle w:val="Heading3"/>
      </w:pPr>
      <w:r w:rsidRPr="00DC703C">
        <w:t>Exams</w:t>
      </w:r>
    </w:p>
    <w:p w14:paraId="734651A0" w14:textId="77777777" w:rsidR="004D0D47" w:rsidRPr="004D0D47" w:rsidRDefault="004D0D47" w:rsidP="004D0D47"/>
    <w:p w14:paraId="69E88453" w14:textId="67466CF0" w:rsidR="003D51C1" w:rsidRPr="006940C6" w:rsidRDefault="001F3DCC" w:rsidP="003D51C1">
      <w:pPr>
        <w:rPr>
          <w:sz w:val="22"/>
          <w:szCs w:val="22"/>
        </w:rPr>
      </w:pPr>
      <w:r>
        <w:rPr>
          <w:rFonts w:cs="Arial"/>
          <w:color w:val="FF0000"/>
          <w:sz w:val="22"/>
          <w:szCs w:val="22"/>
        </w:rPr>
        <w:t xml:space="preserve">There will be two exams in this course. </w:t>
      </w:r>
      <w:r w:rsidR="001D3484">
        <w:rPr>
          <w:rFonts w:cs="Arial"/>
          <w:color w:val="FF0000"/>
          <w:sz w:val="22"/>
          <w:szCs w:val="22"/>
        </w:rPr>
        <w:t xml:space="preserve">A midterm and a final exam. </w:t>
      </w:r>
      <w:r>
        <w:rPr>
          <w:rFonts w:cs="Arial"/>
          <w:color w:val="FF0000"/>
          <w:sz w:val="22"/>
          <w:szCs w:val="22"/>
        </w:rPr>
        <w:t xml:space="preserve">Each exam will be open note. Exams will consist of </w:t>
      </w:r>
      <w:r w:rsidR="001D3484">
        <w:rPr>
          <w:rFonts w:cs="Arial"/>
          <w:color w:val="FF0000"/>
          <w:sz w:val="22"/>
          <w:szCs w:val="22"/>
        </w:rPr>
        <w:t xml:space="preserve">25 multiple choice questions that will each be worth two points. There will also be five short answer questions each worth ten points. </w:t>
      </w:r>
    </w:p>
    <w:p w14:paraId="18295EBD" w14:textId="77777777" w:rsidR="003D51C1" w:rsidRPr="00A508B4" w:rsidRDefault="003D51C1" w:rsidP="003D51C1">
      <w:pPr>
        <w:pStyle w:val="Heading3"/>
      </w:pPr>
      <w:r w:rsidRPr="00A508B4">
        <w:t>In-Class Activities</w:t>
      </w:r>
    </w:p>
    <w:p w14:paraId="0624326F" w14:textId="77777777" w:rsidR="003D51C1" w:rsidRPr="00425770" w:rsidRDefault="003D51C1" w:rsidP="003D51C1">
      <w:pPr>
        <w:rPr>
          <w:color w:val="C00000"/>
          <w:sz w:val="22"/>
          <w:szCs w:val="22"/>
        </w:rPr>
      </w:pPr>
    </w:p>
    <w:p w14:paraId="35AF8186" w14:textId="4C227367" w:rsidR="003D51C1" w:rsidRPr="00425770" w:rsidRDefault="00CA1082" w:rsidP="003D51C1">
      <w:pPr>
        <w:rPr>
          <w:rFonts w:cs="Arial"/>
          <w:color w:val="FF0000"/>
          <w:sz w:val="22"/>
          <w:szCs w:val="22"/>
        </w:rPr>
      </w:pPr>
      <w:r w:rsidRPr="00425770">
        <w:rPr>
          <w:rFonts w:cs="Arial"/>
          <w:color w:val="FF0000"/>
          <w:sz w:val="22"/>
          <w:szCs w:val="22"/>
        </w:rPr>
        <w:t>Sp</w:t>
      </w:r>
      <w:r w:rsidR="003D51C1" w:rsidRPr="00425770">
        <w:rPr>
          <w:rFonts w:cs="Arial"/>
          <w:color w:val="FF0000"/>
          <w:sz w:val="22"/>
          <w:szCs w:val="22"/>
        </w:rPr>
        <w:t xml:space="preserve">ecify the types of activities student should expect, such as quizzes, participation in activities during class, </w:t>
      </w:r>
      <w:proofErr w:type="gramStart"/>
      <w:r w:rsidR="008D4441" w:rsidRPr="00425770">
        <w:rPr>
          <w:rFonts w:cs="Arial"/>
          <w:color w:val="FF0000"/>
          <w:sz w:val="22"/>
          <w:szCs w:val="22"/>
        </w:rPr>
        <w:t>field-trips</w:t>
      </w:r>
      <w:proofErr w:type="gramEnd"/>
      <w:r w:rsidR="008D4441" w:rsidRPr="00425770">
        <w:rPr>
          <w:rFonts w:cs="Arial"/>
          <w:color w:val="FF0000"/>
          <w:sz w:val="22"/>
          <w:szCs w:val="22"/>
        </w:rPr>
        <w:t xml:space="preserve">, hands-on </w:t>
      </w:r>
      <w:r w:rsidR="003D51C1" w:rsidRPr="00425770">
        <w:rPr>
          <w:rFonts w:cs="Arial"/>
          <w:color w:val="FF0000"/>
          <w:sz w:val="22"/>
          <w:szCs w:val="22"/>
        </w:rPr>
        <w:t>projects,</w:t>
      </w:r>
      <w:r w:rsidR="008D4441" w:rsidRPr="00425770">
        <w:rPr>
          <w:rFonts w:cs="Arial"/>
          <w:color w:val="FF0000"/>
          <w:sz w:val="22"/>
          <w:szCs w:val="22"/>
        </w:rPr>
        <w:t xml:space="preserve"> groupwork,</w:t>
      </w:r>
      <w:r w:rsidR="003D51C1" w:rsidRPr="00425770">
        <w:rPr>
          <w:rFonts w:cs="Arial"/>
          <w:color w:val="FF0000"/>
          <w:sz w:val="22"/>
          <w:szCs w:val="22"/>
        </w:rPr>
        <w:t xml:space="preserve"> etc. </w:t>
      </w:r>
    </w:p>
    <w:p w14:paraId="2908CA2C" w14:textId="77777777" w:rsidR="003D51C1" w:rsidRPr="00D040D0" w:rsidRDefault="003D51C1" w:rsidP="003D51C1">
      <w:pPr>
        <w:rPr>
          <w:color w:val="C00000"/>
          <w:sz w:val="22"/>
          <w:szCs w:val="22"/>
        </w:rPr>
      </w:pPr>
    </w:p>
    <w:p w14:paraId="63AE7574" w14:textId="77777777" w:rsidR="003D51C1" w:rsidRPr="006940C6" w:rsidRDefault="003D51C1" w:rsidP="003D51C1">
      <w:pPr>
        <w:rPr>
          <w:sz w:val="22"/>
          <w:szCs w:val="22"/>
        </w:rPr>
      </w:pPr>
    </w:p>
    <w:p w14:paraId="2C00E268" w14:textId="77777777" w:rsidR="008A2DBD" w:rsidRDefault="008A2DBD" w:rsidP="00422551">
      <w:pPr>
        <w:pStyle w:val="Heading3"/>
        <w:sectPr w:rsidR="008A2DBD" w:rsidSect="003D1A60">
          <w:type w:val="continuous"/>
          <w:pgSz w:w="12240" w:h="15840"/>
          <w:pgMar w:top="1080" w:right="720" w:bottom="720" w:left="1080" w:header="720" w:footer="566" w:gutter="0"/>
          <w:cols w:space="720"/>
          <w:formProt w:val="0"/>
          <w:docGrid w:linePitch="360"/>
        </w:sectPr>
      </w:pPr>
    </w:p>
    <w:p w14:paraId="32C9C147" w14:textId="689B61B9" w:rsidR="003D51C1" w:rsidRPr="00A508B4" w:rsidRDefault="003D51C1" w:rsidP="00422551">
      <w:pPr>
        <w:pStyle w:val="Heading3"/>
      </w:pPr>
      <w:r w:rsidRPr="00A508B4">
        <w:t xml:space="preserve">Grading Formula </w:t>
      </w:r>
    </w:p>
    <w:p w14:paraId="5626F615" w14:textId="77777777" w:rsidR="008A2DBD" w:rsidRDefault="008A2DBD" w:rsidP="003D51C1">
      <w:pPr>
        <w:rPr>
          <w:color w:val="C00000"/>
          <w:sz w:val="22"/>
          <w:szCs w:val="22"/>
        </w:rPr>
        <w:sectPr w:rsidR="008A2DBD" w:rsidSect="003D1A60">
          <w:type w:val="continuous"/>
          <w:pgSz w:w="12240" w:h="15840"/>
          <w:pgMar w:top="1080" w:right="720" w:bottom="720" w:left="1080" w:header="720" w:footer="566" w:gutter="0"/>
          <w:cols w:space="720"/>
          <w:docGrid w:linePitch="360"/>
        </w:sectPr>
      </w:pPr>
    </w:p>
    <w:p w14:paraId="778886EF" w14:textId="54262359" w:rsidR="00422551" w:rsidRPr="00425770" w:rsidRDefault="00422551" w:rsidP="003D51C1">
      <w:pPr>
        <w:rPr>
          <w:color w:val="C00000"/>
          <w:sz w:val="22"/>
          <w:szCs w:val="22"/>
        </w:rPr>
      </w:pPr>
    </w:p>
    <w:p w14:paraId="24D5E533" w14:textId="69C2F649" w:rsidR="003D51C1" w:rsidRDefault="001D3484" w:rsidP="003D51C1">
      <w:pPr>
        <w:rPr>
          <w:rFonts w:cs="Arial"/>
          <w:bCs/>
          <w:color w:val="FF0000"/>
          <w:sz w:val="22"/>
          <w:szCs w:val="22"/>
        </w:rPr>
      </w:pPr>
      <w:r>
        <w:rPr>
          <w:rFonts w:cs="Arial"/>
          <w:bCs/>
          <w:color w:val="FF0000"/>
          <w:sz w:val="22"/>
          <w:szCs w:val="22"/>
        </w:rPr>
        <w:t>Attendance:            25%</w:t>
      </w:r>
    </w:p>
    <w:p w14:paraId="117B28D0" w14:textId="77777777" w:rsidR="001D3484" w:rsidRDefault="001D3484" w:rsidP="001D3484">
      <w:pPr>
        <w:rPr>
          <w:rFonts w:cs="Arial"/>
          <w:bCs/>
          <w:color w:val="FF0000"/>
          <w:sz w:val="22"/>
          <w:szCs w:val="22"/>
        </w:rPr>
      </w:pPr>
      <w:r>
        <w:rPr>
          <w:rFonts w:cs="Arial"/>
          <w:bCs/>
          <w:color w:val="FF0000"/>
          <w:sz w:val="22"/>
          <w:szCs w:val="22"/>
        </w:rPr>
        <w:t xml:space="preserve">In Class Activities:   25% </w:t>
      </w:r>
    </w:p>
    <w:p w14:paraId="72451A5F" w14:textId="19B43067" w:rsidR="008A2DBD" w:rsidRDefault="001D3484" w:rsidP="001D3484">
      <w:pPr>
        <w:rPr>
          <w:rFonts w:cs="Arial"/>
          <w:bCs/>
          <w:color w:val="FF0000"/>
          <w:sz w:val="22"/>
          <w:szCs w:val="22"/>
        </w:rPr>
      </w:pPr>
      <w:r>
        <w:rPr>
          <w:rFonts w:cs="Arial"/>
          <w:bCs/>
          <w:color w:val="FF0000"/>
          <w:sz w:val="22"/>
          <w:szCs w:val="22"/>
        </w:rPr>
        <w:t>Tests:                     25%</w:t>
      </w:r>
    </w:p>
    <w:p w14:paraId="218DD279" w14:textId="4CA6C82D" w:rsidR="001D3484" w:rsidRDefault="001D3484" w:rsidP="001D3484">
      <w:pPr>
        <w:rPr>
          <w:rFonts w:cs="Arial"/>
          <w:bCs/>
          <w:color w:val="FF0000"/>
          <w:sz w:val="22"/>
          <w:szCs w:val="22"/>
        </w:rPr>
      </w:pPr>
      <w:r>
        <w:rPr>
          <w:rFonts w:cs="Arial"/>
          <w:bCs/>
          <w:color w:val="FF0000"/>
          <w:sz w:val="22"/>
          <w:szCs w:val="22"/>
        </w:rPr>
        <w:t>Essay:                    25%</w:t>
      </w:r>
    </w:p>
    <w:p w14:paraId="661B9EC5" w14:textId="77777777" w:rsidR="001D3484" w:rsidRDefault="001D3484" w:rsidP="001D3484"/>
    <w:p w14:paraId="46B9AFCF" w14:textId="77777777" w:rsidR="001D3484" w:rsidRDefault="001D3484" w:rsidP="001D3484"/>
    <w:p w14:paraId="2E9C7E35" w14:textId="77777777" w:rsidR="001D3484" w:rsidRDefault="001D3484" w:rsidP="001D3484"/>
    <w:p w14:paraId="2A99C36B" w14:textId="77777777" w:rsidR="001D3484" w:rsidRDefault="001D3484" w:rsidP="001D3484"/>
    <w:p w14:paraId="32C3AE36" w14:textId="77777777" w:rsidR="001D3484" w:rsidRDefault="001D3484" w:rsidP="001D3484"/>
    <w:p w14:paraId="736F2942" w14:textId="67EAB8E2" w:rsidR="001D3484" w:rsidRPr="001D3484" w:rsidRDefault="001D3484" w:rsidP="001D3484">
      <w:pPr>
        <w:sectPr w:rsidR="001D3484" w:rsidRPr="001D3484" w:rsidSect="003D1A60">
          <w:type w:val="continuous"/>
          <w:pgSz w:w="12240" w:h="15840"/>
          <w:pgMar w:top="1080" w:right="720" w:bottom="720" w:left="1080" w:header="720" w:footer="566" w:gutter="0"/>
          <w:cols w:space="720"/>
          <w:formProt w:val="0"/>
          <w:docGrid w:linePitch="360"/>
        </w:sectPr>
      </w:pPr>
    </w:p>
    <w:p w14:paraId="588AEB11" w14:textId="08A66B4D" w:rsidR="003D51C1" w:rsidRPr="00A508B4" w:rsidRDefault="003D51C1" w:rsidP="003A132E">
      <w:pPr>
        <w:pStyle w:val="Heading2"/>
      </w:pPr>
      <w:r w:rsidRPr="00A508B4">
        <w:lastRenderedPageBreak/>
        <w:t xml:space="preserve">HCC Grading Scale can be found on this site under Academic Information: </w:t>
      </w:r>
    </w:p>
    <w:p w14:paraId="6468D1D3" w14:textId="47EF1294" w:rsidR="003D51C1" w:rsidRPr="004042BC" w:rsidRDefault="00CF008A" w:rsidP="003D51C1">
      <w:pPr>
        <w:rPr>
          <w:b/>
          <w:sz w:val="22"/>
          <w:szCs w:val="22"/>
        </w:rPr>
      </w:pPr>
      <w:hyperlink r:id="rId18" w:history="1">
        <w:r w:rsidR="004042BC" w:rsidRPr="004042BC">
          <w:rPr>
            <w:rStyle w:val="Hyperlink"/>
            <w:b/>
            <w:sz w:val="22"/>
          </w:rPr>
          <w:t>http://www.hccs.edu/resources-for/current-students/student-handbook/</w:t>
        </w:r>
      </w:hyperlink>
      <w:r w:rsidR="004042BC" w:rsidRPr="004042BC">
        <w:rPr>
          <w:b/>
          <w:sz w:val="22"/>
        </w:rPr>
        <w:t xml:space="preserve"> </w:t>
      </w:r>
    </w:p>
    <w:p w14:paraId="24468603" w14:textId="324C3A5F" w:rsidR="003D51C1" w:rsidRPr="006940C6" w:rsidRDefault="003D51C1" w:rsidP="003D51C1">
      <w:pPr>
        <w:rPr>
          <w:sz w:val="22"/>
          <w:szCs w:val="22"/>
        </w:rPr>
      </w:pPr>
    </w:p>
    <w:p w14:paraId="31680F2D" w14:textId="77777777" w:rsidR="00833269" w:rsidRPr="006940C6" w:rsidRDefault="00833269" w:rsidP="003D51C1">
      <w:pPr>
        <w:rPr>
          <w:sz w:val="22"/>
          <w:szCs w:val="22"/>
        </w:rPr>
      </w:pPr>
    </w:p>
    <w:p w14:paraId="0CA41E75" w14:textId="77777777" w:rsidR="008A2DBD" w:rsidRDefault="003D51C1" w:rsidP="003D51C1">
      <w:pPr>
        <w:pStyle w:val="Heading1"/>
        <w:sectPr w:rsidR="008A2DBD" w:rsidSect="003D1A60">
          <w:type w:val="continuous"/>
          <w:pgSz w:w="12240" w:h="15840"/>
          <w:pgMar w:top="1080" w:right="720" w:bottom="720" w:left="1080" w:header="720" w:footer="566" w:gutter="0"/>
          <w:cols w:space="720"/>
          <w:docGrid w:linePitch="360"/>
        </w:sectPr>
      </w:pPr>
      <w:r w:rsidRPr="00A508B4">
        <w:t>Course Calendar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2587"/>
        <w:gridCol w:w="4770"/>
        <w:gridCol w:w="23"/>
      </w:tblGrid>
      <w:tr w:rsidR="00B37DF5" w:rsidRPr="00425770" w14:paraId="078CD7FA" w14:textId="77777777" w:rsidTr="00B37DF5">
        <w:tc>
          <w:tcPr>
            <w:tcW w:w="9828" w:type="dxa"/>
            <w:gridSpan w:val="5"/>
            <w:shd w:val="clear" w:color="auto" w:fill="D9D9D9"/>
          </w:tcPr>
          <w:p w14:paraId="4CFFAC96" w14:textId="260D0F36" w:rsidR="00B37DF5" w:rsidRPr="00425770" w:rsidRDefault="00B37DF5" w:rsidP="00B37DF5">
            <w:pPr>
              <w:tabs>
                <w:tab w:val="left" w:pos="6960"/>
                <w:tab w:val="left" w:pos="7920"/>
              </w:tabs>
              <w:jc w:val="center"/>
              <w:rPr>
                <w:rFonts w:cs="Arial"/>
                <w:bCs/>
                <w:sz w:val="22"/>
                <w:szCs w:val="22"/>
              </w:rPr>
            </w:pPr>
            <w:r w:rsidRPr="006940C6">
              <w:rPr>
                <w:rFonts w:cs="Arial"/>
                <w:bCs/>
                <w:sz w:val="22"/>
                <w:szCs w:val="22"/>
              </w:rPr>
              <w:t xml:space="preserve">HCC Calendar:  Per specific Semester; </w:t>
            </w:r>
          </w:p>
        </w:tc>
      </w:tr>
      <w:tr w:rsidR="00B37DF5" w:rsidRPr="00425770" w14:paraId="0126A9F2" w14:textId="77777777" w:rsidTr="00EF0863">
        <w:tc>
          <w:tcPr>
            <w:tcW w:w="5035" w:type="dxa"/>
            <w:gridSpan w:val="3"/>
          </w:tcPr>
          <w:p w14:paraId="4146515C" w14:textId="27CA9EE0" w:rsidR="00B37DF5" w:rsidRPr="00425770" w:rsidRDefault="00B37DF5" w:rsidP="00B37DF5">
            <w:pPr>
              <w:tabs>
                <w:tab w:val="left" w:pos="6960"/>
                <w:tab w:val="left" w:pos="7920"/>
              </w:tabs>
              <w:rPr>
                <w:rFonts w:cs="Arial"/>
                <w:bCs/>
                <w:sz w:val="22"/>
                <w:szCs w:val="22"/>
              </w:rPr>
            </w:pPr>
            <w:r w:rsidRPr="00425770">
              <w:rPr>
                <w:rFonts w:cs="Arial"/>
                <w:color w:val="000000"/>
                <w:sz w:val="22"/>
                <w:szCs w:val="22"/>
              </w:rPr>
              <w:t>Classes Begin</w:t>
            </w:r>
          </w:p>
        </w:tc>
        <w:tc>
          <w:tcPr>
            <w:tcW w:w="4793" w:type="dxa"/>
            <w:gridSpan w:val="2"/>
          </w:tcPr>
          <w:p w14:paraId="41AC1176" w14:textId="7B42E917" w:rsidR="00B37DF5" w:rsidRPr="00425770" w:rsidRDefault="00672DEA" w:rsidP="0064332D">
            <w:pPr>
              <w:tabs>
                <w:tab w:val="left" w:pos="6960"/>
                <w:tab w:val="left" w:pos="7920"/>
              </w:tabs>
              <w:rPr>
                <w:rFonts w:cs="Arial"/>
                <w:bCs/>
                <w:sz w:val="22"/>
                <w:szCs w:val="22"/>
              </w:rPr>
            </w:pPr>
            <w:r>
              <w:rPr>
                <w:rFonts w:cs="Arial"/>
                <w:bCs/>
                <w:sz w:val="22"/>
                <w:szCs w:val="22"/>
              </w:rPr>
              <w:t>8/26/2019</w:t>
            </w:r>
          </w:p>
        </w:tc>
      </w:tr>
      <w:tr w:rsidR="00B37DF5" w:rsidRPr="00425770" w14:paraId="54460BC4" w14:textId="77777777" w:rsidTr="00EF0863">
        <w:tc>
          <w:tcPr>
            <w:tcW w:w="5035" w:type="dxa"/>
            <w:gridSpan w:val="3"/>
          </w:tcPr>
          <w:p w14:paraId="435266BB" w14:textId="77777777" w:rsidR="00B37DF5" w:rsidRPr="00425770" w:rsidRDefault="00B37DF5" w:rsidP="0064332D">
            <w:pPr>
              <w:tabs>
                <w:tab w:val="left" w:pos="6960"/>
                <w:tab w:val="left" w:pos="7920"/>
              </w:tabs>
              <w:rPr>
                <w:rFonts w:cs="Arial"/>
                <w:bCs/>
                <w:sz w:val="22"/>
                <w:szCs w:val="22"/>
              </w:rPr>
            </w:pPr>
            <w:r w:rsidRPr="00425770">
              <w:rPr>
                <w:rFonts w:cs="Arial"/>
                <w:color w:val="000000"/>
                <w:sz w:val="22"/>
                <w:szCs w:val="22"/>
              </w:rPr>
              <w:t>Last day for drop/</w:t>
            </w:r>
            <w:proofErr w:type="gramStart"/>
            <w:r w:rsidRPr="00425770">
              <w:rPr>
                <w:rFonts w:cs="Arial"/>
                <w:color w:val="000000"/>
                <w:sz w:val="22"/>
                <w:szCs w:val="22"/>
              </w:rPr>
              <w:t>add</w:t>
            </w:r>
            <w:proofErr w:type="gramEnd"/>
          </w:p>
        </w:tc>
        <w:tc>
          <w:tcPr>
            <w:tcW w:w="4793" w:type="dxa"/>
            <w:gridSpan w:val="2"/>
          </w:tcPr>
          <w:p w14:paraId="4B3BE827" w14:textId="69BAF9B8" w:rsidR="00B37DF5" w:rsidRPr="00425770" w:rsidRDefault="00FC551B" w:rsidP="0064332D">
            <w:pPr>
              <w:tabs>
                <w:tab w:val="left" w:pos="6960"/>
                <w:tab w:val="left" w:pos="7920"/>
              </w:tabs>
              <w:rPr>
                <w:rFonts w:cs="Arial"/>
                <w:bCs/>
                <w:sz w:val="22"/>
                <w:szCs w:val="22"/>
              </w:rPr>
            </w:pPr>
            <w:r>
              <w:t>9/9/2019</w:t>
            </w:r>
          </w:p>
        </w:tc>
      </w:tr>
      <w:tr w:rsidR="00B37DF5" w:rsidRPr="00425770" w14:paraId="5C28EDB2" w14:textId="77777777" w:rsidTr="00EF0863">
        <w:tc>
          <w:tcPr>
            <w:tcW w:w="5035" w:type="dxa"/>
            <w:gridSpan w:val="3"/>
          </w:tcPr>
          <w:p w14:paraId="1E3E31C0" w14:textId="233DC2C1" w:rsidR="00B37DF5" w:rsidRPr="00425770" w:rsidRDefault="00B37DF5" w:rsidP="0064332D">
            <w:pPr>
              <w:tabs>
                <w:tab w:val="left" w:pos="6960"/>
                <w:tab w:val="left" w:pos="7920"/>
              </w:tabs>
              <w:rPr>
                <w:rFonts w:cs="Arial"/>
                <w:bCs/>
                <w:sz w:val="22"/>
                <w:szCs w:val="22"/>
              </w:rPr>
            </w:pPr>
            <w:r w:rsidRPr="00425770">
              <w:rPr>
                <w:rFonts w:cs="Arial"/>
                <w:color w:val="000000"/>
                <w:sz w:val="22"/>
                <w:szCs w:val="22"/>
              </w:rPr>
              <w:t>Holidays and Breaks</w:t>
            </w:r>
          </w:p>
        </w:tc>
        <w:tc>
          <w:tcPr>
            <w:tcW w:w="4793" w:type="dxa"/>
            <w:gridSpan w:val="2"/>
          </w:tcPr>
          <w:p w14:paraId="53075A88" w14:textId="51B00BED" w:rsidR="00B37DF5" w:rsidRPr="00425770" w:rsidRDefault="00FC551B" w:rsidP="0064332D">
            <w:pPr>
              <w:tabs>
                <w:tab w:val="left" w:pos="6960"/>
                <w:tab w:val="left" w:pos="7920"/>
              </w:tabs>
              <w:rPr>
                <w:rFonts w:cs="Arial"/>
                <w:bCs/>
                <w:sz w:val="22"/>
                <w:szCs w:val="22"/>
              </w:rPr>
            </w:pPr>
            <w:proofErr w:type="gramStart"/>
            <w:r>
              <w:t>labor day</w:t>
            </w:r>
            <w:proofErr w:type="gramEnd"/>
            <w:r>
              <w:t>, thanksgiving, winter break</w:t>
            </w:r>
          </w:p>
        </w:tc>
      </w:tr>
      <w:tr w:rsidR="00B37DF5" w:rsidRPr="00425770" w14:paraId="2F09F70C" w14:textId="77777777" w:rsidTr="00EF0863">
        <w:tc>
          <w:tcPr>
            <w:tcW w:w="5035" w:type="dxa"/>
            <w:gridSpan w:val="3"/>
          </w:tcPr>
          <w:p w14:paraId="29339AC9" w14:textId="77777777" w:rsidR="00B37DF5" w:rsidRPr="00425770" w:rsidRDefault="00B37DF5" w:rsidP="0064332D">
            <w:pPr>
              <w:tabs>
                <w:tab w:val="left" w:pos="6960"/>
                <w:tab w:val="left" w:pos="7920"/>
              </w:tabs>
              <w:rPr>
                <w:rFonts w:cs="Arial"/>
                <w:bCs/>
                <w:sz w:val="22"/>
                <w:szCs w:val="22"/>
              </w:rPr>
            </w:pPr>
            <w:r w:rsidRPr="00425770">
              <w:rPr>
                <w:rFonts w:cs="Arial"/>
                <w:color w:val="000000"/>
                <w:sz w:val="22"/>
                <w:szCs w:val="22"/>
              </w:rPr>
              <w:t>Last day to drop classes with a grade of W</w:t>
            </w:r>
          </w:p>
        </w:tc>
        <w:tc>
          <w:tcPr>
            <w:tcW w:w="4793" w:type="dxa"/>
            <w:gridSpan w:val="2"/>
          </w:tcPr>
          <w:p w14:paraId="3BC5D1AF" w14:textId="1E732D7C" w:rsidR="00B37DF5" w:rsidRPr="00425770" w:rsidRDefault="00FC551B" w:rsidP="0064332D">
            <w:pPr>
              <w:tabs>
                <w:tab w:val="left" w:pos="6960"/>
                <w:tab w:val="left" w:pos="7920"/>
              </w:tabs>
              <w:rPr>
                <w:rFonts w:cs="Arial"/>
                <w:bCs/>
                <w:sz w:val="22"/>
                <w:szCs w:val="22"/>
              </w:rPr>
            </w:pPr>
            <w:r>
              <w:t>11/1/2019</w:t>
            </w:r>
          </w:p>
        </w:tc>
      </w:tr>
      <w:tr w:rsidR="00B37DF5" w:rsidRPr="00425770" w14:paraId="44CCE453" w14:textId="77777777" w:rsidTr="00EF0863">
        <w:tc>
          <w:tcPr>
            <w:tcW w:w="5035" w:type="dxa"/>
            <w:gridSpan w:val="3"/>
          </w:tcPr>
          <w:p w14:paraId="2C576459" w14:textId="77777777" w:rsidR="00B37DF5" w:rsidRPr="00425770" w:rsidRDefault="00B37DF5" w:rsidP="0064332D">
            <w:pPr>
              <w:tabs>
                <w:tab w:val="left" w:pos="6960"/>
                <w:tab w:val="left" w:pos="7920"/>
              </w:tabs>
              <w:rPr>
                <w:rFonts w:cs="Arial"/>
                <w:bCs/>
                <w:sz w:val="22"/>
                <w:szCs w:val="22"/>
              </w:rPr>
            </w:pPr>
            <w:r w:rsidRPr="00425770">
              <w:rPr>
                <w:rFonts w:cs="Arial"/>
                <w:color w:val="000000"/>
                <w:sz w:val="22"/>
                <w:szCs w:val="22"/>
              </w:rPr>
              <w:t>Instruction ends</w:t>
            </w:r>
          </w:p>
        </w:tc>
        <w:tc>
          <w:tcPr>
            <w:tcW w:w="4793" w:type="dxa"/>
            <w:gridSpan w:val="2"/>
          </w:tcPr>
          <w:p w14:paraId="2FB16DC5" w14:textId="77777777" w:rsidR="00B37DF5" w:rsidRPr="00425770" w:rsidRDefault="00B37DF5" w:rsidP="0064332D">
            <w:pPr>
              <w:tabs>
                <w:tab w:val="left" w:pos="6960"/>
                <w:tab w:val="left" w:pos="7920"/>
              </w:tabs>
              <w:rPr>
                <w:rFonts w:cs="Arial"/>
                <w:bCs/>
                <w:sz w:val="22"/>
                <w:szCs w:val="22"/>
              </w:rPr>
            </w:pPr>
          </w:p>
        </w:tc>
      </w:tr>
      <w:tr w:rsidR="00B37DF5" w:rsidRPr="00425770" w14:paraId="7A135F49" w14:textId="77777777" w:rsidTr="00EF0863">
        <w:tc>
          <w:tcPr>
            <w:tcW w:w="5035" w:type="dxa"/>
            <w:gridSpan w:val="3"/>
          </w:tcPr>
          <w:p w14:paraId="0360221E" w14:textId="77777777" w:rsidR="00B37DF5" w:rsidRPr="00425770" w:rsidRDefault="00B37DF5" w:rsidP="0064332D">
            <w:pPr>
              <w:tabs>
                <w:tab w:val="left" w:pos="6960"/>
                <w:tab w:val="left" w:pos="7920"/>
              </w:tabs>
              <w:rPr>
                <w:rFonts w:cs="Arial"/>
                <w:bCs/>
                <w:sz w:val="22"/>
                <w:szCs w:val="22"/>
              </w:rPr>
            </w:pPr>
            <w:r w:rsidRPr="00425770">
              <w:rPr>
                <w:rFonts w:cs="Arial"/>
                <w:color w:val="000000"/>
                <w:sz w:val="22"/>
                <w:szCs w:val="22"/>
              </w:rPr>
              <w:t>Final examination</w:t>
            </w:r>
          </w:p>
        </w:tc>
        <w:tc>
          <w:tcPr>
            <w:tcW w:w="4793" w:type="dxa"/>
            <w:gridSpan w:val="2"/>
          </w:tcPr>
          <w:p w14:paraId="1A0983D6" w14:textId="18175220" w:rsidR="00B37DF5" w:rsidRPr="00425770" w:rsidRDefault="00672DEA" w:rsidP="0064332D">
            <w:pPr>
              <w:tabs>
                <w:tab w:val="left" w:pos="6960"/>
                <w:tab w:val="left" w:pos="7920"/>
              </w:tabs>
              <w:rPr>
                <w:rFonts w:cs="Arial"/>
                <w:bCs/>
                <w:sz w:val="22"/>
                <w:szCs w:val="22"/>
              </w:rPr>
            </w:pPr>
            <w:r>
              <w:rPr>
                <w:rFonts w:cs="Arial"/>
                <w:bCs/>
                <w:sz w:val="22"/>
                <w:szCs w:val="22"/>
              </w:rPr>
              <w:t>12</w:t>
            </w:r>
            <w:r w:rsidR="0081290C">
              <w:rPr>
                <w:rFonts w:cs="Arial"/>
                <w:bCs/>
                <w:sz w:val="22"/>
                <w:szCs w:val="22"/>
              </w:rPr>
              <w:t>/8/2019</w:t>
            </w:r>
          </w:p>
        </w:tc>
      </w:tr>
      <w:tr w:rsidR="009F7E01" w:rsidRPr="00425770" w14:paraId="1159E85E" w14:textId="77777777" w:rsidTr="00B37DF5">
        <w:tblPrEx>
          <w:tblLook w:val="04A0" w:firstRow="1" w:lastRow="0" w:firstColumn="1" w:lastColumn="0" w:noHBand="0" w:noVBand="1"/>
        </w:tblPrEx>
        <w:trPr>
          <w:gridAfter w:val="1"/>
          <w:wAfter w:w="23" w:type="dxa"/>
        </w:trPr>
        <w:tc>
          <w:tcPr>
            <w:tcW w:w="1008" w:type="dxa"/>
            <w:shd w:val="clear" w:color="auto" w:fill="auto"/>
          </w:tcPr>
          <w:p w14:paraId="31119F10" w14:textId="77777777" w:rsidR="003D51C1" w:rsidRPr="00425770" w:rsidRDefault="003D51C1" w:rsidP="00E1505E">
            <w:pPr>
              <w:jc w:val="center"/>
              <w:rPr>
                <w:rFonts w:cs="Arial"/>
                <w:b/>
                <w:color w:val="000000" w:themeColor="text1"/>
                <w:sz w:val="22"/>
                <w:szCs w:val="22"/>
              </w:rPr>
            </w:pPr>
            <w:r w:rsidRPr="00425770">
              <w:rPr>
                <w:rFonts w:cs="Arial"/>
                <w:b/>
                <w:color w:val="000000" w:themeColor="text1"/>
                <w:sz w:val="22"/>
                <w:szCs w:val="22"/>
              </w:rPr>
              <w:t>Week</w:t>
            </w:r>
          </w:p>
        </w:tc>
        <w:tc>
          <w:tcPr>
            <w:tcW w:w="1440" w:type="dxa"/>
            <w:shd w:val="clear" w:color="auto" w:fill="auto"/>
          </w:tcPr>
          <w:p w14:paraId="0C0FFADD" w14:textId="77777777" w:rsidR="003D51C1" w:rsidRPr="00425770" w:rsidRDefault="003D51C1" w:rsidP="00E1505E">
            <w:pPr>
              <w:jc w:val="center"/>
              <w:rPr>
                <w:rFonts w:cs="Arial"/>
                <w:b/>
                <w:color w:val="000000" w:themeColor="text1"/>
                <w:sz w:val="22"/>
                <w:szCs w:val="22"/>
              </w:rPr>
            </w:pPr>
            <w:r w:rsidRPr="00425770">
              <w:rPr>
                <w:rFonts w:cs="Arial"/>
                <w:b/>
                <w:color w:val="000000" w:themeColor="text1"/>
                <w:sz w:val="22"/>
                <w:szCs w:val="22"/>
              </w:rPr>
              <w:t>Dates</w:t>
            </w:r>
          </w:p>
        </w:tc>
        <w:tc>
          <w:tcPr>
            <w:tcW w:w="7357" w:type="dxa"/>
            <w:gridSpan w:val="2"/>
            <w:shd w:val="clear" w:color="auto" w:fill="auto"/>
          </w:tcPr>
          <w:p w14:paraId="5C179FCA" w14:textId="61ABFB97" w:rsidR="003D51C1" w:rsidRPr="00425770" w:rsidRDefault="003D51C1" w:rsidP="00E1505E">
            <w:pPr>
              <w:jc w:val="center"/>
              <w:rPr>
                <w:rFonts w:cs="Arial"/>
                <w:b/>
                <w:color w:val="000000" w:themeColor="text1"/>
                <w:sz w:val="22"/>
                <w:szCs w:val="22"/>
              </w:rPr>
            </w:pPr>
            <w:r w:rsidRPr="00425770">
              <w:rPr>
                <w:rFonts w:cs="Arial"/>
                <w:b/>
                <w:color w:val="000000" w:themeColor="text1"/>
                <w:sz w:val="22"/>
                <w:szCs w:val="22"/>
              </w:rPr>
              <w:t>Topic/What’s due</w:t>
            </w:r>
            <w:r w:rsidR="00485D12" w:rsidRPr="00425770">
              <w:rPr>
                <w:rFonts w:cs="Arial"/>
                <w:b/>
                <w:color w:val="000000" w:themeColor="text1"/>
                <w:sz w:val="22"/>
                <w:szCs w:val="22"/>
              </w:rPr>
              <w:t xml:space="preserve"> </w:t>
            </w:r>
          </w:p>
        </w:tc>
      </w:tr>
    </w:tbl>
    <w:p w14:paraId="5EC90F07" w14:textId="77777777" w:rsidR="003D51C1" w:rsidRPr="006940C6" w:rsidRDefault="003D51C1" w:rsidP="003D51C1">
      <w:pPr>
        <w:rPr>
          <w:sz w:val="22"/>
          <w:szCs w:val="22"/>
        </w:rPr>
      </w:pPr>
    </w:p>
    <w:p w14:paraId="4B1B0A7B" w14:textId="77777777" w:rsidR="00FC551B" w:rsidRDefault="00FC551B" w:rsidP="00FC551B">
      <w:r>
        <w:t>1</w:t>
      </w:r>
    </w:p>
    <w:p w14:paraId="676DFC0E" w14:textId="77777777" w:rsidR="00FC551B" w:rsidRDefault="00FC551B" w:rsidP="00FC551B">
      <w:r w:rsidRPr="00FC551B">
        <w:rPr>
          <w:lang w:val="fr-FR"/>
        </w:rPr>
        <w:t xml:space="preserve">Class orientation, syllabus, </w:t>
      </w:r>
      <w:proofErr w:type="spellStart"/>
      <w:r w:rsidRPr="00FC551B">
        <w:rPr>
          <w:lang w:val="fr-FR"/>
        </w:rPr>
        <w:t>supply</w:t>
      </w:r>
      <w:proofErr w:type="spellEnd"/>
      <w:r w:rsidRPr="00FC551B">
        <w:rPr>
          <w:lang w:val="fr-FR"/>
        </w:rPr>
        <w:t xml:space="preserve"> </w:t>
      </w:r>
      <w:proofErr w:type="spellStart"/>
      <w:r w:rsidRPr="00FC551B">
        <w:rPr>
          <w:lang w:val="fr-FR"/>
        </w:rPr>
        <w:t>list</w:t>
      </w:r>
      <w:proofErr w:type="spellEnd"/>
      <w:r w:rsidRPr="00FC551B">
        <w:rPr>
          <w:lang w:val="fr-FR"/>
        </w:rPr>
        <w:t xml:space="preserve">, etc. </w:t>
      </w:r>
      <w:r>
        <w:t>Discuss individual</w:t>
      </w:r>
    </w:p>
    <w:p w14:paraId="016B8A18" w14:textId="77777777" w:rsidR="00FC551B" w:rsidRDefault="00FC551B" w:rsidP="00FC551B">
      <w:r>
        <w:t>course goals</w:t>
      </w:r>
    </w:p>
    <w:p w14:paraId="159D6881" w14:textId="77777777" w:rsidR="00FC551B" w:rsidRDefault="00FC551B" w:rsidP="00FC551B">
      <w:r>
        <w:t xml:space="preserve">2 In-class </w:t>
      </w:r>
      <w:proofErr w:type="gramStart"/>
      <w:r>
        <w:t>seminar :</w:t>
      </w:r>
      <w:proofErr w:type="gramEnd"/>
      <w:r>
        <w:t xml:space="preserve"> Elements of Art and Design</w:t>
      </w:r>
    </w:p>
    <w:p w14:paraId="52BECFAA" w14:textId="77777777" w:rsidR="00FC551B" w:rsidRDefault="00FC551B" w:rsidP="00FC551B">
      <w:r>
        <w:t xml:space="preserve">3 In-class </w:t>
      </w:r>
      <w:proofErr w:type="gramStart"/>
      <w:r>
        <w:t>seminar :</w:t>
      </w:r>
      <w:proofErr w:type="gramEnd"/>
      <w:r>
        <w:t xml:space="preserve"> Introduction to drawing</w:t>
      </w:r>
    </w:p>
    <w:p w14:paraId="7D3197F0" w14:textId="77777777" w:rsidR="00FC551B" w:rsidRDefault="00FC551B" w:rsidP="00FC551B">
      <w:r>
        <w:t xml:space="preserve">4 In-class </w:t>
      </w:r>
      <w:proofErr w:type="gramStart"/>
      <w:r>
        <w:t>seminar :</w:t>
      </w:r>
      <w:proofErr w:type="gramEnd"/>
      <w:r>
        <w:t xml:space="preserve"> further exploration of drawing</w:t>
      </w:r>
    </w:p>
    <w:p w14:paraId="729EDF5A" w14:textId="77777777" w:rsidR="00FC551B" w:rsidRDefault="00FC551B" w:rsidP="00FC551B">
      <w:r>
        <w:t>5</w:t>
      </w:r>
    </w:p>
    <w:p w14:paraId="53EB61A0" w14:textId="77777777" w:rsidR="00FC551B" w:rsidRDefault="00FC551B" w:rsidP="00FC551B">
      <w:r>
        <w:t>Review individual course goals; Present progress to</w:t>
      </w:r>
    </w:p>
    <w:p w14:paraId="080D208E" w14:textId="77777777" w:rsidR="00FC551B" w:rsidRDefault="00FC551B" w:rsidP="00FC551B">
      <w:r>
        <w:t>faculty mentor and/or classmates</w:t>
      </w:r>
    </w:p>
    <w:p w14:paraId="7AA68A80" w14:textId="77777777" w:rsidR="00FC551B" w:rsidRDefault="00FC551B" w:rsidP="00FC551B">
      <w:r>
        <w:t xml:space="preserve">6 In-class </w:t>
      </w:r>
      <w:proofErr w:type="gramStart"/>
      <w:r>
        <w:t>seminar :</w:t>
      </w:r>
      <w:proofErr w:type="gramEnd"/>
      <w:r>
        <w:t xml:space="preserve"> Introduction to Printmaking</w:t>
      </w:r>
    </w:p>
    <w:p w14:paraId="621C4310" w14:textId="77777777" w:rsidR="00FC551B" w:rsidRDefault="00FC551B" w:rsidP="00FC551B">
      <w:r>
        <w:t xml:space="preserve">7 In-class </w:t>
      </w:r>
      <w:proofErr w:type="gramStart"/>
      <w:r>
        <w:t>seminar :</w:t>
      </w:r>
      <w:proofErr w:type="gramEnd"/>
      <w:r>
        <w:t xml:space="preserve"> Introduction to painting</w:t>
      </w:r>
    </w:p>
    <w:p w14:paraId="7145B2AC" w14:textId="77777777" w:rsidR="00FC551B" w:rsidRDefault="00FC551B" w:rsidP="00FC551B">
      <w:r>
        <w:t xml:space="preserve">8 In-class </w:t>
      </w:r>
      <w:proofErr w:type="gramStart"/>
      <w:r>
        <w:t>seminar :</w:t>
      </w:r>
      <w:proofErr w:type="gramEnd"/>
      <w:r>
        <w:t xml:space="preserve"> Further exploration</w:t>
      </w:r>
    </w:p>
    <w:p w14:paraId="19E465F9" w14:textId="77777777" w:rsidR="00FC551B" w:rsidRDefault="00FC551B" w:rsidP="00FC551B">
      <w:r>
        <w:t>9</w:t>
      </w:r>
    </w:p>
    <w:p w14:paraId="6A28D41A" w14:textId="77777777" w:rsidR="00FC551B" w:rsidRDefault="00FC551B" w:rsidP="00FC551B">
      <w:r>
        <w:t>Review individual course goals; Present progress to</w:t>
      </w:r>
    </w:p>
    <w:p w14:paraId="3B5DD0B2" w14:textId="77777777" w:rsidR="00FC551B" w:rsidRDefault="00FC551B" w:rsidP="00FC551B">
      <w:r>
        <w:t>faculty mentor and/or classmates</w:t>
      </w:r>
    </w:p>
    <w:p w14:paraId="191C220B" w14:textId="77777777" w:rsidR="00FC551B" w:rsidRDefault="00FC551B" w:rsidP="00FC551B">
      <w:r>
        <w:t>10 In-class seminar Ways of looking at artwork</w:t>
      </w:r>
      <w:bookmarkStart w:id="1" w:name="_GoBack"/>
      <w:bookmarkEnd w:id="1"/>
    </w:p>
    <w:p w14:paraId="6752D09E" w14:textId="77777777" w:rsidR="00FC551B" w:rsidRDefault="00FC551B" w:rsidP="00FC551B">
      <w:r>
        <w:t xml:space="preserve">11 In-class </w:t>
      </w:r>
      <w:proofErr w:type="gramStart"/>
      <w:r>
        <w:t>seminar :</w:t>
      </w:r>
      <w:proofErr w:type="gramEnd"/>
      <w:r>
        <w:t xml:space="preserve"> introduction to Photography</w:t>
      </w:r>
    </w:p>
    <w:p w14:paraId="6F1A2852" w14:textId="77777777" w:rsidR="00FC551B" w:rsidRDefault="00FC551B" w:rsidP="00FC551B">
      <w:r>
        <w:t xml:space="preserve">12 In-class </w:t>
      </w:r>
      <w:proofErr w:type="gramStart"/>
      <w:r>
        <w:t>seminar :</w:t>
      </w:r>
      <w:proofErr w:type="gramEnd"/>
      <w:r>
        <w:t xml:space="preserve"> Introduction to Mixed Media</w:t>
      </w:r>
    </w:p>
    <w:p w14:paraId="5989B358" w14:textId="77777777" w:rsidR="00FC551B" w:rsidRDefault="00FC551B" w:rsidP="00FC551B">
      <w:r>
        <w:t xml:space="preserve">13 In-class </w:t>
      </w:r>
      <w:proofErr w:type="gramStart"/>
      <w:r>
        <w:t>seminar :</w:t>
      </w:r>
      <w:proofErr w:type="gramEnd"/>
      <w:r>
        <w:t xml:space="preserve"> Introduction to sculpture / craft</w:t>
      </w:r>
    </w:p>
    <w:p w14:paraId="12B223FE" w14:textId="77777777" w:rsidR="00FC551B" w:rsidRDefault="00FC551B" w:rsidP="00FC551B">
      <w:r>
        <w:t xml:space="preserve">14 In-class </w:t>
      </w:r>
      <w:proofErr w:type="gramStart"/>
      <w:r>
        <w:t>seminar</w:t>
      </w:r>
      <w:proofErr w:type="gramEnd"/>
      <w:r>
        <w:t>: Performance / video</w:t>
      </w:r>
    </w:p>
    <w:p w14:paraId="571B85C3" w14:textId="77777777" w:rsidR="00FC551B" w:rsidRDefault="00FC551B" w:rsidP="00FC551B">
      <w:r>
        <w:t xml:space="preserve">15 In-class </w:t>
      </w:r>
      <w:proofErr w:type="gramStart"/>
      <w:r>
        <w:t>seminar :</w:t>
      </w:r>
      <w:proofErr w:type="gramEnd"/>
      <w:r>
        <w:t xml:space="preserve"> Ways of seeing - presentations due</w:t>
      </w:r>
    </w:p>
    <w:p w14:paraId="55E77669" w14:textId="77777777" w:rsidR="00FC551B" w:rsidRDefault="00FC551B" w:rsidP="00FC551B">
      <w:r>
        <w:t>16</w:t>
      </w:r>
    </w:p>
    <w:p w14:paraId="2BB67B8E" w14:textId="77777777" w:rsidR="00FC551B" w:rsidRDefault="00FC551B" w:rsidP="00FC551B">
      <w:r>
        <w:t>Review individual course goals; Present progress to</w:t>
      </w:r>
    </w:p>
    <w:p w14:paraId="467F068B" w14:textId="12AEAF29" w:rsidR="008A2DBD" w:rsidRPr="008A2DBD" w:rsidRDefault="00FC551B" w:rsidP="00FC551B">
      <w:pPr>
        <w:sectPr w:rsidR="008A2DBD" w:rsidRPr="008A2DBD" w:rsidSect="003D1A60">
          <w:type w:val="continuous"/>
          <w:pgSz w:w="12240" w:h="15840"/>
          <w:pgMar w:top="1080" w:right="720" w:bottom="720" w:left="1080" w:header="720" w:footer="566" w:gutter="0"/>
          <w:cols w:space="720"/>
          <w:formProt w:val="0"/>
          <w:docGrid w:linePitch="360"/>
        </w:sectPr>
      </w:pPr>
      <w:r>
        <w:t>faculty mentor and/or classmate</w:t>
      </w:r>
    </w:p>
    <w:p w14:paraId="6252558F" w14:textId="2E6F4870" w:rsidR="003D51C1" w:rsidRPr="00A508B4" w:rsidRDefault="003D51C1" w:rsidP="003A132E">
      <w:pPr>
        <w:pStyle w:val="Heading2"/>
      </w:pPr>
      <w:r w:rsidRPr="00A508B4">
        <w:t>Syllabus Modifications</w:t>
      </w:r>
    </w:p>
    <w:p w14:paraId="0BA93CDF" w14:textId="05FEA3CE" w:rsidR="003D51C1" w:rsidRPr="006940C6" w:rsidRDefault="003D51C1" w:rsidP="003D51C1">
      <w:pPr>
        <w:rPr>
          <w:sz w:val="22"/>
          <w:szCs w:val="22"/>
        </w:rPr>
      </w:pPr>
      <w:r w:rsidRPr="006940C6">
        <w:rPr>
          <w:sz w:val="22"/>
          <w:szCs w:val="22"/>
        </w:rPr>
        <w:t>The instructor reserves the right to modify the syllabus at any time during the semester and will promptly notify students in writing, typically by e-mail, of any such changes.</w:t>
      </w:r>
    </w:p>
    <w:p w14:paraId="7CCCD8A2" w14:textId="2F9968E0" w:rsidR="003D51C1" w:rsidRPr="006940C6" w:rsidRDefault="003D51C1" w:rsidP="00D01FA0">
      <w:pPr>
        <w:rPr>
          <w:sz w:val="22"/>
          <w:szCs w:val="22"/>
        </w:rPr>
      </w:pPr>
    </w:p>
    <w:p w14:paraId="1343858B" w14:textId="0B05DC92" w:rsidR="00D66A52" w:rsidRDefault="00D66A52" w:rsidP="00D66A52">
      <w:pPr>
        <w:pStyle w:val="Heading1"/>
      </w:pPr>
      <w:r>
        <w:t>Instructor’s Practices and Procedures</w:t>
      </w:r>
    </w:p>
    <w:p w14:paraId="2066E4F6" w14:textId="77777777" w:rsidR="00D66A52" w:rsidRPr="006940C6" w:rsidRDefault="00D66A52" w:rsidP="00D66A52">
      <w:pPr>
        <w:rPr>
          <w:sz w:val="22"/>
          <w:szCs w:val="22"/>
        </w:rPr>
      </w:pPr>
    </w:p>
    <w:p w14:paraId="1B6D6124"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rsidRPr="00A508B4">
        <w:t>Missed Assignments</w:t>
      </w:r>
    </w:p>
    <w:p w14:paraId="629F20E7" w14:textId="74AC28B2" w:rsidR="00D66A52" w:rsidRPr="00425770" w:rsidRDefault="00AD12CE" w:rsidP="005A439B">
      <w:pPr>
        <w:pStyle w:val="BodyText"/>
        <w:rPr>
          <w:rFonts w:cs="Arial"/>
          <w:color w:val="FF0000"/>
          <w:sz w:val="22"/>
          <w:szCs w:val="22"/>
        </w:rPr>
      </w:pPr>
      <w:r>
        <w:rPr>
          <w:rFonts w:cs="Arial"/>
          <w:color w:val="FF0000"/>
          <w:sz w:val="22"/>
          <w:szCs w:val="22"/>
        </w:rPr>
        <w:t xml:space="preserve">Students who miss assignments will need to contact the instructor in order to find out if make up is possible. </w:t>
      </w:r>
    </w:p>
    <w:p w14:paraId="27BEE051" w14:textId="77777777" w:rsidR="005A439B" w:rsidRPr="00D040D0" w:rsidRDefault="005A439B" w:rsidP="005A439B">
      <w:pPr>
        <w:pStyle w:val="BodyText"/>
        <w:rPr>
          <w:sz w:val="22"/>
          <w:szCs w:val="22"/>
        </w:rPr>
      </w:pPr>
    </w:p>
    <w:p w14:paraId="02AFE3DC" w14:textId="77777777" w:rsidR="008A2DBD" w:rsidRDefault="008A2DBD" w:rsidP="00D66A52">
      <w:pPr>
        <w:pStyle w:val="Heading2"/>
        <w:sectPr w:rsidR="008A2DBD" w:rsidSect="003D1A60">
          <w:type w:val="continuous"/>
          <w:pgSz w:w="12240" w:h="15840"/>
          <w:pgMar w:top="1080" w:right="720" w:bottom="720" w:left="1080" w:header="720" w:footer="566" w:gutter="0"/>
          <w:cols w:space="720"/>
          <w:formProt w:val="0"/>
          <w:docGrid w:linePitch="360"/>
        </w:sectPr>
      </w:pPr>
    </w:p>
    <w:p w14:paraId="2635024A" w14:textId="77777777" w:rsidR="008A2DBD" w:rsidRDefault="00D66A52" w:rsidP="00D66A52">
      <w:pPr>
        <w:pStyle w:val="Heading2"/>
        <w:sectPr w:rsidR="008A2DBD" w:rsidSect="003D1A60">
          <w:type w:val="continuous"/>
          <w:pgSz w:w="12240" w:h="15840"/>
          <w:pgMar w:top="1080" w:right="720" w:bottom="720" w:left="1080" w:header="720" w:footer="566" w:gutter="0"/>
          <w:cols w:space="720"/>
          <w:docGrid w:linePitch="360"/>
        </w:sectPr>
      </w:pPr>
      <w:r>
        <w:t>Academic Integrity</w:t>
      </w:r>
    </w:p>
    <w:p w14:paraId="787DA146" w14:textId="1F00F892" w:rsidR="00D66A52" w:rsidRPr="006940C6" w:rsidRDefault="00AD12CE" w:rsidP="00D66A52">
      <w:pPr>
        <w:rPr>
          <w:sz w:val="22"/>
          <w:szCs w:val="22"/>
        </w:rPr>
      </w:pPr>
      <w:r>
        <w:rPr>
          <w:rFonts w:cs="Arial"/>
          <w:color w:val="FF0000"/>
          <w:sz w:val="22"/>
          <w:szCs w:val="22"/>
        </w:rPr>
        <w:t xml:space="preserve">No copy pasting, plagiarizing or any other forms of academic dishonesty will be excepted.   </w:t>
      </w:r>
    </w:p>
    <w:p w14:paraId="5DED6B8F" w14:textId="77777777" w:rsidR="009E7B70" w:rsidRPr="006940C6" w:rsidRDefault="009E7B70" w:rsidP="00D66A52">
      <w:pPr>
        <w:rPr>
          <w:sz w:val="22"/>
          <w:szCs w:val="22"/>
        </w:rPr>
        <w:sectPr w:rsidR="009E7B70" w:rsidRPr="006940C6" w:rsidSect="003D1A60">
          <w:type w:val="continuous"/>
          <w:pgSz w:w="12240" w:h="15840"/>
          <w:pgMar w:top="1080" w:right="720" w:bottom="720" w:left="1080" w:header="720" w:footer="566" w:gutter="0"/>
          <w:cols w:space="720"/>
          <w:formProt w:val="0"/>
          <w:docGrid w:linePitch="360"/>
        </w:sectPr>
      </w:pPr>
    </w:p>
    <w:p w14:paraId="06A0E488" w14:textId="5418FEA2" w:rsidR="00D66A52" w:rsidRPr="006940C6" w:rsidRDefault="00D66A52" w:rsidP="00D66A52">
      <w:pPr>
        <w:rPr>
          <w:sz w:val="22"/>
          <w:szCs w:val="22"/>
        </w:rPr>
      </w:pPr>
      <w:r w:rsidRPr="006940C6">
        <w:rPr>
          <w:sz w:val="22"/>
          <w:szCs w:val="22"/>
        </w:rPr>
        <w:t xml:space="preserve">Here’s the link to the HCC information about academic integrity (Scholastic Dishonesty and Violation of Academic Scholastic Dishonesty and Grievance): </w:t>
      </w:r>
    </w:p>
    <w:p w14:paraId="656BF0AC" w14:textId="77777777" w:rsidR="00D66A52" w:rsidRPr="006940C6" w:rsidRDefault="00CF008A" w:rsidP="00D66A52">
      <w:pPr>
        <w:rPr>
          <w:sz w:val="22"/>
          <w:szCs w:val="22"/>
        </w:rPr>
      </w:pPr>
      <w:hyperlink r:id="rId19" w:history="1">
        <w:r w:rsidR="00D66A52" w:rsidRPr="008D22C9">
          <w:rPr>
            <w:rStyle w:val="Hyperlink"/>
            <w:sz w:val="22"/>
            <w:szCs w:val="22"/>
          </w:rPr>
          <w:t>http://www.hccs.edu/about-hcc/procedures/student-rights-policies--procedures/student-procedures/</w:t>
        </w:r>
      </w:hyperlink>
      <w:r w:rsidR="00D66A52" w:rsidRPr="006940C6">
        <w:rPr>
          <w:sz w:val="22"/>
          <w:szCs w:val="22"/>
        </w:rPr>
        <w:t xml:space="preserve"> </w:t>
      </w:r>
    </w:p>
    <w:p w14:paraId="78FCEA52" w14:textId="77777777" w:rsidR="00D66A52" w:rsidRPr="006940C6" w:rsidRDefault="00D66A52" w:rsidP="00D66A52">
      <w:pPr>
        <w:rPr>
          <w:sz w:val="22"/>
          <w:szCs w:val="22"/>
        </w:rPr>
      </w:pPr>
    </w:p>
    <w:p w14:paraId="1AD99165" w14:textId="77777777" w:rsidR="009E7B70" w:rsidRDefault="00D66A52" w:rsidP="00D66A52">
      <w:pPr>
        <w:pStyle w:val="Heading2"/>
        <w:sectPr w:rsidR="009E7B70" w:rsidSect="003D1A60">
          <w:type w:val="continuous"/>
          <w:pgSz w:w="12240" w:h="15840"/>
          <w:pgMar w:top="1080" w:right="720" w:bottom="720" w:left="1080" w:header="720" w:footer="566" w:gutter="0"/>
          <w:cols w:space="720"/>
          <w:docGrid w:linePitch="360"/>
        </w:sectPr>
      </w:pPr>
      <w:r>
        <w:t>Attendance Procedures</w:t>
      </w:r>
    </w:p>
    <w:p w14:paraId="08EB0813" w14:textId="77777777" w:rsidR="0081290C" w:rsidRDefault="0081290C" w:rsidP="00D66A52">
      <w:pPr>
        <w:rPr>
          <w:rFonts w:cs="Arial"/>
          <w:color w:val="FF0000"/>
          <w:sz w:val="22"/>
          <w:szCs w:val="22"/>
        </w:rPr>
      </w:pPr>
    </w:p>
    <w:p w14:paraId="007FED2E" w14:textId="72C84AD0" w:rsidR="00D66A52" w:rsidRPr="00425770" w:rsidRDefault="00AD12CE" w:rsidP="00D66A52">
      <w:pPr>
        <w:rPr>
          <w:rFonts w:cs="Arial"/>
          <w:color w:val="FF0000"/>
          <w:sz w:val="22"/>
          <w:szCs w:val="22"/>
        </w:rPr>
      </w:pPr>
      <w:r>
        <w:rPr>
          <w:rFonts w:cs="Arial"/>
          <w:color w:val="FF0000"/>
          <w:sz w:val="22"/>
          <w:szCs w:val="22"/>
        </w:rPr>
        <w:t xml:space="preserve">Students will be expected to attended class daily. Attendance will make up 25% of the final grade. </w:t>
      </w:r>
    </w:p>
    <w:p w14:paraId="46BABB74" w14:textId="77777777" w:rsidR="00D66A52" w:rsidRPr="006940C6" w:rsidRDefault="00D66A52" w:rsidP="00D66A52">
      <w:pPr>
        <w:rPr>
          <w:sz w:val="22"/>
          <w:szCs w:val="22"/>
        </w:rPr>
      </w:pPr>
    </w:p>
    <w:p w14:paraId="751CBDA0" w14:textId="77777777" w:rsidR="009E7B70" w:rsidRDefault="009E7B70" w:rsidP="00D66A52">
      <w:pPr>
        <w:pStyle w:val="Heading2"/>
        <w:sectPr w:rsidR="009E7B70" w:rsidSect="003D1A60">
          <w:type w:val="continuous"/>
          <w:pgSz w:w="12240" w:h="15840"/>
          <w:pgMar w:top="1080" w:right="720" w:bottom="720" w:left="1080" w:header="720" w:footer="566" w:gutter="0"/>
          <w:cols w:space="720"/>
          <w:formProt w:val="0"/>
          <w:docGrid w:linePitch="360"/>
        </w:sectPr>
      </w:pPr>
    </w:p>
    <w:p w14:paraId="3E94D3DF" w14:textId="77777777" w:rsidR="009E7B70" w:rsidRDefault="00D66A52" w:rsidP="00D66A52">
      <w:pPr>
        <w:pStyle w:val="Heading2"/>
        <w:sectPr w:rsidR="009E7B70" w:rsidSect="003D1A60">
          <w:type w:val="continuous"/>
          <w:pgSz w:w="12240" w:h="15840"/>
          <w:pgMar w:top="1080" w:right="720" w:bottom="720" w:left="1080" w:header="720" w:footer="566" w:gutter="0"/>
          <w:cols w:space="720"/>
          <w:docGrid w:linePitch="360"/>
        </w:sectPr>
      </w:pPr>
      <w:r>
        <w:t>Student Conduct</w:t>
      </w:r>
    </w:p>
    <w:p w14:paraId="225EE988" w14:textId="68FCEFBF" w:rsidR="00D66A52" w:rsidRPr="006940C6" w:rsidRDefault="00AD12CE" w:rsidP="00D66A52">
      <w:pPr>
        <w:rPr>
          <w:sz w:val="22"/>
          <w:szCs w:val="22"/>
        </w:rPr>
      </w:pPr>
      <w:r>
        <w:rPr>
          <w:rFonts w:cs="Arial"/>
          <w:color w:val="FF0000"/>
          <w:sz w:val="22"/>
          <w:szCs w:val="22"/>
        </w:rPr>
        <w:t xml:space="preserve">Classroom discussions are perhaps the most important part of an art history class. Students will be expected to give </w:t>
      </w:r>
      <w:proofErr w:type="gramStart"/>
      <w:r>
        <w:rPr>
          <w:rFonts w:cs="Arial"/>
          <w:color w:val="FF0000"/>
          <w:sz w:val="22"/>
          <w:szCs w:val="22"/>
        </w:rPr>
        <w:t>there</w:t>
      </w:r>
      <w:proofErr w:type="gramEnd"/>
      <w:r>
        <w:rPr>
          <w:rFonts w:cs="Arial"/>
          <w:color w:val="FF0000"/>
          <w:sz w:val="22"/>
          <w:szCs w:val="22"/>
        </w:rPr>
        <w:t xml:space="preserve"> opinions and interpretations of many different works of art. Class discussions will factor into the students final grade. Remember that all opinions are valid and deserve to be heard.  </w:t>
      </w:r>
    </w:p>
    <w:p w14:paraId="2F0110FE" w14:textId="77777777" w:rsidR="00D66A52" w:rsidRDefault="00D66A52" w:rsidP="00D66A52">
      <w:pPr>
        <w:pStyle w:val="Heading2"/>
      </w:pPr>
      <w:r>
        <w:t>Instructor’s Course-Specific Information (As Needed)</w:t>
      </w:r>
    </w:p>
    <w:p w14:paraId="56F59EC3" w14:textId="5CAE1E26" w:rsidR="00D66A52" w:rsidRPr="00425770" w:rsidRDefault="00D66A52" w:rsidP="00220987">
      <w:pPr>
        <w:shd w:val="clear" w:color="auto" w:fill="FFFFFF" w:themeFill="background1"/>
        <w:rPr>
          <w:rFonts w:cs="Arial"/>
          <w:color w:val="FF0000"/>
          <w:sz w:val="22"/>
          <w:szCs w:val="22"/>
        </w:rPr>
      </w:pPr>
      <w:r w:rsidRPr="00425770">
        <w:rPr>
          <w:rFonts w:cs="Arial"/>
          <w:color w:val="FF0000"/>
          <w:sz w:val="22"/>
          <w:szCs w:val="22"/>
        </w:rPr>
        <w:t xml:space="preserve">Insert </w:t>
      </w:r>
      <w:r w:rsidR="00382B3B" w:rsidRPr="00425770">
        <w:rPr>
          <w:rFonts w:cs="Arial"/>
          <w:color w:val="FF0000"/>
          <w:sz w:val="22"/>
          <w:szCs w:val="22"/>
        </w:rPr>
        <w:t xml:space="preserve">additional information </w:t>
      </w:r>
      <w:r w:rsidR="00C80BD2" w:rsidRPr="00425770">
        <w:rPr>
          <w:rFonts w:cs="Arial"/>
          <w:color w:val="FF0000"/>
          <w:sz w:val="22"/>
          <w:szCs w:val="22"/>
        </w:rPr>
        <w:t>on how you manage your course.  For example, include your grading policy describing when students can expect grades and feedback after they submit coursework.</w:t>
      </w:r>
    </w:p>
    <w:p w14:paraId="1EC78F65" w14:textId="68D4C545" w:rsidR="005A439B" w:rsidRDefault="005A439B" w:rsidP="00220987">
      <w:pPr>
        <w:shd w:val="clear" w:color="auto" w:fill="FFFFFF" w:themeFill="background1"/>
        <w:rPr>
          <w:color w:val="000000" w:themeColor="text1"/>
          <w:sz w:val="22"/>
          <w:szCs w:val="22"/>
        </w:rPr>
      </w:pPr>
    </w:p>
    <w:p w14:paraId="4673C103" w14:textId="77777777" w:rsidR="005A439B" w:rsidRPr="005A439B" w:rsidRDefault="005A439B" w:rsidP="005A439B">
      <w:pPr>
        <w:pStyle w:val="NormalWeb"/>
        <w:spacing w:before="0" w:after="0"/>
        <w:rPr>
          <w:rFonts w:ascii="Arial" w:hAnsi="Arial" w:cs="Arial"/>
          <w:b/>
          <w:color w:val="0070C0"/>
          <w:sz w:val="24"/>
          <w:szCs w:val="22"/>
        </w:rPr>
      </w:pPr>
      <w:r w:rsidRPr="005A439B">
        <w:rPr>
          <w:rFonts w:ascii="Arial" w:hAnsi="Arial" w:cs="Arial"/>
          <w:b/>
          <w:color w:val="0070C0"/>
          <w:sz w:val="24"/>
          <w:szCs w:val="22"/>
        </w:rPr>
        <w:t xml:space="preserve">Art Program Requirements: </w:t>
      </w:r>
    </w:p>
    <w:p w14:paraId="4532BC52" w14:textId="3E1854A3" w:rsidR="005A439B" w:rsidRPr="00425770" w:rsidRDefault="005A439B" w:rsidP="005A439B">
      <w:pPr>
        <w:pStyle w:val="NormalWeb"/>
        <w:spacing w:before="0" w:after="0"/>
        <w:rPr>
          <w:rFonts w:cs="Arial"/>
          <w:sz w:val="22"/>
          <w:szCs w:val="22"/>
        </w:rPr>
      </w:pPr>
      <w:r w:rsidRPr="00425770">
        <w:rPr>
          <w:rFonts w:cs="Arial"/>
          <w:sz w:val="22"/>
          <w:szCs w:val="22"/>
        </w:rPr>
        <w:t>By the end of the semester the student who passes with a final grade of “C” or above will have demonstrated the ability to:</w:t>
      </w:r>
    </w:p>
    <w:p w14:paraId="466F76E5" w14:textId="77777777" w:rsidR="005A439B" w:rsidRPr="006940C6" w:rsidRDefault="005A439B" w:rsidP="005A439B">
      <w:pPr>
        <w:numPr>
          <w:ilvl w:val="0"/>
          <w:numId w:val="18"/>
        </w:numPr>
        <w:rPr>
          <w:rFonts w:cs="Arial"/>
          <w:sz w:val="22"/>
          <w:szCs w:val="22"/>
        </w:rPr>
      </w:pPr>
      <w:r w:rsidRPr="006940C6">
        <w:rPr>
          <w:rFonts w:cs="Arial"/>
          <w:sz w:val="22"/>
          <w:szCs w:val="22"/>
        </w:rPr>
        <w:t xml:space="preserve">Complete and comprehend the objectives of all graded assignments </w:t>
      </w:r>
    </w:p>
    <w:p w14:paraId="3D31189E" w14:textId="77777777" w:rsidR="005A439B" w:rsidRPr="00425770" w:rsidRDefault="005A439B" w:rsidP="005A439B">
      <w:pPr>
        <w:numPr>
          <w:ilvl w:val="0"/>
          <w:numId w:val="18"/>
        </w:numPr>
        <w:spacing w:before="100" w:beforeAutospacing="1" w:after="100" w:afterAutospacing="1"/>
        <w:rPr>
          <w:rFonts w:cs="Arial"/>
          <w:strike/>
          <w:sz w:val="22"/>
          <w:szCs w:val="22"/>
        </w:rPr>
      </w:pPr>
      <w:r w:rsidRPr="006940C6">
        <w:rPr>
          <w:rFonts w:cs="Arial"/>
          <w:sz w:val="22"/>
          <w:szCs w:val="22"/>
        </w:rPr>
        <w:t>Arrive at class promptly and with the required materials for that day’s session</w:t>
      </w:r>
    </w:p>
    <w:p w14:paraId="1F8A2EAE" w14:textId="77777777" w:rsidR="005A439B" w:rsidRPr="006940C6" w:rsidRDefault="005A439B" w:rsidP="005A439B">
      <w:pPr>
        <w:numPr>
          <w:ilvl w:val="0"/>
          <w:numId w:val="18"/>
        </w:numPr>
        <w:spacing w:before="100" w:beforeAutospacing="1" w:after="100" w:afterAutospacing="1"/>
        <w:rPr>
          <w:rFonts w:cs="Arial"/>
          <w:strike/>
          <w:sz w:val="22"/>
          <w:szCs w:val="22"/>
        </w:rPr>
      </w:pPr>
      <w:r w:rsidRPr="006940C6">
        <w:rPr>
          <w:rFonts w:cs="Arial"/>
          <w:sz w:val="22"/>
          <w:szCs w:val="22"/>
        </w:rPr>
        <w:t>Participate in the shared responsibilities for clean-up when applicable</w:t>
      </w:r>
    </w:p>
    <w:p w14:paraId="132D956B" w14:textId="77777777" w:rsidR="005A439B" w:rsidRPr="006940C6" w:rsidRDefault="005A439B" w:rsidP="005A439B">
      <w:pPr>
        <w:numPr>
          <w:ilvl w:val="0"/>
          <w:numId w:val="18"/>
        </w:numPr>
        <w:spacing w:before="100" w:beforeAutospacing="1" w:after="100" w:afterAutospacing="1"/>
        <w:rPr>
          <w:rFonts w:cs="Arial"/>
          <w:strike/>
          <w:sz w:val="22"/>
          <w:szCs w:val="22"/>
        </w:rPr>
      </w:pPr>
      <w:r w:rsidRPr="006940C6">
        <w:rPr>
          <w:rFonts w:cs="Arial"/>
          <w:sz w:val="22"/>
          <w:szCs w:val="22"/>
        </w:rPr>
        <w:t>Practice safe work habits when applicable</w:t>
      </w:r>
    </w:p>
    <w:p w14:paraId="56C9D2EE"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Be prepared for and participate in class critiques, small group or class discussions</w:t>
      </w:r>
    </w:p>
    <w:p w14:paraId="17ADE2FC"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 xml:space="preserve">Complete assignments through inquiry, analysis, </w:t>
      </w:r>
      <w:r w:rsidRPr="00425770">
        <w:rPr>
          <w:rFonts w:eastAsia="Calibri" w:cs="Arial"/>
          <w:sz w:val="22"/>
          <w:szCs w:val="22"/>
        </w:rPr>
        <w:t>evaluation and synthesis of information</w:t>
      </w:r>
    </w:p>
    <w:p w14:paraId="04E98DF4"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Express knowledge of the historical role and cultural impact of artists in society</w:t>
      </w:r>
    </w:p>
    <w:p w14:paraId="0EF78A28"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Effectively work on a team/collaborative project</w:t>
      </w:r>
    </w:p>
    <w:p w14:paraId="497BE311"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Exhibit knowledge of intercultural competence through engaging effectively with issues of social responsibility</w:t>
      </w:r>
    </w:p>
    <w:p w14:paraId="30C2E868"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Communicate in clear, coherent, and persuasive language</w:t>
      </w:r>
    </w:p>
    <w:p w14:paraId="405AA078"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Communicate effectively by completing a minimum of 2,000 words in writing assignments and/or projects</w:t>
      </w:r>
    </w:p>
    <w:p w14:paraId="6FCAE865"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 xml:space="preserve">Differentiate between the various materials, techniques, and processes traditionally used by artists  </w:t>
      </w:r>
    </w:p>
    <w:p w14:paraId="56424B7F"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Compare and contrast works of art using the terminology and iconography of art</w:t>
      </w:r>
    </w:p>
    <w:p w14:paraId="48573B0D"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eastAsia="Calibri" w:cs="Arial"/>
          <w:sz w:val="22"/>
          <w:szCs w:val="22"/>
        </w:rPr>
        <w:t xml:space="preserve">Identify </w:t>
      </w:r>
      <w:r w:rsidRPr="00425770">
        <w:rPr>
          <w:rFonts w:cs="Arial"/>
          <w:sz w:val="22"/>
          <w:szCs w:val="22"/>
        </w:rPr>
        <w:t>stylistic characteristics of each of the various cultures and styles included in the course syllabus</w:t>
      </w:r>
    </w:p>
    <w:p w14:paraId="55813B7C"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 xml:space="preserve">Explain the function and significance of art within its historical and cultural contexts  </w:t>
      </w:r>
    </w:p>
    <w:p w14:paraId="59D3F51D" w14:textId="77777777" w:rsidR="005A439B" w:rsidRPr="00425770" w:rsidRDefault="005A439B" w:rsidP="005A439B">
      <w:pPr>
        <w:numPr>
          <w:ilvl w:val="0"/>
          <w:numId w:val="18"/>
        </w:numPr>
        <w:spacing w:before="100" w:beforeAutospacing="1" w:after="100" w:afterAutospacing="1"/>
        <w:rPr>
          <w:rFonts w:cs="Arial"/>
          <w:sz w:val="22"/>
          <w:szCs w:val="22"/>
        </w:rPr>
      </w:pPr>
      <w:r w:rsidRPr="00425770">
        <w:rPr>
          <w:rFonts w:cs="Arial"/>
          <w:sz w:val="22"/>
          <w:szCs w:val="22"/>
        </w:rPr>
        <w:t>Complete a hands-on art project which demonstrates knowledge of the elements and principles of design</w:t>
      </w:r>
    </w:p>
    <w:p w14:paraId="4FAF3E0B" w14:textId="0105C603" w:rsidR="00D66A52" w:rsidRPr="00425770" w:rsidRDefault="00D66A52" w:rsidP="00D66A52">
      <w:pPr>
        <w:pStyle w:val="Heading2"/>
      </w:pPr>
      <w:r w:rsidRPr="00425770">
        <w:t>Electronic Devices</w:t>
      </w:r>
    </w:p>
    <w:p w14:paraId="5FF32D0A" w14:textId="6C48E648" w:rsidR="00D66A52" w:rsidRPr="006940C6" w:rsidRDefault="00E11E83" w:rsidP="00D66A52">
      <w:pPr>
        <w:rPr>
          <w:rFonts w:cs="Arial"/>
          <w:color w:val="FF0000"/>
          <w:sz w:val="22"/>
          <w:szCs w:val="22"/>
        </w:rPr>
      </w:pPr>
      <w:r>
        <w:rPr>
          <w:rFonts w:cs="Arial"/>
          <w:color w:val="FF0000"/>
          <w:sz w:val="22"/>
          <w:szCs w:val="22"/>
        </w:rPr>
        <w:t xml:space="preserve">Electronic devices are a great resource for students and should be treated as such.  </w:t>
      </w:r>
    </w:p>
    <w:p w14:paraId="71904DD4" w14:textId="77777777" w:rsidR="00D66A52" w:rsidRPr="006940C6" w:rsidRDefault="00D66A52" w:rsidP="00D01FA0">
      <w:pPr>
        <w:rPr>
          <w:sz w:val="22"/>
          <w:szCs w:val="22"/>
        </w:rPr>
      </w:pPr>
    </w:p>
    <w:p w14:paraId="63A5A2AB" w14:textId="5928CDC4" w:rsidR="009F2DE9" w:rsidRDefault="005A439B" w:rsidP="00422551">
      <w:pPr>
        <w:pStyle w:val="Heading1"/>
      </w:pPr>
      <w:r>
        <w:t>Visual Art</w:t>
      </w:r>
      <w:r w:rsidR="00D66A52">
        <w:t xml:space="preserve"> Program</w:t>
      </w:r>
      <w:r w:rsidR="00422551">
        <w:t xml:space="preserve"> Information</w:t>
      </w:r>
    </w:p>
    <w:p w14:paraId="35DAB1F3" w14:textId="77040366" w:rsidR="00422551" w:rsidRPr="006940C6" w:rsidRDefault="00422551" w:rsidP="009F2DE9">
      <w:pPr>
        <w:rPr>
          <w:sz w:val="22"/>
          <w:szCs w:val="22"/>
        </w:rPr>
      </w:pPr>
    </w:p>
    <w:p w14:paraId="67CA0B7B" w14:textId="77777777" w:rsidR="00A24193" w:rsidRPr="006940C6" w:rsidRDefault="00A24193" w:rsidP="009F2DE9">
      <w:pPr>
        <w:rPr>
          <w:sz w:val="22"/>
          <w:szCs w:val="22"/>
        </w:rPr>
      </w:pPr>
      <w:r w:rsidRPr="006940C6">
        <w:rPr>
          <w:sz w:val="22"/>
          <w:szCs w:val="22"/>
        </w:rPr>
        <w:t xml:space="preserve">The Visual Art Program offers an Associate Degree in Studio Art that is transferable to 4-year university programs. For more information, visit </w:t>
      </w:r>
    </w:p>
    <w:p w14:paraId="780BE7A5" w14:textId="583441B8" w:rsidR="00A24193" w:rsidRPr="006940C6" w:rsidRDefault="00CF008A" w:rsidP="009F2DE9">
      <w:pPr>
        <w:rPr>
          <w:sz w:val="22"/>
          <w:szCs w:val="22"/>
        </w:rPr>
      </w:pPr>
      <w:hyperlink r:id="rId20" w:history="1">
        <w:r w:rsidR="00A24193" w:rsidRPr="00A24193">
          <w:rPr>
            <w:rStyle w:val="Hyperlink"/>
            <w:sz w:val="22"/>
            <w:szCs w:val="22"/>
          </w:rPr>
          <w:t>http://www.hccs.edu/programs/areas-of-study/liberal-arts-humanities--education/art/</w:t>
        </w:r>
      </w:hyperlink>
    </w:p>
    <w:p w14:paraId="30733EF3" w14:textId="77777777" w:rsidR="000025CB" w:rsidRPr="006940C6" w:rsidRDefault="000025CB" w:rsidP="00D01FA0">
      <w:pPr>
        <w:rPr>
          <w:sz w:val="22"/>
          <w:szCs w:val="22"/>
        </w:rPr>
      </w:pPr>
    </w:p>
    <w:p w14:paraId="440FA668" w14:textId="77777777" w:rsidR="009E7B70" w:rsidRDefault="009E7B70" w:rsidP="000C2123">
      <w:pPr>
        <w:pStyle w:val="Heading1"/>
        <w:sectPr w:rsidR="009E7B70" w:rsidSect="003D1A60">
          <w:type w:val="continuous"/>
          <w:pgSz w:w="12240" w:h="15840"/>
          <w:pgMar w:top="1080" w:right="720" w:bottom="720" w:left="1080" w:header="720" w:footer="566" w:gutter="0"/>
          <w:cols w:space="720"/>
          <w:formProt w:val="0"/>
          <w:docGrid w:linePitch="360"/>
        </w:sectPr>
      </w:pPr>
    </w:p>
    <w:p w14:paraId="268E3A80" w14:textId="517D0402" w:rsidR="000C2123" w:rsidRPr="00A508B4" w:rsidRDefault="00D66A52" w:rsidP="000C2123">
      <w:pPr>
        <w:pStyle w:val="Heading1"/>
      </w:pPr>
      <w:r>
        <w:t>HCC Policies</w:t>
      </w:r>
    </w:p>
    <w:p w14:paraId="39670A28" w14:textId="77777777" w:rsidR="000C2123" w:rsidRPr="006940C6" w:rsidRDefault="000C2123" w:rsidP="000C2123">
      <w:pPr>
        <w:rPr>
          <w:sz w:val="22"/>
          <w:szCs w:val="22"/>
        </w:rPr>
      </w:pPr>
      <w:r w:rsidRPr="006940C6">
        <w:rPr>
          <w:sz w:val="22"/>
          <w:szCs w:val="22"/>
        </w:rPr>
        <w:t xml:space="preserve">Here’s the link to the HCC Student Handbook </w:t>
      </w:r>
      <w:hyperlink r:id="rId21" w:history="1">
        <w:r w:rsidRPr="00B85917">
          <w:rPr>
            <w:rStyle w:val="Hyperlink"/>
            <w:sz w:val="22"/>
            <w:szCs w:val="22"/>
          </w:rPr>
          <w:t>http://www.hccs.edu/resources-for/current-students/student-handbook/</w:t>
        </w:r>
      </w:hyperlink>
      <w:r w:rsidRPr="006940C6">
        <w:rPr>
          <w:sz w:val="22"/>
          <w:szCs w:val="22"/>
        </w:rPr>
        <w:t xml:space="preserve">   In it you will find information about the following:</w:t>
      </w:r>
    </w:p>
    <w:p w14:paraId="40FD6936" w14:textId="77777777" w:rsidR="000C2123" w:rsidRPr="006940C6" w:rsidRDefault="000C2123" w:rsidP="000C2123">
      <w:pPr>
        <w:rPr>
          <w:sz w:val="22"/>
          <w:szCs w:val="22"/>
        </w:rPr>
      </w:pPr>
    </w:p>
    <w:tbl>
      <w:tblPr>
        <w:tblW w:w="0" w:type="auto"/>
        <w:tblCellMar>
          <w:left w:w="0" w:type="dxa"/>
          <w:right w:w="0" w:type="dxa"/>
        </w:tblCellMar>
        <w:tblLook w:val="04A0" w:firstRow="1" w:lastRow="0" w:firstColumn="1" w:lastColumn="0" w:noHBand="0" w:noVBand="1"/>
        <w:tblCaption w:val="List of topics in student handbook"/>
        <w:tblDescription w:val="Academic Information, Academic support, Attending, repeating courses and withdrawal, career planning and job search, childcare, disAbility Support services, electronic devices, equal educational opportunity, Financial Aid TV, general student complaints, grade of FX, Incomplete grades, International student services, health awareness, Libraries/Bookstore, police services and campus safety, student life at hcc, student rights and responsibilities, student services, testing, transfer planning, and veteran services"/>
      </w:tblPr>
      <w:tblGrid>
        <w:gridCol w:w="5209"/>
        <w:gridCol w:w="5211"/>
      </w:tblGrid>
      <w:tr w:rsidR="000C2123" w14:paraId="7FC41905" w14:textId="77777777" w:rsidTr="0064454C">
        <w:tc>
          <w:tcPr>
            <w:tcW w:w="521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54BA1DCC"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Academic Information</w:t>
            </w:r>
          </w:p>
        </w:tc>
        <w:tc>
          <w:tcPr>
            <w:tcW w:w="5215"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03160B81"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Incomplete Grades</w:t>
            </w:r>
          </w:p>
        </w:tc>
      </w:tr>
      <w:tr w:rsidR="000C2123" w14:paraId="2941A052"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100C7C3"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Academic Support</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35FC4075"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International Student Services</w:t>
            </w:r>
          </w:p>
        </w:tc>
      </w:tr>
      <w:tr w:rsidR="000C2123" w14:paraId="00C5B1D9"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5B03F22"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Attendance, Repeating Courses, and Withdrawal</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6572D0EB"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Health Awareness</w:t>
            </w:r>
          </w:p>
        </w:tc>
      </w:tr>
      <w:tr w:rsidR="000C2123" w14:paraId="03AB2A23"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B448994"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Career Planning and Job Search</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F5ED200"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Libraries/Bookstore</w:t>
            </w:r>
          </w:p>
        </w:tc>
      </w:tr>
      <w:tr w:rsidR="000C2123" w14:paraId="4FC437D5"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87C35EA"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Childcare</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302D2A80"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Police Services &amp; Campus Safety</w:t>
            </w:r>
          </w:p>
        </w:tc>
      </w:tr>
      <w:tr w:rsidR="000C2123" w14:paraId="6A2A4537"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59EBD39"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disAbility Support Services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25CDFB31"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Student Life at HCC</w:t>
            </w:r>
          </w:p>
        </w:tc>
      </w:tr>
      <w:tr w:rsidR="000C2123" w14:paraId="249294AB"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2AE3495"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Electronic Devices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20241DA9"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Student Rights and Responsibilities</w:t>
            </w:r>
          </w:p>
        </w:tc>
      </w:tr>
      <w:tr w:rsidR="000C2123" w14:paraId="69514FEE"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65E2769"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Equal Educational Opportunity</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051A9EF8"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Student Services</w:t>
            </w:r>
          </w:p>
        </w:tc>
      </w:tr>
      <w:tr w:rsidR="000C2123" w14:paraId="0B134F10"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F74545F"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Financial Aid TV (FATV)</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5CD5A477"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Testing</w:t>
            </w:r>
          </w:p>
        </w:tc>
      </w:tr>
      <w:tr w:rsidR="000C2123" w14:paraId="497BBB78"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ECCC684"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General Student Complaints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10E8AE84"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Transfer Planning</w:t>
            </w:r>
          </w:p>
        </w:tc>
      </w:tr>
      <w:tr w:rsidR="000C2123" w14:paraId="07D19DEC" w14:textId="77777777" w:rsidTr="0064454C">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AD3C94E"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Grade of FX</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19DE7F98" w14:textId="77777777" w:rsidR="000C2123" w:rsidRPr="00DC703C" w:rsidRDefault="000C2123" w:rsidP="0064454C">
            <w:pPr>
              <w:pStyle w:val="xmsonormal"/>
              <w:spacing w:line="256" w:lineRule="auto"/>
              <w:rPr>
                <w:rFonts w:ascii="Verdana" w:hAnsi="Verdana"/>
                <w:sz w:val="22"/>
                <w:szCs w:val="22"/>
              </w:rPr>
            </w:pPr>
            <w:r w:rsidRPr="00DC703C">
              <w:rPr>
                <w:rFonts w:ascii="Verdana" w:hAnsi="Verdana"/>
                <w:sz w:val="22"/>
                <w:szCs w:val="22"/>
              </w:rPr>
              <w:t xml:space="preserve">Veteran Services </w:t>
            </w:r>
          </w:p>
        </w:tc>
      </w:tr>
    </w:tbl>
    <w:p w14:paraId="0B1565AD" w14:textId="77777777" w:rsidR="009E7B70" w:rsidRDefault="009E7B70" w:rsidP="000C2123">
      <w:pPr>
        <w:pStyle w:val="NoSpacing"/>
        <w:rPr>
          <w:rFonts w:ascii="Verdana" w:hAnsi="Verdana"/>
        </w:rPr>
        <w:sectPr w:rsidR="009E7B70" w:rsidSect="003D1A60">
          <w:type w:val="continuous"/>
          <w:pgSz w:w="12240" w:h="15840"/>
          <w:pgMar w:top="1080" w:right="720" w:bottom="720" w:left="1080" w:header="720" w:footer="566" w:gutter="0"/>
          <w:cols w:space="720"/>
          <w:docGrid w:linePitch="360"/>
        </w:sectPr>
      </w:pPr>
    </w:p>
    <w:p w14:paraId="7D62CE39" w14:textId="77777777" w:rsidR="00D66A52" w:rsidRPr="008417BF" w:rsidRDefault="00D66A52" w:rsidP="00D66A52">
      <w:pPr>
        <w:pStyle w:val="Heading2"/>
      </w:pPr>
      <w:r w:rsidRPr="008417BF">
        <w:t>EGLS</w:t>
      </w:r>
      <w:r w:rsidRPr="008417BF">
        <w:rPr>
          <w:vertAlign w:val="superscript"/>
        </w:rPr>
        <w:t>3</w:t>
      </w:r>
    </w:p>
    <w:p w14:paraId="528E5991" w14:textId="6FF27AD4" w:rsidR="00D66A52" w:rsidRPr="006940C6" w:rsidRDefault="00D66A52" w:rsidP="00D66A52">
      <w:pPr>
        <w:rPr>
          <w:sz w:val="22"/>
          <w:szCs w:val="22"/>
        </w:rPr>
      </w:pPr>
      <w:r w:rsidRPr="006940C6">
        <w:rPr>
          <w:sz w:val="22"/>
          <w:szCs w:val="22"/>
        </w:rPr>
        <w:t>The EGLS</w:t>
      </w:r>
      <w:r w:rsidRPr="00812E60">
        <w:rPr>
          <w:sz w:val="22"/>
          <w:szCs w:val="22"/>
          <w:vertAlign w:val="superscript"/>
        </w:rPr>
        <w:t>3</w:t>
      </w:r>
      <w:r w:rsidRPr="006940C6">
        <w:rPr>
          <w:sz w:val="22"/>
          <w:szCs w:val="22"/>
        </w:rPr>
        <w:t xml:space="preserve"> (</w:t>
      </w:r>
      <w:hyperlink r:id="rId22" w:history="1">
        <w:r w:rsidRPr="0025433F">
          <w:rPr>
            <w:rStyle w:val="Hyperlink"/>
            <w:color w:val="auto"/>
            <w:sz w:val="22"/>
            <w:szCs w:val="22"/>
          </w:rPr>
          <w:t>Evaluation for Greater Learning Student Survey System</w:t>
        </w:r>
      </w:hyperlink>
      <w:r w:rsidRPr="006940C6">
        <w:rPr>
          <w:sz w:val="22"/>
          <w:szCs w:val="22"/>
        </w:rPr>
        <w:t>) 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sidRPr="00812E60">
        <w:rPr>
          <w:sz w:val="22"/>
          <w:szCs w:val="22"/>
          <w:vertAlign w:val="superscript"/>
        </w:rPr>
        <w:t>3</w:t>
      </w:r>
      <w:r w:rsidRPr="006940C6">
        <w:rPr>
          <w:sz w:val="22"/>
          <w:szCs w:val="22"/>
        </w:rPr>
        <w:t xml:space="preserve"> surveys are only available for the Fall and Spring semesters. </w:t>
      </w:r>
      <w:r>
        <w:rPr>
          <w:strike/>
          <w:sz w:val="22"/>
          <w:szCs w:val="22"/>
        </w:rPr>
        <w:t xml:space="preserve"> </w:t>
      </w:r>
      <w:r w:rsidRPr="006940C6">
        <w:rPr>
          <w:sz w:val="22"/>
          <w:szCs w:val="22"/>
        </w:rPr>
        <w:t>EGLS3 surveys are not offered during the Summer semester due to logistical constraints.</w:t>
      </w:r>
    </w:p>
    <w:p w14:paraId="3A0EE911" w14:textId="6D64B70A" w:rsidR="00D66A52" w:rsidRPr="006940C6" w:rsidRDefault="00CF008A" w:rsidP="00D66A52">
      <w:pPr>
        <w:rPr>
          <w:sz w:val="22"/>
          <w:szCs w:val="22"/>
        </w:rPr>
      </w:pPr>
      <w:hyperlink r:id="rId23" w:history="1">
        <w:r w:rsidR="004042BC" w:rsidRPr="004042BC">
          <w:rPr>
            <w:rStyle w:val="Hyperlink"/>
            <w:sz w:val="22"/>
          </w:rPr>
          <w:t>http://www.hccs.edu/resources-for/current-students/egls3-evaluate-your-professors/</w:t>
        </w:r>
      </w:hyperlink>
      <w:r w:rsidR="004042BC" w:rsidRPr="006940C6">
        <w:rPr>
          <w:sz w:val="22"/>
        </w:rPr>
        <w:t xml:space="preserve"> </w:t>
      </w:r>
    </w:p>
    <w:p w14:paraId="690FFF66" w14:textId="77777777" w:rsidR="00D66A52" w:rsidRPr="006940C6" w:rsidRDefault="00D66A52" w:rsidP="00D66A52">
      <w:pPr>
        <w:rPr>
          <w:sz w:val="22"/>
          <w:szCs w:val="22"/>
        </w:rPr>
      </w:pPr>
    </w:p>
    <w:p w14:paraId="5384674F" w14:textId="77777777" w:rsidR="009E7B70" w:rsidRDefault="009E7B70" w:rsidP="003A132E">
      <w:pPr>
        <w:pStyle w:val="Heading2"/>
        <w:sectPr w:rsidR="009E7B70" w:rsidSect="003D1A60">
          <w:type w:val="continuous"/>
          <w:pgSz w:w="12240" w:h="15840"/>
          <w:pgMar w:top="1080" w:right="720" w:bottom="720" w:left="1080" w:header="720" w:footer="566" w:gutter="0"/>
          <w:cols w:space="720"/>
          <w:formProt w:val="0"/>
          <w:docGrid w:linePitch="360"/>
        </w:sectPr>
      </w:pPr>
    </w:p>
    <w:p w14:paraId="6BC376A9" w14:textId="11A073BA" w:rsidR="00DC703C" w:rsidRPr="00A508B4" w:rsidRDefault="00DC703C" w:rsidP="003A132E">
      <w:pPr>
        <w:pStyle w:val="Heading2"/>
      </w:pPr>
      <w:r>
        <w:t>Campus Carry Link</w:t>
      </w:r>
    </w:p>
    <w:p w14:paraId="03E96C5C" w14:textId="3C45F5C0" w:rsidR="003240A4" w:rsidRDefault="003240A4" w:rsidP="004D619F">
      <w:pPr>
        <w:pStyle w:val="NoSpacing"/>
        <w:rPr>
          <w:rFonts w:ascii="Verdana" w:hAnsi="Verdana"/>
        </w:rPr>
      </w:pPr>
      <w:r>
        <w:rPr>
          <w:rFonts w:ascii="Verdana" w:hAnsi="Verdana"/>
        </w:rPr>
        <w:t xml:space="preserve">Here’s the link to the HCC information about Campus Carry: </w:t>
      </w:r>
      <w:hyperlink r:id="rId24" w:history="1">
        <w:r w:rsidRPr="008D22C9">
          <w:rPr>
            <w:rStyle w:val="Hyperlink"/>
            <w:rFonts w:ascii="Verdana" w:hAnsi="Verdana"/>
          </w:rPr>
          <w:t>http://www.hccs.edu/departments/police/campus-carry/</w:t>
        </w:r>
      </w:hyperlink>
    </w:p>
    <w:p w14:paraId="39AA9124" w14:textId="5CFC2AED" w:rsidR="003240A4" w:rsidRDefault="003240A4" w:rsidP="004D619F">
      <w:pPr>
        <w:pStyle w:val="NoSpacing"/>
        <w:rPr>
          <w:rFonts w:ascii="Verdana" w:hAnsi="Verdana"/>
        </w:rPr>
      </w:pPr>
    </w:p>
    <w:p w14:paraId="08A858D6" w14:textId="77777777" w:rsidR="009E7B70" w:rsidRDefault="009E7B70" w:rsidP="00422551">
      <w:pPr>
        <w:pStyle w:val="Heading2"/>
        <w:sectPr w:rsidR="009E7B70" w:rsidSect="003D1A60">
          <w:type w:val="continuous"/>
          <w:pgSz w:w="12240" w:h="15840"/>
          <w:pgMar w:top="1080" w:right="720" w:bottom="720" w:left="1080" w:header="720" w:footer="566" w:gutter="0"/>
          <w:cols w:space="720"/>
          <w:docGrid w:linePitch="360"/>
        </w:sectPr>
      </w:pPr>
    </w:p>
    <w:p w14:paraId="40D27720" w14:textId="77777777" w:rsidR="00422551" w:rsidRPr="00A508B4" w:rsidRDefault="00422551" w:rsidP="00422551">
      <w:pPr>
        <w:pStyle w:val="Heading2"/>
      </w:pPr>
      <w:r w:rsidRPr="00A508B4">
        <w:t>HCC Email Policy</w:t>
      </w:r>
    </w:p>
    <w:p w14:paraId="6530D167" w14:textId="6DA1FBE2" w:rsidR="00422551" w:rsidRPr="006940C6" w:rsidRDefault="00BB1F6B" w:rsidP="00422551">
      <w:pPr>
        <w:rPr>
          <w:sz w:val="22"/>
          <w:szCs w:val="22"/>
        </w:rPr>
      </w:pPr>
      <w:r w:rsidRPr="006940C6">
        <w:rPr>
          <w:sz w:val="22"/>
          <w:szCs w:val="22"/>
        </w:rPr>
        <w:t xml:space="preserve">When communicating via email, </w:t>
      </w:r>
      <w:r w:rsidR="00422551" w:rsidRPr="006940C6">
        <w:rPr>
          <w:sz w:val="22"/>
          <w:szCs w:val="22"/>
        </w:rPr>
        <w:t xml:space="preserve">HCC </w:t>
      </w:r>
      <w:r w:rsidRPr="006940C6">
        <w:rPr>
          <w:sz w:val="22"/>
          <w:szCs w:val="22"/>
        </w:rPr>
        <w:t>requires</w:t>
      </w:r>
      <w:r w:rsidR="00422551" w:rsidRPr="006940C6">
        <w:rPr>
          <w:sz w:val="22"/>
          <w:szCs w:val="22"/>
        </w:rPr>
        <w:t xml:space="preserve"> students to communicate only through the HCC email system to protect your privacy.  If you have not activated your HCC student email account, you can go </w:t>
      </w:r>
      <w:hyperlink r:id="rId25"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6940C6">
        <w:rPr>
          <w:sz w:val="22"/>
          <w:szCs w:val="22"/>
        </w:rPr>
        <w:t xml:space="preserve">  You may also use Canvas Inbox to communicate.</w:t>
      </w:r>
    </w:p>
    <w:p w14:paraId="28322572" w14:textId="77777777" w:rsidR="00422551" w:rsidRDefault="00422551" w:rsidP="004D619F">
      <w:pPr>
        <w:pStyle w:val="NoSpacing"/>
        <w:rPr>
          <w:rFonts w:ascii="Verdana" w:hAnsi="Verdana"/>
        </w:rPr>
      </w:pPr>
    </w:p>
    <w:p w14:paraId="43C17A45" w14:textId="77777777" w:rsidR="009E7B70" w:rsidRDefault="009E7B70" w:rsidP="00422551">
      <w:pPr>
        <w:pStyle w:val="Heading2"/>
        <w:sectPr w:rsidR="009E7B70" w:rsidSect="003D1A60">
          <w:type w:val="continuous"/>
          <w:pgSz w:w="12240" w:h="15840"/>
          <w:pgMar w:top="1080" w:right="720" w:bottom="720" w:left="1080" w:header="720" w:footer="566" w:gutter="0"/>
          <w:cols w:space="720"/>
          <w:formProt w:val="0"/>
          <w:docGrid w:linePitch="360"/>
        </w:sectPr>
      </w:pPr>
    </w:p>
    <w:p w14:paraId="456F4BFC" w14:textId="5714605B" w:rsidR="00DC703C" w:rsidRPr="00A508B4" w:rsidRDefault="00DC703C" w:rsidP="00422551">
      <w:pPr>
        <w:pStyle w:val="Heading2"/>
      </w:pPr>
      <w:r>
        <w:t xml:space="preserve">Housing and Food Assistance for Students </w:t>
      </w:r>
    </w:p>
    <w:p w14:paraId="36525F48" w14:textId="77777777" w:rsidR="000577F2" w:rsidRDefault="00DC703C" w:rsidP="00DC703C">
      <w:pPr>
        <w:pStyle w:val="NoSpacing"/>
        <w:rPr>
          <w:rFonts w:ascii="Verdana" w:hAnsi="Verdana"/>
        </w:rPr>
      </w:pPr>
      <w:r w:rsidRPr="009428DE">
        <w:rPr>
          <w:rFonts w:ascii="Verdana" w:hAnsi="Verdana"/>
        </w:rP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r w:rsidR="000577F2">
        <w:rPr>
          <w:rFonts w:ascii="Verdana" w:hAnsi="Verdana"/>
        </w:rPr>
        <w:t xml:space="preserve"> </w:t>
      </w:r>
    </w:p>
    <w:p w14:paraId="54D4BC2B" w14:textId="77777777" w:rsidR="000577F2" w:rsidRDefault="000577F2" w:rsidP="00DC703C">
      <w:pPr>
        <w:pStyle w:val="NoSpacing"/>
        <w:rPr>
          <w:rFonts w:ascii="Verdana" w:hAnsi="Verdana"/>
        </w:rPr>
      </w:pPr>
    </w:p>
    <w:p w14:paraId="59C2D39E" w14:textId="6802CB79" w:rsidR="00DC703C" w:rsidRPr="009428DE" w:rsidRDefault="00BB1F6B" w:rsidP="00DC703C">
      <w:pPr>
        <w:pStyle w:val="NoSpacing"/>
        <w:rPr>
          <w:rFonts w:ascii="Verdana" w:hAnsi="Verdana"/>
        </w:rPr>
      </w:pPr>
      <w:r>
        <w:rPr>
          <w:rFonts w:ascii="Verdana" w:hAnsi="Verdana"/>
        </w:rPr>
        <w:t>This will enable HCC</w:t>
      </w:r>
      <w:r w:rsidR="00DC703C" w:rsidRPr="009428DE">
        <w:rPr>
          <w:rFonts w:ascii="Verdana" w:hAnsi="Verdana"/>
        </w:rPr>
        <w:t xml:space="preserve"> to provide any resources that HCC may possess.</w:t>
      </w:r>
    </w:p>
    <w:p w14:paraId="77D89147" w14:textId="156769F1" w:rsidR="00E72A8A" w:rsidRDefault="00E72A8A" w:rsidP="004D619F">
      <w:pPr>
        <w:pStyle w:val="NoSpacing"/>
        <w:rPr>
          <w:rFonts w:ascii="Verdana" w:hAnsi="Verdana"/>
        </w:rPr>
      </w:pPr>
    </w:p>
    <w:p w14:paraId="3B580DDB" w14:textId="77777777" w:rsidR="00833269" w:rsidRPr="004D619F" w:rsidRDefault="00833269" w:rsidP="004D619F">
      <w:pPr>
        <w:pStyle w:val="NoSpacing"/>
        <w:rPr>
          <w:rFonts w:ascii="Verdana" w:hAnsi="Verdana"/>
        </w:rPr>
      </w:pPr>
    </w:p>
    <w:p w14:paraId="021530E8" w14:textId="77777777" w:rsidR="009D1F34" w:rsidRPr="00A508B4" w:rsidRDefault="009D1F34" w:rsidP="0025433F">
      <w:pPr>
        <w:pStyle w:val="Heading1"/>
      </w:pPr>
      <w:r w:rsidRPr="00A508B4">
        <w:t>Office of Institutional Equity</w:t>
      </w:r>
    </w:p>
    <w:p w14:paraId="5C506117" w14:textId="77777777" w:rsidR="00D040D0" w:rsidRPr="006940C6" w:rsidRDefault="00D040D0" w:rsidP="00CC43BA">
      <w:pPr>
        <w:rPr>
          <w:sz w:val="22"/>
          <w:szCs w:val="22"/>
        </w:rPr>
      </w:pPr>
    </w:p>
    <w:p w14:paraId="1B2E4511" w14:textId="1286E79E" w:rsidR="005E3054" w:rsidRPr="006940C6" w:rsidRDefault="00E72A8A" w:rsidP="005E3054">
      <w:pPr>
        <w:rPr>
          <w:sz w:val="22"/>
          <w:szCs w:val="22"/>
        </w:rPr>
      </w:pPr>
      <w:r w:rsidRPr="006940C6">
        <w:rPr>
          <w:sz w:val="22"/>
          <w:szCs w:val="22"/>
        </w:rPr>
        <w:lastRenderedPageBreak/>
        <w:t>Use the link</w:t>
      </w:r>
      <w:r w:rsidR="005E3054" w:rsidRPr="006940C6">
        <w:rPr>
          <w:sz w:val="22"/>
          <w:szCs w:val="22"/>
        </w:rPr>
        <w:t xml:space="preserve"> below to access the HCC Office of Institutional Equity, Inclusion, and Engagement</w:t>
      </w:r>
      <w:r w:rsidR="00CC43BA" w:rsidRPr="006940C6">
        <w:rPr>
          <w:sz w:val="22"/>
          <w:szCs w:val="22"/>
        </w:rPr>
        <w:t xml:space="preserve"> </w:t>
      </w:r>
      <w:r w:rsidRPr="006940C6">
        <w:rPr>
          <w:sz w:val="22"/>
          <w:szCs w:val="22"/>
        </w:rPr>
        <w:t>(</w:t>
      </w:r>
      <w:hyperlink r:id="rId26" w:history="1">
        <w:r w:rsidRPr="005332D2">
          <w:rPr>
            <w:rStyle w:val="Hyperlink"/>
            <w:sz w:val="22"/>
            <w:szCs w:val="22"/>
          </w:rPr>
          <w:t>http://www.hccs.edu/departments/institutional-equity/</w:t>
        </w:r>
      </w:hyperlink>
      <w:r w:rsidRPr="006940C6">
        <w:rPr>
          <w:sz w:val="22"/>
          <w:szCs w:val="22"/>
        </w:rPr>
        <w:t xml:space="preserve">) </w:t>
      </w:r>
    </w:p>
    <w:p w14:paraId="41159CA9" w14:textId="01432C8E" w:rsidR="00E72A8A" w:rsidRPr="006940C6" w:rsidRDefault="00E72A8A" w:rsidP="005E3054">
      <w:pPr>
        <w:rPr>
          <w:sz w:val="22"/>
          <w:szCs w:val="22"/>
        </w:rPr>
      </w:pPr>
    </w:p>
    <w:p w14:paraId="091100A8" w14:textId="32D5E98B" w:rsidR="00E72A8A" w:rsidRDefault="00E72A8A" w:rsidP="003A132E">
      <w:pPr>
        <w:pStyle w:val="Heading2"/>
      </w:pPr>
      <w:r>
        <w:t xml:space="preserve">disAbility Services </w:t>
      </w:r>
    </w:p>
    <w:p w14:paraId="2EB927AE" w14:textId="2F52D003" w:rsidR="00E72A8A" w:rsidRPr="006940C6" w:rsidRDefault="00E72A8A" w:rsidP="00E72A8A">
      <w:pPr>
        <w:rPr>
          <w:sz w:val="22"/>
          <w:szCs w:val="22"/>
        </w:rPr>
      </w:pPr>
      <w:r w:rsidRPr="006940C6">
        <w:rPr>
          <w:sz w:val="22"/>
          <w:szCs w:val="22"/>
        </w:rPr>
        <w:t xml:space="preserve">HCC strives to make all learning experiences as accessible as possible.  If you anticipate or experience academic barriers based on your disability (including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hyperlink r:id="rId27" w:history="1">
        <w:r w:rsidRPr="005332D2">
          <w:rPr>
            <w:rStyle w:val="Hyperlink"/>
            <w:sz w:val="22"/>
            <w:szCs w:val="22"/>
          </w:rPr>
          <w:t>http://www.hccs.edu/support-services/disability-services/</w:t>
        </w:r>
      </w:hyperlink>
      <w:r w:rsidRPr="006940C6">
        <w:rPr>
          <w:sz w:val="22"/>
          <w:szCs w:val="22"/>
        </w:rPr>
        <w:t xml:space="preserve"> </w:t>
      </w:r>
    </w:p>
    <w:p w14:paraId="74F7D5C5" w14:textId="39F5D04F" w:rsidR="00E72A8A" w:rsidRPr="006940C6" w:rsidRDefault="00E72A8A" w:rsidP="005E3054">
      <w:pPr>
        <w:rPr>
          <w:sz w:val="22"/>
          <w:szCs w:val="22"/>
        </w:rPr>
      </w:pPr>
    </w:p>
    <w:p w14:paraId="2645493B" w14:textId="1C02A603" w:rsidR="00E72A8A" w:rsidRDefault="00E72A8A" w:rsidP="003A132E">
      <w:pPr>
        <w:pStyle w:val="Heading2"/>
      </w:pPr>
      <w:r>
        <w:t>Title IX</w:t>
      </w:r>
    </w:p>
    <w:p w14:paraId="64F1671E" w14:textId="77777777" w:rsidR="00E72A8A" w:rsidRPr="002A312E" w:rsidRDefault="00E72A8A" w:rsidP="00E72A8A">
      <w:pPr>
        <w:pStyle w:val="xmsonospacing"/>
        <w:spacing w:before="0" w:beforeAutospacing="0" w:after="0" w:afterAutospacing="0"/>
        <w:rPr>
          <w:rFonts w:ascii="Verdana" w:hAnsi="Verdana"/>
          <w:iCs/>
          <w:sz w:val="22"/>
          <w:szCs w:val="22"/>
        </w:rPr>
      </w:pPr>
      <w:r w:rsidRPr="002A312E">
        <w:rPr>
          <w:rFonts w:ascii="Verdana" w:hAnsi="Verdana"/>
          <w:iCs/>
          <w:sz w:val="22"/>
          <w:szCs w:val="22"/>
        </w:rPr>
        <w:t>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w:t>
      </w:r>
      <w:r w:rsidRPr="002A312E">
        <w:rPr>
          <w:rFonts w:ascii="Verdana" w:hAnsi="Verdana"/>
          <w:iCs/>
          <w:color w:val="000000" w:themeColor="text1"/>
          <w:sz w:val="22"/>
          <w:szCs w:val="22"/>
        </w:rPr>
        <w:t xml:space="preserve">.  Title IX prohibits discrimination </w:t>
      </w:r>
      <w:proofErr w:type="gramStart"/>
      <w:r w:rsidRPr="002A312E">
        <w:rPr>
          <w:rFonts w:ascii="Verdana" w:hAnsi="Verdana"/>
          <w:iCs/>
          <w:color w:val="000000" w:themeColor="text1"/>
          <w:sz w:val="22"/>
          <w:szCs w:val="22"/>
        </w:rPr>
        <w:t>on the basis of</w:t>
      </w:r>
      <w:proofErr w:type="gramEnd"/>
      <w:r w:rsidRPr="002A312E">
        <w:rPr>
          <w:rFonts w:ascii="Verdana" w:hAnsi="Verdana"/>
          <w:iCs/>
          <w:color w:val="000000" w:themeColor="text1"/>
          <w:sz w:val="22"/>
          <w:szCs w:val="22"/>
        </w:rPr>
        <w:t xml:space="preserve"> sex-includin</w:t>
      </w:r>
      <w:r>
        <w:rPr>
          <w:rFonts w:ascii="Verdana" w:hAnsi="Verdana"/>
          <w:iCs/>
          <w:color w:val="000000" w:themeColor="text1"/>
          <w:sz w:val="22"/>
          <w:szCs w:val="22"/>
        </w:rPr>
        <w:t xml:space="preserve">g pregnancy and parental status </w:t>
      </w:r>
      <w:r w:rsidRPr="002A312E">
        <w:rPr>
          <w:rFonts w:ascii="Verdana" w:hAnsi="Verdana"/>
          <w:iCs/>
          <w:color w:val="000000" w:themeColor="text1"/>
          <w:sz w:val="22"/>
          <w:szCs w:val="22"/>
        </w:rPr>
        <w:t xml:space="preserve">in educational programs and activities.  If you require an accommodation due to </w:t>
      </w:r>
      <w:proofErr w:type="gramStart"/>
      <w:r w:rsidRPr="002A312E">
        <w:rPr>
          <w:rFonts w:ascii="Verdana" w:hAnsi="Verdana"/>
          <w:iCs/>
          <w:color w:val="000000" w:themeColor="text1"/>
          <w:sz w:val="22"/>
          <w:szCs w:val="22"/>
        </w:rPr>
        <w:t>pregnancy</w:t>
      </w:r>
      <w:proofErr w:type="gramEnd"/>
      <w:r w:rsidRPr="002A312E">
        <w:rPr>
          <w:rFonts w:ascii="Verdana" w:hAnsi="Verdana"/>
          <w:iCs/>
          <w:color w:val="000000" w:themeColor="text1"/>
          <w:sz w:val="22"/>
          <w:szCs w:val="22"/>
        </w:rPr>
        <w:t xml:space="preserve"> please contact an Abilities Services Counselor.  </w:t>
      </w:r>
      <w:r w:rsidRPr="002A312E">
        <w:rPr>
          <w:rFonts w:ascii="Verdana" w:hAnsi="Verdana"/>
          <w:iCs/>
          <w:sz w:val="22"/>
          <w:szCs w:val="22"/>
        </w:rPr>
        <w:t>The Director of EEO/Compliance is designated as the Title IX Coordinator and Section 504 Coordinator.  All inquiries concerning HCC policies, compliance with applicable laws, statutes, and regulations (such as Title VI, Title IX, and Section 504), and complaints may be directed to:</w:t>
      </w:r>
    </w:p>
    <w:p w14:paraId="1C0DCE28" w14:textId="77777777" w:rsidR="00E72A8A" w:rsidRPr="002A312E" w:rsidRDefault="00E72A8A" w:rsidP="00E72A8A">
      <w:pPr>
        <w:pStyle w:val="xmsonospacing"/>
        <w:spacing w:before="0" w:beforeAutospacing="0" w:after="0" w:afterAutospacing="0"/>
        <w:rPr>
          <w:rFonts w:ascii="Verdana" w:hAnsi="Verdana"/>
          <w:sz w:val="22"/>
          <w:szCs w:val="22"/>
        </w:rPr>
      </w:pPr>
    </w:p>
    <w:p w14:paraId="58AA895B" w14:textId="77777777" w:rsidR="00E72A8A" w:rsidRPr="002A312E" w:rsidRDefault="00E72A8A" w:rsidP="00E72A8A">
      <w:pPr>
        <w:pStyle w:val="xmsonospacing"/>
        <w:spacing w:before="0" w:beforeAutospacing="0" w:after="0" w:afterAutospacing="0"/>
        <w:rPr>
          <w:rFonts w:ascii="Verdana" w:hAnsi="Verdana"/>
          <w:sz w:val="22"/>
          <w:szCs w:val="22"/>
        </w:rPr>
      </w:pPr>
      <w:r w:rsidRPr="002A312E">
        <w:rPr>
          <w:rFonts w:ascii="Verdana" w:hAnsi="Verdana"/>
          <w:iCs/>
          <w:sz w:val="22"/>
          <w:szCs w:val="22"/>
        </w:rPr>
        <w:t>David Cross</w:t>
      </w:r>
      <w:r w:rsidRPr="002A312E">
        <w:rPr>
          <w:rFonts w:ascii="Verdana" w:hAnsi="Verdana"/>
          <w:sz w:val="22"/>
          <w:szCs w:val="22"/>
        </w:rPr>
        <w:br/>
      </w:r>
      <w:r w:rsidRPr="002A312E">
        <w:rPr>
          <w:rFonts w:ascii="Verdana" w:hAnsi="Verdana"/>
          <w:iCs/>
          <w:sz w:val="22"/>
          <w:szCs w:val="22"/>
        </w:rPr>
        <w:t>Director EEO/Compliance</w:t>
      </w:r>
      <w:r w:rsidRPr="002A312E">
        <w:rPr>
          <w:rFonts w:ascii="Verdana" w:hAnsi="Verdana"/>
          <w:sz w:val="22"/>
          <w:szCs w:val="22"/>
        </w:rPr>
        <w:br/>
      </w:r>
      <w:r w:rsidRPr="002A312E">
        <w:rPr>
          <w:rFonts w:ascii="Verdana" w:hAnsi="Verdana"/>
          <w:iCs/>
          <w:sz w:val="22"/>
          <w:szCs w:val="22"/>
        </w:rPr>
        <w:t>Office of Institutional Equity &amp; Diversity</w:t>
      </w:r>
      <w:r w:rsidRPr="002A312E">
        <w:rPr>
          <w:rFonts w:ascii="Verdana" w:hAnsi="Verdana"/>
          <w:sz w:val="22"/>
          <w:szCs w:val="22"/>
        </w:rPr>
        <w:br/>
      </w:r>
      <w:r w:rsidRPr="002A312E">
        <w:rPr>
          <w:rFonts w:ascii="Verdana" w:hAnsi="Verdana"/>
          <w:iCs/>
          <w:sz w:val="22"/>
          <w:szCs w:val="22"/>
        </w:rPr>
        <w:t>3100 Main</w:t>
      </w:r>
      <w:r w:rsidRPr="002A312E">
        <w:rPr>
          <w:rFonts w:ascii="Verdana" w:hAnsi="Verdana"/>
          <w:sz w:val="22"/>
          <w:szCs w:val="22"/>
        </w:rPr>
        <w:br/>
      </w:r>
      <w:r w:rsidRPr="002A312E">
        <w:rPr>
          <w:rFonts w:ascii="Verdana" w:hAnsi="Verdana"/>
          <w:iCs/>
          <w:sz w:val="22"/>
          <w:szCs w:val="22"/>
        </w:rPr>
        <w:t>(713) 718-8271</w:t>
      </w:r>
      <w:r w:rsidRPr="002A312E">
        <w:rPr>
          <w:rFonts w:ascii="Verdana" w:hAnsi="Verdana"/>
          <w:sz w:val="22"/>
          <w:szCs w:val="22"/>
        </w:rPr>
        <w:br/>
      </w:r>
      <w:r w:rsidRPr="002A312E">
        <w:rPr>
          <w:rStyle w:val="contextualextensionhighlight"/>
          <w:rFonts w:ascii="Verdana" w:hAnsi="Verdana"/>
          <w:iCs/>
          <w:sz w:val="22"/>
          <w:szCs w:val="22"/>
        </w:rPr>
        <w:t>Houston, TX 77266-7517</w:t>
      </w:r>
      <w:r w:rsidRPr="002A312E">
        <w:rPr>
          <w:rFonts w:ascii="Verdana" w:hAnsi="Verdana"/>
          <w:iCs/>
          <w:sz w:val="22"/>
          <w:szCs w:val="22"/>
        </w:rPr>
        <w:t xml:space="preserve"> or </w:t>
      </w:r>
      <w:hyperlink r:id="rId28" w:tgtFrame="_blank" w:history="1">
        <w:r w:rsidRPr="002A312E">
          <w:rPr>
            <w:rStyle w:val="Hyperlink"/>
            <w:rFonts w:ascii="Verdana" w:hAnsi="Verdana"/>
            <w:iCs/>
            <w:sz w:val="22"/>
            <w:szCs w:val="22"/>
          </w:rPr>
          <w:t>Institutional.Equity@hccs.edu</w:t>
        </w:r>
      </w:hyperlink>
    </w:p>
    <w:p w14:paraId="42BC67ED" w14:textId="46C31C14" w:rsidR="001473D5" w:rsidRPr="006940C6" w:rsidRDefault="00CF008A" w:rsidP="005E3054">
      <w:pPr>
        <w:rPr>
          <w:sz w:val="22"/>
          <w:szCs w:val="22"/>
        </w:rPr>
      </w:pPr>
      <w:hyperlink r:id="rId29" w:history="1">
        <w:r w:rsidR="004042BC" w:rsidRPr="004042BC">
          <w:rPr>
            <w:rStyle w:val="Hyperlink"/>
            <w:sz w:val="22"/>
          </w:rPr>
          <w:t>http://www.hccs.edu/departments/institutional-equity/title-ix-know-your-rights/</w:t>
        </w:r>
      </w:hyperlink>
      <w:r w:rsidR="004042BC" w:rsidRPr="006940C6">
        <w:rPr>
          <w:sz w:val="22"/>
        </w:rPr>
        <w:t xml:space="preserve"> </w:t>
      </w:r>
    </w:p>
    <w:p w14:paraId="29FBBE40" w14:textId="77777777" w:rsidR="00833269" w:rsidRPr="006940C6" w:rsidRDefault="00833269" w:rsidP="005E3054">
      <w:pPr>
        <w:rPr>
          <w:sz w:val="22"/>
          <w:szCs w:val="22"/>
        </w:rPr>
      </w:pPr>
    </w:p>
    <w:p w14:paraId="3214E709" w14:textId="77777777" w:rsidR="009E7B70" w:rsidRDefault="009C38A1" w:rsidP="00E210F9">
      <w:pPr>
        <w:pStyle w:val="Heading1"/>
        <w:sectPr w:rsidR="009E7B70" w:rsidSect="003D1A60">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43969B25" w14:textId="74B81202" w:rsidR="00036519" w:rsidRPr="009F7E01" w:rsidRDefault="00BC019C" w:rsidP="00A02EE0">
      <w:pPr>
        <w:rPr>
          <w:color w:val="000000" w:themeColor="text1"/>
          <w:sz w:val="22"/>
          <w:szCs w:val="22"/>
        </w:rPr>
      </w:pPr>
      <w:r>
        <w:rPr>
          <w:color w:val="000000" w:themeColor="text1"/>
          <w:sz w:val="22"/>
          <w:szCs w:val="22"/>
        </w:rPr>
        <w:t>Katherine Rhodes Fields, M.F.A.</w:t>
      </w:r>
      <w:r w:rsidR="00036519" w:rsidRPr="009F7E01">
        <w:rPr>
          <w:color w:val="000000" w:themeColor="text1"/>
          <w:sz w:val="22"/>
          <w:szCs w:val="22"/>
        </w:rPr>
        <w:t>,</w:t>
      </w:r>
      <w:r>
        <w:rPr>
          <w:color w:val="000000" w:themeColor="text1"/>
          <w:sz w:val="22"/>
          <w:szCs w:val="22"/>
        </w:rPr>
        <w:t xml:space="preserve"> </w:t>
      </w:r>
      <w:r w:rsidR="00620C71">
        <w:rPr>
          <w:color w:val="000000" w:themeColor="text1"/>
          <w:sz w:val="22"/>
          <w:szCs w:val="22"/>
        </w:rPr>
        <w:t>k</w:t>
      </w:r>
      <w:r>
        <w:rPr>
          <w:color w:val="000000" w:themeColor="text1"/>
          <w:sz w:val="22"/>
          <w:szCs w:val="22"/>
        </w:rPr>
        <w:t>atherine.fields@hccs.edu, 713-718-</w:t>
      </w:r>
      <w:r w:rsidR="00254BA5">
        <w:rPr>
          <w:color w:val="000000" w:themeColor="text1"/>
          <w:sz w:val="22"/>
          <w:szCs w:val="22"/>
        </w:rPr>
        <w:t>8264</w:t>
      </w:r>
    </w:p>
    <w:p w14:paraId="032099DE" w14:textId="0A27E5AA" w:rsidR="003265EE" w:rsidRPr="006940C6" w:rsidRDefault="003265EE" w:rsidP="00A02EE0">
      <w:pPr>
        <w:rPr>
          <w:sz w:val="22"/>
          <w:szCs w:val="22"/>
        </w:rPr>
      </w:pPr>
    </w:p>
    <w:sectPr w:rsidR="003265EE" w:rsidRPr="006940C6" w:rsidSect="003D1A60">
      <w:type w:val="continuous"/>
      <w:pgSz w:w="12240" w:h="15840"/>
      <w:pgMar w:top="1080" w:right="720" w:bottom="720" w:left="1080" w:header="720" w:footer="5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FC3CA" w14:textId="77777777" w:rsidR="00CF008A" w:rsidRDefault="00CF008A" w:rsidP="00EB04C8">
      <w:r>
        <w:separator/>
      </w:r>
    </w:p>
  </w:endnote>
  <w:endnote w:type="continuationSeparator" w:id="0">
    <w:p w14:paraId="02B9960F" w14:textId="77777777" w:rsidR="00CF008A" w:rsidRDefault="00CF008A"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916481"/>
      <w:docPartObj>
        <w:docPartGallery w:val="Page Numbers (Bottom of Page)"/>
        <w:docPartUnique/>
      </w:docPartObj>
    </w:sdtPr>
    <w:sdtEndPr>
      <w:rPr>
        <w:noProof/>
      </w:rPr>
    </w:sdtEndPr>
    <w:sdtContent>
      <w:p w14:paraId="4F196619" w14:textId="0D8EA0C4" w:rsidR="003240A4" w:rsidRDefault="003240A4">
        <w:pPr>
          <w:pStyle w:val="Footer"/>
          <w:jc w:val="center"/>
        </w:pPr>
        <w:r>
          <w:fldChar w:fldCharType="begin"/>
        </w:r>
        <w:r>
          <w:instrText xml:space="preserve"> PAGE   \* MERGEFORMAT </w:instrText>
        </w:r>
        <w:r>
          <w:fldChar w:fldCharType="separate"/>
        </w:r>
        <w:r w:rsidR="00912775">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017A" w14:textId="77777777" w:rsidR="00CF008A" w:rsidRDefault="00CF008A" w:rsidP="00EB04C8">
      <w:r>
        <w:separator/>
      </w:r>
    </w:p>
  </w:footnote>
  <w:footnote w:type="continuationSeparator" w:id="0">
    <w:p w14:paraId="64DF1259" w14:textId="77777777" w:rsidR="00CF008A" w:rsidRDefault="00CF008A"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167B" w14:textId="41CCF279" w:rsidR="003F5B1B" w:rsidRDefault="00217915" w:rsidP="003F5B1B">
    <w:pPr>
      <w:pStyle w:val="Header"/>
      <w:jc w:val="right"/>
    </w:pPr>
    <w:r>
      <w:t>Version 1.0.6191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3" style="width:0;height:1.5pt" o:hralign="center" o:bullet="t" o:hrstd="t" o:hr="t" fillcolor="#aca899" stroked="f"/>
    </w:pict>
  </w:numPicBullet>
  <w:abstractNum w:abstractNumId="0"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D8E"/>
    <w:multiLevelType w:val="hybridMultilevel"/>
    <w:tmpl w:val="3CACDD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Arial"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Arial"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Arial"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77852"/>
    <w:multiLevelType w:val="multilevel"/>
    <w:tmpl w:val="501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A4012"/>
    <w:multiLevelType w:val="multilevel"/>
    <w:tmpl w:val="2EC6AE6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E1104"/>
    <w:multiLevelType w:val="hybridMultilevel"/>
    <w:tmpl w:val="18C6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0"/>
  </w:num>
  <w:num w:numId="4">
    <w:abstractNumId w:val="17"/>
  </w:num>
  <w:num w:numId="5">
    <w:abstractNumId w:val="8"/>
  </w:num>
  <w:num w:numId="6">
    <w:abstractNumId w:val="12"/>
  </w:num>
  <w:num w:numId="7">
    <w:abstractNumId w:val="5"/>
  </w:num>
  <w:num w:numId="8">
    <w:abstractNumId w:val="4"/>
  </w:num>
  <w:num w:numId="9">
    <w:abstractNumId w:val="9"/>
  </w:num>
  <w:num w:numId="10">
    <w:abstractNumId w:val="2"/>
  </w:num>
  <w:num w:numId="11">
    <w:abstractNumId w:val="0"/>
  </w:num>
  <w:num w:numId="12">
    <w:abstractNumId w:val="7"/>
  </w:num>
  <w:num w:numId="13">
    <w:abstractNumId w:val="13"/>
  </w:num>
  <w:num w:numId="14">
    <w:abstractNumId w:val="20"/>
  </w:num>
  <w:num w:numId="15">
    <w:abstractNumId w:val="14"/>
  </w:num>
  <w:num w:numId="16">
    <w:abstractNumId w:val="11"/>
  </w:num>
  <w:num w:numId="17">
    <w:abstractNumId w:val="15"/>
  </w:num>
  <w:num w:numId="18">
    <w:abstractNumId w:val="16"/>
  </w:num>
  <w:num w:numId="19">
    <w:abstractNumId w:val="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mW1IIhmkB2JJbW4ih/nqhg/0CTdI6DigqcTsH1sDRWCXVUm4Uu5AOfugCumJrihumf5VTJk3jGuAy+U0OmpZQ==" w:salt="GeXXIMvyQcKuMQ/y9qD/F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4EBE"/>
    <w:rsid w:val="000068AF"/>
    <w:rsid w:val="00010860"/>
    <w:rsid w:val="00025CE6"/>
    <w:rsid w:val="00025DBD"/>
    <w:rsid w:val="00030A66"/>
    <w:rsid w:val="00033927"/>
    <w:rsid w:val="00035398"/>
    <w:rsid w:val="00036519"/>
    <w:rsid w:val="00041A84"/>
    <w:rsid w:val="00047D3B"/>
    <w:rsid w:val="0005295F"/>
    <w:rsid w:val="000577F2"/>
    <w:rsid w:val="00063186"/>
    <w:rsid w:val="00072F1F"/>
    <w:rsid w:val="00080789"/>
    <w:rsid w:val="000A6D60"/>
    <w:rsid w:val="000C2123"/>
    <w:rsid w:val="000C3515"/>
    <w:rsid w:val="000C78A3"/>
    <w:rsid w:val="000D6CA7"/>
    <w:rsid w:val="000D7A2D"/>
    <w:rsid w:val="000F53E9"/>
    <w:rsid w:val="000F6631"/>
    <w:rsid w:val="0010217A"/>
    <w:rsid w:val="0010508F"/>
    <w:rsid w:val="00105967"/>
    <w:rsid w:val="00106EBB"/>
    <w:rsid w:val="00124493"/>
    <w:rsid w:val="001409B0"/>
    <w:rsid w:val="001473D5"/>
    <w:rsid w:val="00175DAD"/>
    <w:rsid w:val="001873EC"/>
    <w:rsid w:val="0019188D"/>
    <w:rsid w:val="00191C74"/>
    <w:rsid w:val="00193424"/>
    <w:rsid w:val="0019798D"/>
    <w:rsid w:val="001A4302"/>
    <w:rsid w:val="001B4A78"/>
    <w:rsid w:val="001B513E"/>
    <w:rsid w:val="001D0C57"/>
    <w:rsid w:val="001D3484"/>
    <w:rsid w:val="001D791A"/>
    <w:rsid w:val="001F2F87"/>
    <w:rsid w:val="001F3DCC"/>
    <w:rsid w:val="00202EA3"/>
    <w:rsid w:val="002160CE"/>
    <w:rsid w:val="00217915"/>
    <w:rsid w:val="00217D43"/>
    <w:rsid w:val="00220987"/>
    <w:rsid w:val="00224A74"/>
    <w:rsid w:val="00225F5D"/>
    <w:rsid w:val="00237007"/>
    <w:rsid w:val="00253BAB"/>
    <w:rsid w:val="0025433F"/>
    <w:rsid w:val="002544F9"/>
    <w:rsid w:val="00254BA5"/>
    <w:rsid w:val="00257F35"/>
    <w:rsid w:val="00260024"/>
    <w:rsid w:val="00266C86"/>
    <w:rsid w:val="00270393"/>
    <w:rsid w:val="002722EA"/>
    <w:rsid w:val="002837BC"/>
    <w:rsid w:val="00285886"/>
    <w:rsid w:val="00293386"/>
    <w:rsid w:val="002936F6"/>
    <w:rsid w:val="00296822"/>
    <w:rsid w:val="002A1338"/>
    <w:rsid w:val="002A312E"/>
    <w:rsid w:val="002A402E"/>
    <w:rsid w:val="002A6093"/>
    <w:rsid w:val="002A7A9E"/>
    <w:rsid w:val="002B1C3F"/>
    <w:rsid w:val="002C149A"/>
    <w:rsid w:val="002C2865"/>
    <w:rsid w:val="002C6DE9"/>
    <w:rsid w:val="002D078F"/>
    <w:rsid w:val="002D24B3"/>
    <w:rsid w:val="002E3876"/>
    <w:rsid w:val="002E4453"/>
    <w:rsid w:val="002E50DE"/>
    <w:rsid w:val="002F7D43"/>
    <w:rsid w:val="00320BEC"/>
    <w:rsid w:val="003240A4"/>
    <w:rsid w:val="003255E0"/>
    <w:rsid w:val="003265EE"/>
    <w:rsid w:val="003367FD"/>
    <w:rsid w:val="00350601"/>
    <w:rsid w:val="003537E2"/>
    <w:rsid w:val="00382B3B"/>
    <w:rsid w:val="00384AE7"/>
    <w:rsid w:val="003A132E"/>
    <w:rsid w:val="003A4962"/>
    <w:rsid w:val="003C33B8"/>
    <w:rsid w:val="003C4349"/>
    <w:rsid w:val="003C6B35"/>
    <w:rsid w:val="003D1A60"/>
    <w:rsid w:val="003D51C1"/>
    <w:rsid w:val="003F31CA"/>
    <w:rsid w:val="003F3782"/>
    <w:rsid w:val="003F5B1B"/>
    <w:rsid w:val="00400558"/>
    <w:rsid w:val="004010ED"/>
    <w:rsid w:val="004041C1"/>
    <w:rsid w:val="004042BC"/>
    <w:rsid w:val="00404A84"/>
    <w:rsid w:val="004056B3"/>
    <w:rsid w:val="0041657F"/>
    <w:rsid w:val="00422551"/>
    <w:rsid w:val="00424E50"/>
    <w:rsid w:val="00425770"/>
    <w:rsid w:val="00432BFD"/>
    <w:rsid w:val="0043743A"/>
    <w:rsid w:val="00440A3C"/>
    <w:rsid w:val="004444C8"/>
    <w:rsid w:val="00444F34"/>
    <w:rsid w:val="00445CAF"/>
    <w:rsid w:val="004574C5"/>
    <w:rsid w:val="00464C41"/>
    <w:rsid w:val="004823DB"/>
    <w:rsid w:val="00484F54"/>
    <w:rsid w:val="00485D12"/>
    <w:rsid w:val="0049021A"/>
    <w:rsid w:val="00490D52"/>
    <w:rsid w:val="004A173B"/>
    <w:rsid w:val="004C1932"/>
    <w:rsid w:val="004D0D47"/>
    <w:rsid w:val="004D619F"/>
    <w:rsid w:val="004E25E9"/>
    <w:rsid w:val="004E2DCE"/>
    <w:rsid w:val="004F0E21"/>
    <w:rsid w:val="004F369E"/>
    <w:rsid w:val="004F6A52"/>
    <w:rsid w:val="004F7BF6"/>
    <w:rsid w:val="00503280"/>
    <w:rsid w:val="005032CF"/>
    <w:rsid w:val="0051642D"/>
    <w:rsid w:val="005245EF"/>
    <w:rsid w:val="005250C8"/>
    <w:rsid w:val="00526321"/>
    <w:rsid w:val="00534A14"/>
    <w:rsid w:val="00541E3F"/>
    <w:rsid w:val="00546812"/>
    <w:rsid w:val="00553307"/>
    <w:rsid w:val="0057513B"/>
    <w:rsid w:val="00585D67"/>
    <w:rsid w:val="005A439B"/>
    <w:rsid w:val="005B3A17"/>
    <w:rsid w:val="005B3DD4"/>
    <w:rsid w:val="005C601D"/>
    <w:rsid w:val="005D312F"/>
    <w:rsid w:val="005D5F5E"/>
    <w:rsid w:val="005E20B1"/>
    <w:rsid w:val="005E2BD9"/>
    <w:rsid w:val="005E3054"/>
    <w:rsid w:val="005F5561"/>
    <w:rsid w:val="00601EB1"/>
    <w:rsid w:val="0060531A"/>
    <w:rsid w:val="00616984"/>
    <w:rsid w:val="00620C71"/>
    <w:rsid w:val="0062380A"/>
    <w:rsid w:val="00631943"/>
    <w:rsid w:val="006562D6"/>
    <w:rsid w:val="006605B9"/>
    <w:rsid w:val="006612D8"/>
    <w:rsid w:val="00672DEA"/>
    <w:rsid w:val="0067621F"/>
    <w:rsid w:val="006805D7"/>
    <w:rsid w:val="006940C6"/>
    <w:rsid w:val="0069775A"/>
    <w:rsid w:val="006A5D87"/>
    <w:rsid w:val="006F47E4"/>
    <w:rsid w:val="007136C3"/>
    <w:rsid w:val="0072121A"/>
    <w:rsid w:val="00723114"/>
    <w:rsid w:val="00725707"/>
    <w:rsid w:val="00730B89"/>
    <w:rsid w:val="007544A1"/>
    <w:rsid w:val="00757870"/>
    <w:rsid w:val="00761C98"/>
    <w:rsid w:val="007736CD"/>
    <w:rsid w:val="007813B7"/>
    <w:rsid w:val="007820EB"/>
    <w:rsid w:val="00786165"/>
    <w:rsid w:val="00791607"/>
    <w:rsid w:val="00791E87"/>
    <w:rsid w:val="007A4F6B"/>
    <w:rsid w:val="007A50C5"/>
    <w:rsid w:val="007B270A"/>
    <w:rsid w:val="007C46E0"/>
    <w:rsid w:val="007D4477"/>
    <w:rsid w:val="007E239E"/>
    <w:rsid w:val="007E448C"/>
    <w:rsid w:val="007E6C89"/>
    <w:rsid w:val="007F36E0"/>
    <w:rsid w:val="007F654F"/>
    <w:rsid w:val="007F7B36"/>
    <w:rsid w:val="00800C8A"/>
    <w:rsid w:val="00811563"/>
    <w:rsid w:val="0081290C"/>
    <w:rsid w:val="00812E60"/>
    <w:rsid w:val="00822167"/>
    <w:rsid w:val="00823E66"/>
    <w:rsid w:val="00833255"/>
    <w:rsid w:val="00833269"/>
    <w:rsid w:val="00834BE5"/>
    <w:rsid w:val="00836367"/>
    <w:rsid w:val="00837C9F"/>
    <w:rsid w:val="008417BF"/>
    <w:rsid w:val="00843746"/>
    <w:rsid w:val="00857A85"/>
    <w:rsid w:val="00860E8F"/>
    <w:rsid w:val="0086453E"/>
    <w:rsid w:val="008812D1"/>
    <w:rsid w:val="00891A2A"/>
    <w:rsid w:val="008A2DBD"/>
    <w:rsid w:val="008A6E3A"/>
    <w:rsid w:val="008B2D72"/>
    <w:rsid w:val="008D3ED0"/>
    <w:rsid w:val="008D4441"/>
    <w:rsid w:val="008D6CEE"/>
    <w:rsid w:val="008D6E68"/>
    <w:rsid w:val="008D7E53"/>
    <w:rsid w:val="008E4638"/>
    <w:rsid w:val="00912775"/>
    <w:rsid w:val="00921067"/>
    <w:rsid w:val="009218A5"/>
    <w:rsid w:val="009219A2"/>
    <w:rsid w:val="00964B40"/>
    <w:rsid w:val="00970086"/>
    <w:rsid w:val="0097370C"/>
    <w:rsid w:val="00982503"/>
    <w:rsid w:val="00991ADD"/>
    <w:rsid w:val="0099348E"/>
    <w:rsid w:val="009A04DF"/>
    <w:rsid w:val="009B13BC"/>
    <w:rsid w:val="009B33DF"/>
    <w:rsid w:val="009B4211"/>
    <w:rsid w:val="009C32F2"/>
    <w:rsid w:val="009C38A1"/>
    <w:rsid w:val="009C64A6"/>
    <w:rsid w:val="009D023C"/>
    <w:rsid w:val="009D1F34"/>
    <w:rsid w:val="009E4655"/>
    <w:rsid w:val="009E7B70"/>
    <w:rsid w:val="009F1CEE"/>
    <w:rsid w:val="009F2DE9"/>
    <w:rsid w:val="009F7E01"/>
    <w:rsid w:val="00A02EE0"/>
    <w:rsid w:val="00A06627"/>
    <w:rsid w:val="00A121A0"/>
    <w:rsid w:val="00A14E4D"/>
    <w:rsid w:val="00A24193"/>
    <w:rsid w:val="00A2467D"/>
    <w:rsid w:val="00A41553"/>
    <w:rsid w:val="00A44091"/>
    <w:rsid w:val="00A45544"/>
    <w:rsid w:val="00A508B4"/>
    <w:rsid w:val="00A531D6"/>
    <w:rsid w:val="00A766E9"/>
    <w:rsid w:val="00A81AC6"/>
    <w:rsid w:val="00A82D5D"/>
    <w:rsid w:val="00A91EAF"/>
    <w:rsid w:val="00AA0A1A"/>
    <w:rsid w:val="00AB290C"/>
    <w:rsid w:val="00AC1F25"/>
    <w:rsid w:val="00AD12CE"/>
    <w:rsid w:val="00AD62E6"/>
    <w:rsid w:val="00AD6FF0"/>
    <w:rsid w:val="00AE45F0"/>
    <w:rsid w:val="00AE536C"/>
    <w:rsid w:val="00AF3601"/>
    <w:rsid w:val="00AF61F9"/>
    <w:rsid w:val="00B11368"/>
    <w:rsid w:val="00B21DBE"/>
    <w:rsid w:val="00B3083E"/>
    <w:rsid w:val="00B317F5"/>
    <w:rsid w:val="00B35BA8"/>
    <w:rsid w:val="00B36FE8"/>
    <w:rsid w:val="00B37DF5"/>
    <w:rsid w:val="00B5059A"/>
    <w:rsid w:val="00B5174E"/>
    <w:rsid w:val="00B534AC"/>
    <w:rsid w:val="00B601F1"/>
    <w:rsid w:val="00B64F03"/>
    <w:rsid w:val="00B65220"/>
    <w:rsid w:val="00B66CCE"/>
    <w:rsid w:val="00B72AB0"/>
    <w:rsid w:val="00B93658"/>
    <w:rsid w:val="00B93BA9"/>
    <w:rsid w:val="00B96FD3"/>
    <w:rsid w:val="00BA3A20"/>
    <w:rsid w:val="00BA5AA5"/>
    <w:rsid w:val="00BB0352"/>
    <w:rsid w:val="00BB1F6B"/>
    <w:rsid w:val="00BB2220"/>
    <w:rsid w:val="00BB6B97"/>
    <w:rsid w:val="00BC019C"/>
    <w:rsid w:val="00BD2E92"/>
    <w:rsid w:val="00BD30ED"/>
    <w:rsid w:val="00BF7505"/>
    <w:rsid w:val="00C16A28"/>
    <w:rsid w:val="00C21589"/>
    <w:rsid w:val="00C2322A"/>
    <w:rsid w:val="00C23B65"/>
    <w:rsid w:val="00C35BD2"/>
    <w:rsid w:val="00C37241"/>
    <w:rsid w:val="00C47D5C"/>
    <w:rsid w:val="00C518E1"/>
    <w:rsid w:val="00C62A77"/>
    <w:rsid w:val="00C71F3C"/>
    <w:rsid w:val="00C80BD2"/>
    <w:rsid w:val="00C822C4"/>
    <w:rsid w:val="00C93428"/>
    <w:rsid w:val="00C949F1"/>
    <w:rsid w:val="00CA1082"/>
    <w:rsid w:val="00CA4088"/>
    <w:rsid w:val="00CB05EB"/>
    <w:rsid w:val="00CB75D0"/>
    <w:rsid w:val="00CC43BA"/>
    <w:rsid w:val="00CD027E"/>
    <w:rsid w:val="00CD231F"/>
    <w:rsid w:val="00CE1A06"/>
    <w:rsid w:val="00CE5A0D"/>
    <w:rsid w:val="00CE785C"/>
    <w:rsid w:val="00CF008A"/>
    <w:rsid w:val="00D01FA0"/>
    <w:rsid w:val="00D02875"/>
    <w:rsid w:val="00D03AA7"/>
    <w:rsid w:val="00D040D0"/>
    <w:rsid w:val="00D1566E"/>
    <w:rsid w:val="00D36AA6"/>
    <w:rsid w:val="00D43191"/>
    <w:rsid w:val="00D64FAB"/>
    <w:rsid w:val="00D65657"/>
    <w:rsid w:val="00D658B3"/>
    <w:rsid w:val="00D66A52"/>
    <w:rsid w:val="00D8454F"/>
    <w:rsid w:val="00DC2E8C"/>
    <w:rsid w:val="00DC703C"/>
    <w:rsid w:val="00DE7B2C"/>
    <w:rsid w:val="00DF6EE5"/>
    <w:rsid w:val="00DF7BCD"/>
    <w:rsid w:val="00E0423B"/>
    <w:rsid w:val="00E07F56"/>
    <w:rsid w:val="00E105C5"/>
    <w:rsid w:val="00E11CB7"/>
    <w:rsid w:val="00E11E83"/>
    <w:rsid w:val="00E169F2"/>
    <w:rsid w:val="00E210F9"/>
    <w:rsid w:val="00E43B8B"/>
    <w:rsid w:val="00E46A20"/>
    <w:rsid w:val="00E65161"/>
    <w:rsid w:val="00E7116F"/>
    <w:rsid w:val="00E72A8A"/>
    <w:rsid w:val="00E73D1A"/>
    <w:rsid w:val="00E807B0"/>
    <w:rsid w:val="00E851F2"/>
    <w:rsid w:val="00E8615C"/>
    <w:rsid w:val="00E86392"/>
    <w:rsid w:val="00E9112B"/>
    <w:rsid w:val="00EB04C8"/>
    <w:rsid w:val="00ED1E34"/>
    <w:rsid w:val="00EF0863"/>
    <w:rsid w:val="00EF5BA8"/>
    <w:rsid w:val="00F10D32"/>
    <w:rsid w:val="00F23778"/>
    <w:rsid w:val="00F271CB"/>
    <w:rsid w:val="00F44454"/>
    <w:rsid w:val="00F52291"/>
    <w:rsid w:val="00F57A40"/>
    <w:rsid w:val="00F72CDC"/>
    <w:rsid w:val="00F73AD7"/>
    <w:rsid w:val="00F7570B"/>
    <w:rsid w:val="00F94959"/>
    <w:rsid w:val="00FA5FE5"/>
    <w:rsid w:val="00FA6E05"/>
    <w:rsid w:val="00FB07AE"/>
    <w:rsid w:val="00FC551B"/>
    <w:rsid w:val="00FD275B"/>
    <w:rsid w:val="00FD3478"/>
    <w:rsid w:val="00FD4A08"/>
    <w:rsid w:val="00FD5507"/>
    <w:rsid w:val="00FE0CB5"/>
    <w:rsid w:val="00FE18F1"/>
    <w:rsid w:val="00FE3B10"/>
    <w:rsid w:val="00FE7B26"/>
    <w:rsid w:val="00FF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75E14"/>
  <w15:docId w15:val="{EB5FF124-DF42-4056-9D8A-9E2C1BF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91"/>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25433F"/>
    <w:pPr>
      <w:keepNext/>
      <w:keepLines/>
      <w:outlineLvl w:val="0"/>
    </w:pPr>
    <w:rPr>
      <w:rFonts w:eastAsiaTheme="majorEastAsia" w:cstheme="majorBidi"/>
      <w:b/>
      <w:color w:val="1F4E79" w:themeColor="accent1" w:themeShade="80"/>
      <w:sz w:val="28"/>
      <w:szCs w:val="28"/>
    </w:rPr>
  </w:style>
  <w:style w:type="paragraph" w:styleId="Heading2">
    <w:name w:val="heading 2"/>
    <w:basedOn w:val="Normal"/>
    <w:next w:val="Normal"/>
    <w:link w:val="Heading2Char"/>
    <w:autoRedefine/>
    <w:uiPriority w:val="9"/>
    <w:unhideWhenUsed/>
    <w:qFormat/>
    <w:rsid w:val="003A132E"/>
    <w:pPr>
      <w:keepNext/>
      <w:keepLines/>
      <w:spacing w:before="40"/>
      <w:outlineLvl w:val="1"/>
    </w:pPr>
    <w:rPr>
      <w:rFonts w:eastAsiaTheme="majorEastAsia" w:cstheme="majorBidi"/>
      <w:b/>
      <w:color w:val="0070C0"/>
      <w:sz w:val="22"/>
      <w:szCs w:val="22"/>
      <w:shd w:val="clear" w:color="auto" w:fill="FFFFFF"/>
    </w:rPr>
  </w:style>
  <w:style w:type="paragraph" w:styleId="Heading3">
    <w:name w:val="heading 3"/>
    <w:basedOn w:val="Normal"/>
    <w:next w:val="Normal"/>
    <w:link w:val="Heading3Char"/>
    <w:autoRedefine/>
    <w:uiPriority w:val="9"/>
    <w:unhideWhenUsed/>
    <w:qFormat/>
    <w:rsid w:val="00422551"/>
    <w:pPr>
      <w:keepNext/>
      <w:keepLines/>
      <w:spacing w:before="40"/>
      <w:jc w:val="center"/>
      <w:outlineLvl w:val="2"/>
    </w:pPr>
    <w:rPr>
      <w:rFonts w:eastAsiaTheme="majorEastAsia" w:cstheme="majorBidi"/>
      <w:b/>
      <w:color w:val="2F5496"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uiPriority w:val="34"/>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3A132E"/>
    <w:rPr>
      <w:rFonts w:ascii="Verdana" w:eastAsiaTheme="majorEastAsia" w:hAnsi="Verdana" w:cstheme="majorBidi"/>
      <w:b/>
      <w:color w:val="0070C0"/>
    </w:rPr>
  </w:style>
  <w:style w:type="character" w:customStyle="1" w:styleId="Heading3Char">
    <w:name w:val="Heading 3 Char"/>
    <w:basedOn w:val="DefaultParagraphFont"/>
    <w:link w:val="Heading3"/>
    <w:uiPriority w:val="9"/>
    <w:rsid w:val="00422551"/>
    <w:rPr>
      <w:rFonts w:ascii="Verdana" w:eastAsiaTheme="majorEastAsia" w:hAnsi="Verdana" w:cstheme="majorBidi"/>
      <w:b/>
      <w:color w:val="2F5496" w:themeColor="accent5" w:themeShade="BF"/>
      <w:sz w:val="24"/>
      <w:szCs w:val="24"/>
    </w:rPr>
  </w:style>
  <w:style w:type="character" w:customStyle="1" w:styleId="Heading1Char">
    <w:name w:val="Heading 1 Char"/>
    <w:basedOn w:val="DefaultParagraphFont"/>
    <w:link w:val="Heading1"/>
    <w:uiPriority w:val="9"/>
    <w:rsid w:val="0025433F"/>
    <w:rPr>
      <w:rFonts w:ascii="Verdana" w:eastAsiaTheme="majorEastAsia" w:hAnsi="Verdana" w:cstheme="majorBidi"/>
      <w:b/>
      <w:color w:val="1F4E79" w:themeColor="accent1" w:themeShade="80"/>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F52291"/>
    <w:pPr>
      <w:contextualSpacing/>
      <w:jc w:val="center"/>
    </w:pPr>
    <w:rPr>
      <w:rFonts w:eastAsiaTheme="majorEastAsia" w:cstheme="majorBidi"/>
      <w:b/>
      <w:color w:val="1F3864" w:themeColor="accent5" w:themeShade="80"/>
      <w:spacing w:val="-10"/>
      <w:kern w:val="28"/>
      <w:sz w:val="28"/>
      <w:szCs w:val="56"/>
    </w:rPr>
  </w:style>
  <w:style w:type="character" w:customStyle="1" w:styleId="TitleChar">
    <w:name w:val="Title Char"/>
    <w:basedOn w:val="DefaultParagraphFont"/>
    <w:link w:val="Title"/>
    <w:uiPriority w:val="10"/>
    <w:rsid w:val="00F52291"/>
    <w:rPr>
      <w:rFonts w:ascii="Verdana" w:eastAsiaTheme="majorEastAsia" w:hAnsi="Verdana" w:cstheme="majorBidi"/>
      <w:b/>
      <w:color w:val="1F3864" w:themeColor="accent5" w:themeShade="80"/>
      <w:spacing w:val="-10"/>
      <w:kern w:val="28"/>
      <w:sz w:val="28"/>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uiPriority w:val="39"/>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character" w:styleId="UnresolvedMention">
    <w:name w:val="Unresolved Mention"/>
    <w:basedOn w:val="DefaultParagraphFont"/>
    <w:uiPriority w:val="99"/>
    <w:semiHidden/>
    <w:unhideWhenUsed/>
    <w:rsid w:val="0028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hccs.edu/resources-for/current-students/student-handbook/" TargetMode="External"/><Relationship Id="rId26" Type="http://schemas.openxmlformats.org/officeDocument/2006/relationships/hyperlink" Target="http://www.hccs.edu/departments/institutional-equity/" TargetMode="External"/><Relationship Id="rId3" Type="http://schemas.openxmlformats.org/officeDocument/2006/relationships/styles" Target="styles.xml"/><Relationship Id="rId21" Type="http://schemas.openxmlformats.org/officeDocument/2006/relationships/hyperlink" Target="http://www.hccs.edu/resources-for/current-students/student-handbook/" TargetMode="External"/><Relationship Id="rId7" Type="http://schemas.openxmlformats.org/officeDocument/2006/relationships/endnotes" Target="endnotes.xml"/><Relationship Id="rId12" Type="http://schemas.openxmlformats.org/officeDocument/2006/relationships/hyperlink" Target="http://www.hccs.edu/resources-for/current-students/student-handbook/" TargetMode="External"/><Relationship Id="rId17" Type="http://schemas.openxmlformats.org/officeDocument/2006/relationships/hyperlink" Target="http://www.hccs.edu/resources-for/current-students/student-handbook/" TargetMode="External"/><Relationship Id="rId25" Type="http://schemas.openxmlformats.org/officeDocument/2006/relationships/hyperlink" Target="http://www.hccs.edu/resources-for/current-students/student-e-maileagle-id/" TargetMode="External"/><Relationship Id="rId2" Type="http://schemas.openxmlformats.org/officeDocument/2006/relationships/numbering" Target="numbering.xml"/><Relationship Id="rId16" Type="http://schemas.openxmlformats.org/officeDocument/2006/relationships/hyperlink" Target="http://www.hccs.edu/resources-for/current-students/supplemental-instruction/" TargetMode="External"/><Relationship Id="rId20" Type="http://schemas.openxmlformats.org/officeDocument/2006/relationships/hyperlink" Target="http://www.hccs.edu/programs/areas-of-study/liberal-arts-humanities--education/art/" TargetMode="External"/><Relationship Id="rId29" Type="http://schemas.openxmlformats.org/officeDocument/2006/relationships/hyperlink" Target="http://www.hccs.edu/departments/institutional-equity/title-ix-know-your-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cs.edu/centers/visual--performing-arts/" TargetMode="External"/><Relationship Id="rId24" Type="http://schemas.openxmlformats.org/officeDocument/2006/relationships/hyperlink" Target="http://www.hccs.edu/departments/police/campus-carry/" TargetMode="External"/><Relationship Id="rId5" Type="http://schemas.openxmlformats.org/officeDocument/2006/relationships/webSettings" Target="webSettings.xml"/><Relationship Id="rId15" Type="http://schemas.openxmlformats.org/officeDocument/2006/relationships/hyperlink" Target="http://library.hccs.edu/" TargetMode="External"/><Relationship Id="rId23" Type="http://schemas.openxmlformats.org/officeDocument/2006/relationships/hyperlink" Target="http://www.hccs.edu/resources-for/current-students/egls3-evaluate-your-professors/" TargetMode="External"/><Relationship Id="rId28" Type="http://schemas.openxmlformats.org/officeDocument/2006/relationships/hyperlink" Target="mailto:Institutional.Equity@hccs.edu" TargetMode="External"/><Relationship Id="rId10" Type="http://schemas.openxmlformats.org/officeDocument/2006/relationships/footer" Target="footer1.xml"/><Relationship Id="rId19" Type="http://schemas.openxmlformats.org/officeDocument/2006/relationships/hyperlink" Target="http://www.hccs.edu/about-hcc/procedures/student-rights-policies--procedures/student-procedur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ccs.edu/resources-for/current-students/tutoring/" TargetMode="External"/><Relationship Id="rId22" Type="http://schemas.openxmlformats.org/officeDocument/2006/relationships/hyperlink" Target="http://www.hccs.edu/resources-for/current-students/egls3-evaluate-your-professors/" TargetMode="External"/><Relationship Id="rId27" Type="http://schemas.openxmlformats.org/officeDocument/2006/relationships/hyperlink" Target="http://www.hccs.edu/support-services/disability-servi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2C70-37B3-43A1-A236-94A667B0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Webster</dc:creator>
  <cp:lastModifiedBy>BRYAN GARDNER</cp:lastModifiedBy>
  <cp:revision>2</cp:revision>
  <cp:lastPrinted>2018-06-23T18:39:00Z</cp:lastPrinted>
  <dcterms:created xsi:type="dcterms:W3CDTF">2019-08-26T16:06:00Z</dcterms:created>
  <dcterms:modified xsi:type="dcterms:W3CDTF">2019-08-26T16:06:00Z</dcterms:modified>
</cp:coreProperties>
</file>