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20697" w:rsidRDefault="00620697" w:rsidP="00620697">
      <w:pPr>
        <w:spacing w:after="0"/>
        <w:rPr>
          <w:rFonts w:ascii="Times New Roman" w:eastAsia="Times New Roman" w:hAnsi="Times New Roman"/>
          <w:b/>
          <w:color w:val="000000"/>
        </w:rPr>
      </w:pPr>
      <w:r>
        <w:rPr>
          <w:rFonts w:ascii="Times New Roman" w:eastAsia="Times New Roman" w:hAnsi="Times New Roman"/>
          <w:b/>
          <w:color w:val="000000"/>
        </w:rPr>
        <w:t>ENGL 1302</w:t>
      </w:r>
    </w:p>
    <w:p w:rsidR="00620697" w:rsidRDefault="00620697" w:rsidP="00620697">
      <w:pPr>
        <w:spacing w:after="0"/>
        <w:rPr>
          <w:rFonts w:ascii="Times New Roman" w:eastAsia="Times New Roman" w:hAnsi="Times New Roman"/>
          <w:b/>
          <w:color w:val="000000"/>
        </w:rPr>
      </w:pPr>
      <w:r>
        <w:rPr>
          <w:rFonts w:ascii="Times New Roman" w:eastAsia="Times New Roman" w:hAnsi="Times New Roman"/>
          <w:b/>
          <w:color w:val="000000"/>
        </w:rPr>
        <w:t>Spring 2017, 13318</w:t>
      </w:r>
    </w:p>
    <w:p w:rsidR="00620697" w:rsidRDefault="00620697" w:rsidP="00620697">
      <w:pPr>
        <w:spacing w:after="0"/>
        <w:rPr>
          <w:rFonts w:ascii="Times New Roman" w:eastAsia="Times New Roman" w:hAnsi="Times New Roman"/>
          <w:b/>
          <w:color w:val="000000"/>
        </w:rPr>
      </w:pPr>
      <w:r>
        <w:rPr>
          <w:rFonts w:ascii="Times New Roman" w:eastAsia="Times New Roman" w:hAnsi="Times New Roman"/>
          <w:b/>
          <w:color w:val="000000"/>
        </w:rPr>
        <w:t>Monday/Wednesday 7:00-8:30pm</w:t>
      </w:r>
    </w:p>
    <w:p w:rsidR="00620697" w:rsidRDefault="00620697" w:rsidP="00620697">
      <w:pPr>
        <w:spacing w:after="0"/>
        <w:rPr>
          <w:rFonts w:ascii="Times New Roman" w:eastAsia="Times New Roman" w:hAnsi="Times New Roman"/>
          <w:b/>
          <w:color w:val="000000"/>
        </w:rPr>
      </w:pPr>
      <w:r>
        <w:rPr>
          <w:rFonts w:ascii="Times New Roman" w:eastAsia="Times New Roman" w:hAnsi="Times New Roman"/>
          <w:b/>
          <w:color w:val="000000"/>
        </w:rPr>
        <w:t>3 Credit Hours/ 48 per semester</w:t>
      </w:r>
    </w:p>
    <w:p w:rsidR="00620697" w:rsidRDefault="00620697" w:rsidP="00620697">
      <w:pPr>
        <w:spacing w:after="0"/>
        <w:rPr>
          <w:rFonts w:ascii="Times New Roman" w:eastAsia="Times New Roman" w:hAnsi="Times New Roman"/>
          <w:b/>
          <w:color w:val="000000"/>
        </w:rPr>
      </w:pPr>
      <w:r>
        <w:rPr>
          <w:rFonts w:ascii="Times New Roman" w:eastAsia="Times New Roman" w:hAnsi="Times New Roman"/>
          <w:b/>
          <w:color w:val="000000"/>
        </w:rPr>
        <w:t>16 weeks</w:t>
      </w:r>
    </w:p>
    <w:p w:rsidR="00620697" w:rsidRDefault="00620697" w:rsidP="00620697">
      <w:pPr>
        <w:spacing w:after="0"/>
        <w:rPr>
          <w:rFonts w:ascii="Times New Roman" w:eastAsia="Times New Roman" w:hAnsi="Times New Roman"/>
          <w:b/>
          <w:color w:val="000000"/>
        </w:rPr>
      </w:pPr>
      <w:r>
        <w:rPr>
          <w:rFonts w:ascii="Times New Roman" w:eastAsia="Times New Roman" w:hAnsi="Times New Roman"/>
          <w:b/>
          <w:color w:val="000000"/>
        </w:rPr>
        <w:t>Lecture/ Core Curriculum</w:t>
      </w:r>
    </w:p>
    <w:p w:rsidR="00620697" w:rsidRDefault="00620697" w:rsidP="00620697">
      <w:pPr>
        <w:spacing w:after="0"/>
        <w:rPr>
          <w:rFonts w:ascii="Times New Roman" w:eastAsia="Times New Roman" w:hAnsi="Times New Roman"/>
          <w:b/>
          <w:color w:val="000000"/>
        </w:rPr>
      </w:pPr>
      <w:r>
        <w:rPr>
          <w:rFonts w:ascii="Times New Roman" w:eastAsia="Times New Roman" w:hAnsi="Times New Roman"/>
          <w:b/>
          <w:color w:val="000000"/>
        </w:rPr>
        <w:t>Instructor: Charley Miles</w:t>
      </w:r>
    </w:p>
    <w:p w:rsidR="00620697" w:rsidRDefault="00620697" w:rsidP="00620697">
      <w:pPr>
        <w:spacing w:after="0"/>
        <w:rPr>
          <w:rFonts w:ascii="Times New Roman" w:eastAsia="Times New Roman" w:hAnsi="Times New Roman"/>
          <w:b/>
          <w:color w:val="000000"/>
        </w:rPr>
      </w:pPr>
    </w:p>
    <w:p w:rsidR="00620697" w:rsidRDefault="00620697" w:rsidP="00620697">
      <w:pPr>
        <w:spacing w:after="0"/>
        <w:rPr>
          <w:rFonts w:ascii="Times New Roman" w:eastAsia="Times New Roman" w:hAnsi="Times New Roman"/>
          <w:color w:val="000000"/>
        </w:rPr>
      </w:pPr>
      <w:r>
        <w:rPr>
          <w:rFonts w:ascii="Times New Roman" w:eastAsia="Times New Roman" w:hAnsi="Times New Roman"/>
          <w:b/>
          <w:color w:val="000000"/>
        </w:rPr>
        <w:t xml:space="preserve">Contact: </w:t>
      </w:r>
    </w:p>
    <w:p w:rsidR="00620697" w:rsidRDefault="00620697" w:rsidP="00620697">
      <w:pPr>
        <w:spacing w:after="0"/>
      </w:pPr>
      <w:r>
        <w:rPr>
          <w:rFonts w:ascii="Times New Roman" w:eastAsia="Times New Roman" w:hAnsi="Times New Roman"/>
          <w:color w:val="000000"/>
        </w:rPr>
        <w:t xml:space="preserve">Email: </w:t>
      </w:r>
      <w:hyperlink r:id="rId5" w:history="1">
        <w:r w:rsidRPr="0046420B">
          <w:rPr>
            <w:rStyle w:val="Hyperlink"/>
            <w:rFonts w:ascii="Times New Roman" w:eastAsia="Times New Roman" w:hAnsi="Times New Roman"/>
          </w:rPr>
          <w:t>charley.miles7@gmail.com</w:t>
        </w:r>
      </w:hyperlink>
    </w:p>
    <w:p w:rsidR="00620697" w:rsidRDefault="00620697" w:rsidP="00620697">
      <w:pPr>
        <w:spacing w:after="0"/>
      </w:pPr>
      <w:r>
        <w:t>Office Hours: Immediately after class and by appointment</w:t>
      </w:r>
    </w:p>
    <w:p w:rsidR="00620697" w:rsidRDefault="00620697" w:rsidP="00620697">
      <w:pPr>
        <w:spacing w:after="0"/>
      </w:pPr>
    </w:p>
    <w:p w:rsidR="00620697" w:rsidRDefault="00620697" w:rsidP="00620697">
      <w:pPr>
        <w:spacing w:after="0"/>
      </w:pPr>
      <w:r>
        <w:t>Texts:</w:t>
      </w:r>
    </w:p>
    <w:p w:rsidR="00620697" w:rsidRDefault="00620697" w:rsidP="00620697">
      <w:pPr>
        <w:spacing w:after="0"/>
      </w:pPr>
    </w:p>
    <w:p w:rsidR="00620697" w:rsidRPr="00C823FC" w:rsidRDefault="00620697" w:rsidP="00620697">
      <w:pPr>
        <w:autoSpaceDE w:val="0"/>
        <w:rPr>
          <w:rFonts w:asciiTheme="minorHAnsi" w:eastAsia="Arial-BoldMT" w:hAnsiTheme="minorHAnsi" w:cs="Arial-BoldMT"/>
          <w:b/>
          <w:bCs/>
        </w:rPr>
      </w:pPr>
      <w:r w:rsidRPr="00C823FC">
        <w:rPr>
          <w:rFonts w:asciiTheme="minorHAnsi" w:eastAsia="Arial-BoldMT" w:hAnsiTheme="minorHAnsi" w:cs="Arial-BoldMT"/>
          <w:b/>
          <w:bCs/>
        </w:rPr>
        <w:t>Course Description:</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A more extensive study of the skills introduced in English 1301 with an emphasis</w:t>
      </w:r>
    </w:p>
    <w:p w:rsidR="00620697" w:rsidRPr="00C823FC" w:rsidRDefault="00620697" w:rsidP="00620697">
      <w:pPr>
        <w:autoSpaceDE w:val="0"/>
        <w:rPr>
          <w:rFonts w:asciiTheme="minorHAnsi" w:eastAsia="ArialMT" w:hAnsiTheme="minorHAnsi" w:cs="ArialMT"/>
        </w:rPr>
      </w:pPr>
      <w:proofErr w:type="gramStart"/>
      <w:r w:rsidRPr="00C823FC">
        <w:rPr>
          <w:rFonts w:asciiTheme="minorHAnsi" w:eastAsia="ArialMT" w:hAnsiTheme="minorHAnsi" w:cs="ArialMT"/>
        </w:rPr>
        <w:t>on</w:t>
      </w:r>
      <w:proofErr w:type="gramEnd"/>
      <w:r w:rsidRPr="00C823FC">
        <w:rPr>
          <w:rFonts w:asciiTheme="minorHAnsi" w:eastAsia="ArialMT" w:hAnsiTheme="minorHAnsi" w:cs="ArialMT"/>
        </w:rPr>
        <w:t xml:space="preserve"> critical thinking, research, documentation techniques, and literary and</w:t>
      </w:r>
    </w:p>
    <w:p w:rsidR="00620697" w:rsidRDefault="00620697" w:rsidP="00620697">
      <w:pPr>
        <w:autoSpaceDE w:val="0"/>
        <w:rPr>
          <w:rFonts w:asciiTheme="minorHAnsi" w:eastAsia="ArialMT" w:hAnsiTheme="minorHAnsi" w:cs="ArialMT"/>
        </w:rPr>
      </w:pPr>
      <w:r w:rsidRPr="00C823FC">
        <w:rPr>
          <w:rFonts w:asciiTheme="minorHAnsi" w:eastAsia="ArialMT" w:hAnsiTheme="minorHAnsi" w:cs="ArialMT"/>
        </w:rPr>
        <w:t>rhetorical analysis.</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 xml:space="preserve"> </w:t>
      </w:r>
      <w:r w:rsidRPr="00C823FC">
        <w:rPr>
          <w:rFonts w:asciiTheme="minorHAnsi" w:eastAsia="ArialMT" w:hAnsiTheme="minorHAnsi" w:cs="ArialMT"/>
          <w:b/>
        </w:rPr>
        <w:t>Prerequisite</w:t>
      </w:r>
      <w:r w:rsidRPr="00C823FC">
        <w:rPr>
          <w:rFonts w:asciiTheme="minorHAnsi" w:eastAsia="ArialMT" w:hAnsiTheme="minorHAnsi" w:cs="ArialMT"/>
        </w:rPr>
        <w:t>: English 1301 or a satisfactory score on the</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CLEP Exam. Credit: 3 semester hours (3 lecture hours). CORE Curriculum</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Course.</w:t>
      </w:r>
    </w:p>
    <w:p w:rsidR="00620697" w:rsidRPr="00C823FC" w:rsidRDefault="00620697" w:rsidP="00620697">
      <w:pPr>
        <w:autoSpaceDE w:val="0"/>
        <w:rPr>
          <w:rFonts w:asciiTheme="minorHAnsi" w:eastAsia="Arial-BoldMT" w:hAnsiTheme="minorHAnsi" w:cs="Arial-BoldMT"/>
          <w:b/>
          <w:bCs/>
        </w:rPr>
      </w:pPr>
      <w:r w:rsidRPr="00C823FC">
        <w:rPr>
          <w:rFonts w:asciiTheme="minorHAnsi" w:eastAsia="Arial-BoldMT" w:hAnsiTheme="minorHAnsi" w:cs="Arial-BoldMT"/>
          <w:b/>
          <w:bCs/>
        </w:rPr>
        <w:t>Student Learning Outcomes:</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1. Apply basic principles of rhetorical analysis</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2. Write essays that classify, explain, and evaluate rhetorical and literary</w:t>
      </w:r>
    </w:p>
    <w:p w:rsidR="00620697" w:rsidRPr="00C823FC" w:rsidRDefault="00620697" w:rsidP="00620697">
      <w:pPr>
        <w:autoSpaceDE w:val="0"/>
        <w:rPr>
          <w:rFonts w:asciiTheme="minorHAnsi" w:eastAsia="ArialMT" w:hAnsiTheme="minorHAnsi" w:cs="ArialMT"/>
        </w:rPr>
      </w:pPr>
      <w:proofErr w:type="gramStart"/>
      <w:r w:rsidRPr="00C823FC">
        <w:rPr>
          <w:rFonts w:asciiTheme="minorHAnsi" w:eastAsia="ArialMT" w:hAnsiTheme="minorHAnsi" w:cs="ArialMT"/>
        </w:rPr>
        <w:t>strategies</w:t>
      </w:r>
      <w:proofErr w:type="gramEnd"/>
      <w:r w:rsidRPr="00C823FC">
        <w:rPr>
          <w:rFonts w:asciiTheme="minorHAnsi" w:eastAsia="ArialMT" w:hAnsiTheme="minorHAnsi" w:cs="ArialMT"/>
        </w:rPr>
        <w:t xml:space="preserve"> employed in argument, persuasion, and various forms of</w:t>
      </w:r>
    </w:p>
    <w:p w:rsidR="00620697" w:rsidRPr="00C823FC" w:rsidRDefault="00620697" w:rsidP="00620697">
      <w:pPr>
        <w:autoSpaceDE w:val="0"/>
        <w:rPr>
          <w:rFonts w:asciiTheme="minorHAnsi" w:eastAsia="ArialMT" w:hAnsiTheme="minorHAnsi" w:cs="ArialMT"/>
        </w:rPr>
      </w:pPr>
      <w:proofErr w:type="gramStart"/>
      <w:r w:rsidRPr="00C823FC">
        <w:rPr>
          <w:rFonts w:asciiTheme="minorHAnsi" w:eastAsia="ArialMT" w:hAnsiTheme="minorHAnsi" w:cs="ArialMT"/>
        </w:rPr>
        <w:t>literature</w:t>
      </w:r>
      <w:proofErr w:type="gramEnd"/>
      <w:r w:rsidRPr="00C823FC">
        <w:rPr>
          <w:rFonts w:asciiTheme="minorHAnsi" w:eastAsia="ArialMT" w:hAnsiTheme="minorHAnsi" w:cs="ArialMT"/>
        </w:rPr>
        <w:t>.</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3. Identify, differentiate, integrate, and synthesize research materials into</w:t>
      </w:r>
    </w:p>
    <w:p w:rsidR="00620697" w:rsidRPr="00C823FC" w:rsidRDefault="00620697" w:rsidP="00620697">
      <w:pPr>
        <w:autoSpaceDE w:val="0"/>
        <w:rPr>
          <w:rFonts w:asciiTheme="minorHAnsi" w:eastAsia="ArialMT" w:hAnsiTheme="minorHAnsi" w:cs="ArialMT"/>
        </w:rPr>
      </w:pPr>
      <w:proofErr w:type="gramStart"/>
      <w:r w:rsidRPr="00C823FC">
        <w:rPr>
          <w:rFonts w:asciiTheme="minorHAnsi" w:eastAsia="ArialMT" w:hAnsiTheme="minorHAnsi" w:cs="ArialMT"/>
        </w:rPr>
        <w:t>argumentative</w:t>
      </w:r>
      <w:proofErr w:type="gramEnd"/>
      <w:r w:rsidRPr="00C823FC">
        <w:rPr>
          <w:rFonts w:asciiTheme="minorHAnsi" w:eastAsia="ArialMT" w:hAnsiTheme="minorHAnsi" w:cs="ArialMT"/>
        </w:rPr>
        <w:t xml:space="preserve"> and/or analytical essays.</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4. Employ appropriate documentation style and format across the spectrum</w:t>
      </w:r>
    </w:p>
    <w:p w:rsidR="00620697" w:rsidRPr="00C823FC" w:rsidRDefault="00620697" w:rsidP="00620697">
      <w:pPr>
        <w:autoSpaceDE w:val="0"/>
        <w:rPr>
          <w:rFonts w:asciiTheme="minorHAnsi" w:eastAsia="ArialMT" w:hAnsiTheme="minorHAnsi" w:cs="ArialMT"/>
        </w:rPr>
      </w:pPr>
      <w:proofErr w:type="gramStart"/>
      <w:r w:rsidRPr="00C823FC">
        <w:rPr>
          <w:rFonts w:asciiTheme="minorHAnsi" w:eastAsia="ArialMT" w:hAnsiTheme="minorHAnsi" w:cs="ArialMT"/>
        </w:rPr>
        <w:t>of</w:t>
      </w:r>
      <w:proofErr w:type="gramEnd"/>
      <w:r w:rsidRPr="00C823FC">
        <w:rPr>
          <w:rFonts w:asciiTheme="minorHAnsi" w:eastAsia="ArialMT" w:hAnsiTheme="minorHAnsi" w:cs="ArialMT"/>
        </w:rPr>
        <w:t xml:space="preserve"> in-class and out-of-class written discourse.</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5. Demonstrate library literacy.</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6. Experiment in creative and reflective approaches to writing.</w:t>
      </w:r>
    </w:p>
    <w:p w:rsidR="00620697" w:rsidRPr="00C823FC" w:rsidRDefault="00620697" w:rsidP="00620697">
      <w:pPr>
        <w:autoSpaceDE w:val="0"/>
        <w:rPr>
          <w:rFonts w:asciiTheme="minorHAnsi" w:eastAsia="Arial-BoldMT" w:hAnsiTheme="minorHAnsi" w:cs="Arial-BoldMT"/>
          <w:b/>
          <w:bCs/>
        </w:rPr>
      </w:pPr>
      <w:r w:rsidRPr="00C823FC">
        <w:rPr>
          <w:rFonts w:asciiTheme="minorHAnsi" w:eastAsia="Arial-BoldMT" w:hAnsiTheme="minorHAnsi" w:cs="Arial-BoldMT"/>
          <w:b/>
          <w:bCs/>
        </w:rPr>
        <w:t>Learning Objectives:</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1. Demonstrate the ability to coherently analyze: divide a text into rhetorical</w:t>
      </w:r>
    </w:p>
    <w:p w:rsidR="00620697" w:rsidRPr="00C823FC" w:rsidRDefault="00620697" w:rsidP="00620697">
      <w:pPr>
        <w:autoSpaceDE w:val="0"/>
        <w:rPr>
          <w:rFonts w:asciiTheme="minorHAnsi" w:eastAsia="ArialMT" w:hAnsiTheme="minorHAnsi" w:cs="ArialMT"/>
        </w:rPr>
      </w:pPr>
      <w:proofErr w:type="gramStart"/>
      <w:r w:rsidRPr="00C823FC">
        <w:rPr>
          <w:rFonts w:asciiTheme="minorHAnsi" w:eastAsia="ArialMT" w:hAnsiTheme="minorHAnsi" w:cs="ArialMT"/>
        </w:rPr>
        <w:t>parts</w:t>
      </w:r>
      <w:proofErr w:type="gramEnd"/>
      <w:r w:rsidRPr="00C823FC">
        <w:rPr>
          <w:rFonts w:asciiTheme="minorHAnsi" w:eastAsia="ArialMT" w:hAnsiTheme="minorHAnsi" w:cs="ArialMT"/>
        </w:rPr>
        <w:t>, name the parts, identify examples that illustrate each part, and</w:t>
      </w:r>
    </w:p>
    <w:p w:rsidR="00620697" w:rsidRPr="00C823FC" w:rsidRDefault="00620697" w:rsidP="00620697">
      <w:pPr>
        <w:autoSpaceDE w:val="0"/>
        <w:rPr>
          <w:rFonts w:asciiTheme="minorHAnsi" w:eastAsia="ArialMT" w:hAnsiTheme="minorHAnsi" w:cs="ArialMT"/>
        </w:rPr>
      </w:pPr>
      <w:proofErr w:type="gramStart"/>
      <w:r w:rsidRPr="00C823FC">
        <w:rPr>
          <w:rFonts w:asciiTheme="minorHAnsi" w:eastAsia="ArialMT" w:hAnsiTheme="minorHAnsi" w:cs="ArialMT"/>
        </w:rPr>
        <w:t>evaluate</w:t>
      </w:r>
      <w:proofErr w:type="gramEnd"/>
      <w:r w:rsidRPr="00C823FC">
        <w:rPr>
          <w:rFonts w:asciiTheme="minorHAnsi" w:eastAsia="ArialMT" w:hAnsiTheme="minorHAnsi" w:cs="ArialMT"/>
        </w:rPr>
        <w:t xml:space="preserve"> the contribution of each in one or more essays;</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2. Apply the basic principles of critical thinking—evaluation, analysis, and</w:t>
      </w:r>
    </w:p>
    <w:p w:rsidR="00620697" w:rsidRPr="00C823FC" w:rsidRDefault="00620697" w:rsidP="00620697">
      <w:pPr>
        <w:autoSpaceDE w:val="0"/>
        <w:rPr>
          <w:rFonts w:asciiTheme="minorHAnsi" w:eastAsia="ArialMT" w:hAnsiTheme="minorHAnsi" w:cs="ArialMT"/>
        </w:rPr>
      </w:pPr>
      <w:proofErr w:type="gramStart"/>
      <w:r w:rsidRPr="00C823FC">
        <w:rPr>
          <w:rFonts w:asciiTheme="minorHAnsi" w:eastAsia="ArialMT" w:hAnsiTheme="minorHAnsi" w:cs="ArialMT"/>
        </w:rPr>
        <w:t>synthesis</w:t>
      </w:r>
      <w:proofErr w:type="gramEnd"/>
      <w:r w:rsidRPr="00C823FC">
        <w:rPr>
          <w:rFonts w:asciiTheme="minorHAnsi" w:eastAsia="ArialMT" w:hAnsiTheme="minorHAnsi" w:cs="ArialMT"/>
        </w:rPr>
        <w:t>— in written essays that persuade or argue;</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3. Distinguish fact from opinion in others’ writings and evaluate whether they</w:t>
      </w:r>
    </w:p>
    <w:p w:rsidR="00620697" w:rsidRPr="00C823FC" w:rsidRDefault="00620697" w:rsidP="00620697">
      <w:pPr>
        <w:autoSpaceDE w:val="0"/>
        <w:rPr>
          <w:rFonts w:asciiTheme="minorHAnsi" w:eastAsia="ArialMT" w:hAnsiTheme="minorHAnsi" w:cs="ArialMT"/>
        </w:rPr>
      </w:pPr>
      <w:proofErr w:type="gramStart"/>
      <w:r w:rsidRPr="00C823FC">
        <w:rPr>
          <w:rFonts w:asciiTheme="minorHAnsi" w:eastAsia="ArialMT" w:hAnsiTheme="minorHAnsi" w:cs="ArialMT"/>
        </w:rPr>
        <w:t>prove</w:t>
      </w:r>
      <w:proofErr w:type="gramEnd"/>
      <w:r w:rsidRPr="00C823FC">
        <w:rPr>
          <w:rFonts w:asciiTheme="minorHAnsi" w:eastAsia="ArialMT" w:hAnsiTheme="minorHAnsi" w:cs="ArialMT"/>
        </w:rPr>
        <w:t xml:space="preserve"> their points and/or whether they can be appropriately used as</w:t>
      </w:r>
    </w:p>
    <w:p w:rsidR="00620697" w:rsidRPr="00C823FC" w:rsidRDefault="00620697" w:rsidP="00620697">
      <w:pPr>
        <w:autoSpaceDE w:val="0"/>
        <w:rPr>
          <w:rFonts w:asciiTheme="minorHAnsi" w:eastAsia="ArialMT" w:hAnsiTheme="minorHAnsi" w:cs="ArialMT"/>
        </w:rPr>
      </w:pPr>
      <w:proofErr w:type="gramStart"/>
      <w:r w:rsidRPr="00C823FC">
        <w:rPr>
          <w:rFonts w:asciiTheme="minorHAnsi" w:eastAsia="ArialMT" w:hAnsiTheme="minorHAnsi" w:cs="ArialMT"/>
        </w:rPr>
        <w:t>sources</w:t>
      </w:r>
      <w:proofErr w:type="gramEnd"/>
      <w:r w:rsidRPr="00C823FC">
        <w:rPr>
          <w:rFonts w:asciiTheme="minorHAnsi" w:eastAsia="ArialMT" w:hAnsiTheme="minorHAnsi" w:cs="ArialMT"/>
        </w:rPr>
        <w:t xml:space="preserve"> in documented papers;</w:t>
      </w:r>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4. Research and write documented paper(s) using proper MLA style</w:t>
      </w:r>
      <w:proofErr w:type="gramStart"/>
      <w:r w:rsidRPr="00C823FC">
        <w:rPr>
          <w:rFonts w:asciiTheme="minorHAnsi" w:eastAsia="ArialMT" w:hAnsiTheme="minorHAnsi" w:cs="ArialMT"/>
        </w:rPr>
        <w:t>;</w:t>
      </w:r>
      <w:proofErr w:type="gramEnd"/>
    </w:p>
    <w:p w:rsidR="00620697" w:rsidRPr="00C823FC" w:rsidRDefault="00620697" w:rsidP="00620697">
      <w:pPr>
        <w:autoSpaceDE w:val="0"/>
        <w:rPr>
          <w:rFonts w:asciiTheme="minorHAnsi" w:eastAsia="ArialMT" w:hAnsiTheme="minorHAnsi" w:cs="ArialMT"/>
        </w:rPr>
      </w:pPr>
      <w:r w:rsidRPr="00C823FC">
        <w:rPr>
          <w:rFonts w:asciiTheme="minorHAnsi" w:eastAsia="ArialMT" w:hAnsiTheme="minorHAnsi" w:cs="ArialMT"/>
        </w:rPr>
        <w:t xml:space="preserve">5. Find and evaluate library books, journals, magazines, and/or </w:t>
      </w:r>
      <w:proofErr w:type="gramStart"/>
      <w:r w:rsidRPr="00C823FC">
        <w:rPr>
          <w:rFonts w:asciiTheme="minorHAnsi" w:eastAsia="ArialMT" w:hAnsiTheme="minorHAnsi" w:cs="ArialMT"/>
        </w:rPr>
        <w:t>data-bases</w:t>
      </w:r>
      <w:proofErr w:type="gramEnd"/>
    </w:p>
    <w:p w:rsidR="00620697" w:rsidRPr="00C823FC" w:rsidRDefault="00620697" w:rsidP="00620697">
      <w:pPr>
        <w:autoSpaceDE w:val="0"/>
        <w:rPr>
          <w:rFonts w:asciiTheme="minorHAnsi" w:eastAsia="ArialMT" w:hAnsiTheme="minorHAnsi" w:cs="ArialMT"/>
        </w:rPr>
      </w:pPr>
      <w:proofErr w:type="gramStart"/>
      <w:r w:rsidRPr="00C823FC">
        <w:rPr>
          <w:rFonts w:asciiTheme="minorHAnsi" w:eastAsia="ArialMT" w:hAnsiTheme="minorHAnsi" w:cs="ArialMT"/>
        </w:rPr>
        <w:t>to</w:t>
      </w:r>
      <w:proofErr w:type="gramEnd"/>
      <w:r w:rsidRPr="00C823FC">
        <w:rPr>
          <w:rFonts w:asciiTheme="minorHAnsi" w:eastAsia="ArialMT" w:hAnsiTheme="minorHAnsi" w:cs="ArialMT"/>
        </w:rPr>
        <w:t xml:space="preserve"> find information on a topic or issue;</w:t>
      </w:r>
    </w:p>
    <w:p w:rsidR="00620697" w:rsidRDefault="00620697" w:rsidP="00620697">
      <w:pPr>
        <w:autoSpaceDE w:val="0"/>
        <w:rPr>
          <w:rFonts w:asciiTheme="minorHAnsi" w:eastAsia="ArialMT" w:hAnsiTheme="minorHAnsi" w:cs="ArialMT"/>
        </w:rPr>
      </w:pPr>
      <w:r w:rsidRPr="00C823FC">
        <w:rPr>
          <w:rFonts w:asciiTheme="minorHAnsi" w:eastAsia="ArialMT" w:hAnsiTheme="minorHAnsi" w:cs="ArialMT"/>
        </w:rPr>
        <w:t>6. Expand the scope, confidence, and creativity of written expression.</w:t>
      </w:r>
    </w:p>
    <w:p w:rsidR="00620697" w:rsidRDefault="00620697" w:rsidP="00620697">
      <w:r>
        <w:rPr>
          <w:b/>
        </w:rPr>
        <w:t>Attendance Policy</w:t>
      </w:r>
    </w:p>
    <w:p w:rsidR="00620697" w:rsidRDefault="00620697" w:rsidP="00620697">
      <w:r>
        <w:t xml:space="preserve">Regular attendance is required at Houston Community College. HCCS class policy states that a student who is absent more than 12.5% (6 hours) of class may be administratively dropped. </w:t>
      </w:r>
    </w:p>
    <w:p w:rsidR="00620697" w:rsidRDefault="00620697" w:rsidP="00620697">
      <w:r w:rsidRPr="003D690F">
        <w:t xml:space="preserve">Coming </w:t>
      </w:r>
      <w:r w:rsidRPr="00FB680D">
        <w:rPr>
          <w:b/>
        </w:rPr>
        <w:t>in late or leaving early</w:t>
      </w:r>
      <w:r w:rsidRPr="003D690F">
        <w:t xml:space="preserve"> will constitute a </w:t>
      </w:r>
      <w:r w:rsidRPr="00CD2F18">
        <w:rPr>
          <w:b/>
        </w:rPr>
        <w:t>tardy</w:t>
      </w:r>
      <w:r>
        <w:t>. I count a</w:t>
      </w:r>
      <w:r w:rsidRPr="003D690F">
        <w:t>ll tardiness toward your allotted absences.</w:t>
      </w:r>
      <w:r>
        <w:t xml:space="preserve"> For example, if you are ten minutes late, I will deduct ten minutes from your 6 hours of allotted absences.</w:t>
      </w:r>
      <w:r w:rsidRPr="003D690F">
        <w:t xml:space="preserve"> Your participation is required. </w:t>
      </w:r>
    </w:p>
    <w:p w:rsidR="00620697" w:rsidRDefault="00620697" w:rsidP="00620697">
      <w:pPr>
        <w:ind w:left="720"/>
      </w:pPr>
    </w:p>
    <w:p w:rsidR="00620697" w:rsidRDefault="00620697" w:rsidP="00620697">
      <w:pPr>
        <w:rPr>
          <w:b/>
        </w:rPr>
      </w:pPr>
      <w:r>
        <w:rPr>
          <w:b/>
        </w:rPr>
        <w:t>Withdrawal Policy:</w:t>
      </w:r>
    </w:p>
    <w:p w:rsidR="00620697" w:rsidRDefault="00620697" w:rsidP="00620697">
      <w:pPr>
        <w:pStyle w:val="Default"/>
        <w:spacing w:after="58"/>
        <w:rPr>
          <w:rFonts w:ascii="Times New Roman" w:hAnsi="Times New Roman" w:cs="Times New Roman"/>
        </w:rPr>
      </w:pPr>
      <w:r>
        <w:rPr>
          <w:rFonts w:ascii="Times New Roman" w:hAnsi="Times New Roman" w:cs="Times New Roman"/>
        </w:rPr>
        <w:t xml:space="preserve">1. The </w:t>
      </w:r>
      <w:r>
        <w:rPr>
          <w:rFonts w:ascii="Times New Roman" w:hAnsi="Times New Roman" w:cs="Times New Roman"/>
          <w:b/>
          <w:bCs/>
        </w:rPr>
        <w:t xml:space="preserve">withdrawal deadline will be moved earlier </w:t>
      </w:r>
      <w:r>
        <w:rPr>
          <w:rFonts w:ascii="Times New Roman" w:hAnsi="Times New Roman" w:cs="Times New Roman"/>
        </w:rPr>
        <w:t xml:space="preserve">in each instructional session, from 75% of the session to 60% of the session, beginning Summer II 2011. While we understand that it will decrease the time that you have to work with a struggling student before a withdrawal decision has to be made, this will give the financial aid department time to report students (who have ceased attending class without withdrawing themselves from the class) to the Department of Education and to adjust awards, if needed. It is also hoped that moving the withdrawal deadline sooner in the session will cause faculty to intervene and advise appropriately sooner, where needed, with students who are having difficulty participating and being successful. Research indicates that students make decisions to engage or “disengage” from courses during the first three or four weeks. Faculty should keep this in mind and plan for early student assessment and feedback. </w:t>
      </w:r>
    </w:p>
    <w:p w:rsidR="00620697" w:rsidRDefault="00620697" w:rsidP="00620697">
      <w:pPr>
        <w:pStyle w:val="Default"/>
        <w:spacing w:after="58"/>
        <w:rPr>
          <w:rFonts w:ascii="Times New Roman" w:hAnsi="Times New Roman" w:cs="Times New Roman"/>
        </w:rPr>
      </w:pPr>
      <w:r>
        <w:rPr>
          <w:rFonts w:ascii="Times New Roman" w:hAnsi="Times New Roman" w:cs="Times New Roman"/>
        </w:rPr>
        <w:t xml:space="preserve">2. For faculty who wish to </w:t>
      </w:r>
      <w:r>
        <w:rPr>
          <w:rFonts w:ascii="Times New Roman" w:hAnsi="Times New Roman" w:cs="Times New Roman"/>
          <w:b/>
          <w:bCs/>
        </w:rPr>
        <w:t>withdraw students for excessive absences</w:t>
      </w:r>
      <w:r>
        <w:rPr>
          <w:rFonts w:ascii="Times New Roman" w:hAnsi="Times New Roman" w:cs="Times New Roman"/>
        </w:rPr>
        <w:t xml:space="preserve">, a much easier withdrawal process will be available to instructional faculty beginning June 24, 2011. You will now be able to withdraw students directly from your class roster. You will no longer need to fill out a separate withdrawal form to be sent to Enrollment personnel for processing. You will now be able to select one or more students to be withdrawn from your class roster, choose the withdrawal reason of excessive absences, and submit the withdrawal request for immediate processing in Peoplesoft. Faculty will only be able to request and process withdrawals for the reason of excessive absences. Be sure that your syllabi clearly outline your attendance policies. Full instructions on how to use the faculty withdrawal process will be available in your faculty self-service center. Withdrawal deadlines will be strictly enforced. Faculty must submit their withdrawal requests online through their class roster by the withdrawal deadline. (Faculty withdrawal requests for excessive absences prior to June 24th can be submitted using our current method.) </w:t>
      </w:r>
    </w:p>
    <w:p w:rsidR="00620697" w:rsidRDefault="00620697" w:rsidP="00620697">
      <w:pPr>
        <w:pStyle w:val="Default"/>
        <w:rPr>
          <w:rFonts w:ascii="Times New Roman" w:hAnsi="Times New Roman" w:cs="Times New Roman"/>
        </w:rPr>
      </w:pPr>
      <w:r>
        <w:rPr>
          <w:rFonts w:ascii="Times New Roman" w:hAnsi="Times New Roman" w:cs="Times New Roman"/>
        </w:rPr>
        <w:t xml:space="preserve">3. If a </w:t>
      </w:r>
      <w:r>
        <w:rPr>
          <w:rFonts w:ascii="Times New Roman" w:hAnsi="Times New Roman" w:cs="Times New Roman"/>
          <w:b/>
          <w:bCs/>
        </w:rPr>
        <w:t xml:space="preserve">student wishes to withdraw </w:t>
      </w:r>
      <w:r>
        <w:rPr>
          <w:rFonts w:ascii="Times New Roman" w:hAnsi="Times New Roman" w:cs="Times New Roman"/>
        </w:rPr>
        <w:t>from a class, he/she is able to do so online without having to see a faculty member. Since such is the case, our message to students is that they must withdraw themselves online by the withdrawal deadline, if they desire a withdrawal. Faculty are no longer allowed to assist a student by withdrawing the student at the student’s request for reasons other than excessive absences</w:t>
      </w:r>
      <w:proofErr w:type="gramStart"/>
      <w:r>
        <w:rPr>
          <w:rFonts w:ascii="Times New Roman" w:hAnsi="Times New Roman" w:cs="Times New Roman"/>
        </w:rPr>
        <w:t>..</w:t>
      </w:r>
      <w:proofErr w:type="gramEnd"/>
      <w:r>
        <w:rPr>
          <w:rFonts w:ascii="Times New Roman" w:hAnsi="Times New Roman" w:cs="Times New Roman"/>
        </w:rPr>
        <w:t xml:space="preserve"> When a student attempts an online withdrawal request, he/she is referred to information that informs him/her of possible consequences the student may encounter through his/her withdrawal request. If a student is unable to withdraw online, (i.e. the online withdrawal transaction was not allowed), the reason may be due to the student exceeding the “6 Drop Rule,” or the reason may be that the class is linked to another class in a co-requisite circumstance. In such a case, the student should be referred to counseling for advising. If the withdrawal is allowable but not doable by the student online (such as a learning community), registration staff may assist the student in withdrawing the class for the student. </w:t>
      </w:r>
    </w:p>
    <w:p w:rsidR="00620697" w:rsidRDefault="00620697" w:rsidP="00620697">
      <w:pPr>
        <w:pStyle w:val="Default"/>
        <w:rPr>
          <w:rFonts w:ascii="Times New Roman" w:hAnsi="Times New Roman" w:cs="Times New Roman"/>
        </w:rPr>
      </w:pPr>
      <w:r>
        <w:rPr>
          <w:rFonts w:ascii="Times New Roman" w:hAnsi="Times New Roman" w:cs="Times New Roman"/>
        </w:rPr>
        <w:t xml:space="preserve">4. Regarding students who either </w:t>
      </w:r>
      <w:r>
        <w:rPr>
          <w:rFonts w:ascii="Times New Roman" w:hAnsi="Times New Roman" w:cs="Times New Roman"/>
          <w:b/>
          <w:bCs/>
        </w:rPr>
        <w:t xml:space="preserve">never attended or stop attending class </w:t>
      </w:r>
      <w:r>
        <w:rPr>
          <w:rFonts w:ascii="Times New Roman" w:hAnsi="Times New Roman" w:cs="Times New Roman"/>
        </w:rPr>
        <w:t xml:space="preserve">(without withdrawing themselves), the following processes </w:t>
      </w:r>
      <w:r>
        <w:rPr>
          <w:rFonts w:ascii="Times New Roman" w:hAnsi="Times New Roman" w:cs="Times New Roman"/>
          <w:b/>
          <w:bCs/>
        </w:rPr>
        <w:t xml:space="preserve">must </w:t>
      </w:r>
      <w:r>
        <w:rPr>
          <w:rFonts w:ascii="Times New Roman" w:hAnsi="Times New Roman" w:cs="Times New Roman"/>
        </w:rPr>
        <w:t xml:space="preserve">be observed: </w:t>
      </w:r>
    </w:p>
    <w:p w:rsidR="00620697" w:rsidRDefault="00620697" w:rsidP="00620697">
      <w:pPr>
        <w:pStyle w:val="Default"/>
        <w:spacing w:after="58"/>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bCs/>
        </w:rPr>
        <w:t>Never Attended</w:t>
      </w:r>
      <w:r>
        <w:rPr>
          <w:rFonts w:ascii="Times New Roman" w:hAnsi="Times New Roman" w:cs="Times New Roman"/>
        </w:rPr>
        <w:t>: Faculty must report students who have never attended. Failure to do so may result in discipline or termination. The faculty member must access and enter student attendance in his/her online attendance rosters, marking absent every student who has not attended (For DE faculty, we have created a list of academically-related activities to determine if a DE student is “attending” or not). If marked correctly, a student who has never attended will show all absences. At the OE date, Registration staff will drop students who show all absences. This must be done accurately and on time</w:t>
      </w:r>
      <w:proofErr w:type="gramStart"/>
      <w:r>
        <w:rPr>
          <w:rFonts w:ascii="Times New Roman" w:hAnsi="Times New Roman" w:cs="Times New Roman"/>
        </w:rPr>
        <w:t>..</w:t>
      </w:r>
      <w:proofErr w:type="gramEnd"/>
      <w:r>
        <w:rPr>
          <w:rFonts w:ascii="Times New Roman" w:hAnsi="Times New Roman" w:cs="Times New Roman"/>
        </w:rPr>
        <w:t xml:space="preserve"> HCC is not allowed to report for funding students who have never attended. HCC is not allowed to disperse financial aid funding for students who have never attended. </w:t>
      </w:r>
    </w:p>
    <w:p w:rsidR="00620697" w:rsidRDefault="00620697" w:rsidP="00620697">
      <w:pPr>
        <w:pStyle w:val="Default"/>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b/>
          <w:bCs/>
        </w:rPr>
        <w:t>Stopped Attending before the Withdrawal Deadline</w:t>
      </w:r>
      <w:r>
        <w:rPr>
          <w:rFonts w:ascii="Times New Roman" w:hAnsi="Times New Roman" w:cs="Times New Roman"/>
        </w:rPr>
        <w:t xml:space="preserve">: If faculty have a clear policy regarding excessive absences, faculty should withdraw students (who have stopped attending after the OE date) for excessive absences prior to or by the withdrawal deadline at the latest, keeping track of the date of last attendance (in the fall this will be a required field in the online faculty withdrawal process for excessive absences). Faculty who do not have a policy for withdrawing students for excessive absences should keep track of the date of last attendance, as this will be required during the final grading process starting in fall. </w:t>
      </w:r>
    </w:p>
    <w:p w:rsidR="00620697" w:rsidRDefault="00620697" w:rsidP="00620697">
      <w:pPr>
        <w:pStyle w:val="Default"/>
        <w:spacing w:after="56"/>
        <w:rPr>
          <w:rFonts w:ascii="Times New Roman" w:hAnsi="Times New Roman" w:cs="Times New Roman"/>
        </w:rPr>
      </w:pPr>
      <w:r>
        <w:rPr>
          <w:rFonts w:ascii="Times New Roman" w:hAnsi="Times New Roman" w:cs="Times New Roman"/>
        </w:rPr>
        <w:tab/>
      </w:r>
      <w:r>
        <w:rPr>
          <w:rFonts w:ascii="Times New Roman" w:hAnsi="Times New Roman" w:cs="Times New Roman"/>
          <w:b/>
        </w:rPr>
        <w:t>i.</w:t>
      </w:r>
      <w:r>
        <w:rPr>
          <w:rFonts w:ascii="Times New Roman" w:hAnsi="Times New Roman" w:cs="Times New Roman"/>
        </w:rPr>
        <w:t xml:space="preserve"> </w:t>
      </w:r>
      <w:r>
        <w:rPr>
          <w:rFonts w:ascii="Times New Roman" w:hAnsi="Times New Roman" w:cs="Times New Roman"/>
          <w:b/>
          <w:bCs/>
        </w:rPr>
        <w:t>Assign the new final grade of “FX” to students who stopped attending class</w:t>
      </w:r>
      <w:r>
        <w:rPr>
          <w:rFonts w:ascii="Times New Roman" w:hAnsi="Times New Roman" w:cs="Times New Roman"/>
        </w:rPr>
        <w:t xml:space="preserve">: The Department of Education now requires that we make a distinction between an “earned” grade of “F” (i.e. for poor performance) and a grade of “F” due to a lack of attendance. To make that distinction, we have created a new grade, “FX” for failure due to lack of attendance. Starting in the fall, a field requiring the last date of educational activity (see below) will also be required if a grade of FX is assigned. Faculty will not be allowed the option of submitting a grade change form changing the grade of FX (or F) to W, if the student stopped attending class. </w:t>
      </w:r>
    </w:p>
    <w:p w:rsidR="00620697" w:rsidRDefault="00620697" w:rsidP="00620697">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b/>
        </w:rPr>
        <w:t>ii.</w:t>
      </w:r>
      <w:r>
        <w:rPr>
          <w:rFonts w:ascii="Times New Roman" w:hAnsi="Times New Roman" w:cs="Times New Roman"/>
        </w:rPr>
        <w:t xml:space="preserve"> Since we are not required to take attendance, we only need document attendance at an academically related activity. An academically related activity is defined as follows: </w:t>
      </w:r>
    </w:p>
    <w:p w:rsidR="00620697" w:rsidRDefault="00620697" w:rsidP="00620697">
      <w:pPr>
        <w:pStyle w:val="Default"/>
        <w:rPr>
          <w:rFonts w:ascii="Times New Roman" w:hAnsi="Times New Roman" w:cs="Times New Roman"/>
        </w:rPr>
      </w:pPr>
    </w:p>
    <w:p w:rsidR="00620697" w:rsidRDefault="00620697" w:rsidP="00620697">
      <w:pPr>
        <w:pStyle w:val="Default"/>
        <w:spacing w:after="58"/>
        <w:rPr>
          <w:rFonts w:ascii="Times New Roman" w:hAnsi="Times New Roman" w:cs="Times New Roman"/>
        </w:rPr>
      </w:pPr>
      <w:r>
        <w:rPr>
          <w:rFonts w:ascii="Times New Roman" w:hAnsi="Times New Roman" w:cs="Times New Roman"/>
        </w:rPr>
        <w:t xml:space="preserve">1. Examinations or quizzes </w:t>
      </w:r>
    </w:p>
    <w:p w:rsidR="00620697" w:rsidRDefault="00620697" w:rsidP="00620697">
      <w:pPr>
        <w:pStyle w:val="Default"/>
        <w:spacing w:after="58"/>
        <w:rPr>
          <w:rFonts w:ascii="Times New Roman" w:hAnsi="Times New Roman" w:cs="Times New Roman"/>
        </w:rPr>
      </w:pPr>
      <w:r>
        <w:rPr>
          <w:rFonts w:ascii="Times New Roman" w:hAnsi="Times New Roman" w:cs="Times New Roman"/>
        </w:rPr>
        <w:t xml:space="preserve">2. Physically attending class </w:t>
      </w:r>
    </w:p>
    <w:p w:rsidR="00620697" w:rsidRDefault="00620697" w:rsidP="00620697">
      <w:pPr>
        <w:pStyle w:val="Default"/>
        <w:spacing w:after="58"/>
        <w:rPr>
          <w:rFonts w:ascii="Times New Roman" w:hAnsi="Times New Roman" w:cs="Times New Roman"/>
        </w:rPr>
      </w:pPr>
      <w:r>
        <w:rPr>
          <w:rFonts w:ascii="Times New Roman" w:hAnsi="Times New Roman" w:cs="Times New Roman"/>
        </w:rPr>
        <w:t xml:space="preserve">3. Tutorials </w:t>
      </w:r>
    </w:p>
    <w:p w:rsidR="00620697" w:rsidRDefault="00620697" w:rsidP="00620697">
      <w:pPr>
        <w:pStyle w:val="Default"/>
        <w:rPr>
          <w:rFonts w:ascii="Times New Roman" w:hAnsi="Times New Roman" w:cs="Times New Roman"/>
        </w:rPr>
      </w:pPr>
      <w:r>
        <w:rPr>
          <w:rFonts w:ascii="Times New Roman" w:hAnsi="Times New Roman" w:cs="Times New Roman"/>
        </w:rPr>
        <w:t xml:space="preserve">4. Computer-assisted instruction </w:t>
      </w:r>
    </w:p>
    <w:p w:rsidR="00620697" w:rsidRDefault="00620697" w:rsidP="00620697">
      <w:pPr>
        <w:pStyle w:val="Default"/>
        <w:spacing w:after="58"/>
        <w:rPr>
          <w:rFonts w:ascii="Times New Roman" w:hAnsi="Times New Roman" w:cs="Times New Roman"/>
        </w:rPr>
      </w:pPr>
      <w:r>
        <w:rPr>
          <w:rFonts w:ascii="Times New Roman" w:hAnsi="Times New Roman" w:cs="Times New Roman"/>
        </w:rPr>
        <w:t xml:space="preserve">5. Academic conferences </w:t>
      </w:r>
    </w:p>
    <w:p w:rsidR="00620697" w:rsidRDefault="00620697" w:rsidP="00620697">
      <w:pPr>
        <w:pStyle w:val="Default"/>
        <w:spacing w:after="58"/>
        <w:rPr>
          <w:rFonts w:ascii="Times New Roman" w:hAnsi="Times New Roman" w:cs="Times New Roman"/>
        </w:rPr>
      </w:pPr>
      <w:r>
        <w:rPr>
          <w:rFonts w:ascii="Times New Roman" w:hAnsi="Times New Roman" w:cs="Times New Roman"/>
        </w:rPr>
        <w:t xml:space="preserve">6. Completing an academic assignment, paper or project </w:t>
      </w:r>
    </w:p>
    <w:p w:rsidR="00620697" w:rsidRDefault="00620697" w:rsidP="00620697">
      <w:pPr>
        <w:pStyle w:val="Default"/>
        <w:spacing w:after="58"/>
        <w:rPr>
          <w:rFonts w:ascii="Times New Roman" w:hAnsi="Times New Roman" w:cs="Times New Roman"/>
        </w:rPr>
      </w:pPr>
      <w:r>
        <w:rPr>
          <w:rFonts w:ascii="Times New Roman" w:hAnsi="Times New Roman" w:cs="Times New Roman"/>
        </w:rPr>
        <w:t xml:space="preserve">7. Attending a study group required by the institution </w:t>
      </w:r>
    </w:p>
    <w:p w:rsidR="00620697" w:rsidRDefault="00620697" w:rsidP="00620697">
      <w:pPr>
        <w:pStyle w:val="Default"/>
        <w:rPr>
          <w:rFonts w:ascii="Times New Roman" w:hAnsi="Times New Roman" w:cs="Times New Roman"/>
        </w:rPr>
      </w:pPr>
      <w:r>
        <w:rPr>
          <w:rFonts w:ascii="Times New Roman" w:hAnsi="Times New Roman" w:cs="Times New Roman"/>
        </w:rPr>
        <w:t xml:space="preserve">8. Participating in online discussions about academic matters and/or initiating contact   with faculty to ask questions about subject matter </w:t>
      </w:r>
    </w:p>
    <w:p w:rsidR="00620697" w:rsidRDefault="00620697" w:rsidP="00620697">
      <w:pPr>
        <w:pStyle w:val="Default"/>
        <w:rPr>
          <w:rFonts w:ascii="Times New Roman" w:hAnsi="Times New Roman" w:cs="Times New Roman"/>
          <w:b/>
        </w:rPr>
      </w:pPr>
      <w:r>
        <w:rPr>
          <w:rFonts w:ascii="Times New Roman" w:hAnsi="Times New Roman" w:cs="Times New Roman"/>
          <w:b/>
        </w:rPr>
        <w:tab/>
      </w:r>
    </w:p>
    <w:p w:rsidR="00620697" w:rsidRDefault="00620697" w:rsidP="00620697">
      <w:pPr>
        <w:pStyle w:val="Default"/>
        <w:rPr>
          <w:rFonts w:ascii="Times New Roman" w:hAnsi="Times New Roman" w:cs="Times New Roman"/>
        </w:rPr>
      </w:pPr>
      <w:r>
        <w:rPr>
          <w:rFonts w:ascii="Times New Roman" w:hAnsi="Times New Roman" w:cs="Times New Roman"/>
          <w:b/>
        </w:rPr>
        <w:tab/>
        <w:t>iii.</w:t>
      </w:r>
      <w:r>
        <w:rPr>
          <w:rFonts w:ascii="Times New Roman" w:hAnsi="Times New Roman" w:cs="Times New Roman"/>
        </w:rPr>
        <w:t xml:space="preserve"> Academically related activity is NOT:</w:t>
      </w:r>
    </w:p>
    <w:p w:rsidR="00620697" w:rsidRDefault="00620697" w:rsidP="00620697">
      <w:pPr>
        <w:pStyle w:val="Default"/>
        <w:rPr>
          <w:rFonts w:ascii="Times New Roman" w:hAnsi="Times New Roman" w:cs="Times New Roman"/>
        </w:rPr>
      </w:pPr>
      <w:r>
        <w:rPr>
          <w:rFonts w:ascii="Times New Roman" w:hAnsi="Times New Roman" w:cs="Times New Roman"/>
        </w:rPr>
        <w:t xml:space="preserve"> </w:t>
      </w:r>
    </w:p>
    <w:p w:rsidR="00620697" w:rsidRDefault="00620697" w:rsidP="00620697">
      <w:pPr>
        <w:pStyle w:val="Default"/>
        <w:spacing w:after="58"/>
        <w:rPr>
          <w:rFonts w:ascii="Times New Roman" w:hAnsi="Times New Roman" w:cs="Times New Roman"/>
        </w:rPr>
      </w:pPr>
      <w:r>
        <w:rPr>
          <w:rFonts w:ascii="Times New Roman" w:hAnsi="Times New Roman" w:cs="Times New Roman"/>
        </w:rPr>
        <w:t xml:space="preserve">1. Living in institutional housing </w:t>
      </w:r>
    </w:p>
    <w:p w:rsidR="00620697" w:rsidRDefault="00620697" w:rsidP="00620697">
      <w:pPr>
        <w:pStyle w:val="Default"/>
        <w:spacing w:after="58"/>
        <w:rPr>
          <w:rFonts w:ascii="Times New Roman" w:hAnsi="Times New Roman" w:cs="Times New Roman"/>
        </w:rPr>
      </w:pPr>
      <w:r>
        <w:rPr>
          <w:rFonts w:ascii="Times New Roman" w:hAnsi="Times New Roman" w:cs="Times New Roman"/>
        </w:rPr>
        <w:t xml:space="preserve">2. Using a meal plan </w:t>
      </w:r>
    </w:p>
    <w:p w:rsidR="00620697" w:rsidRDefault="00620697" w:rsidP="00620697">
      <w:pPr>
        <w:pStyle w:val="Default"/>
        <w:spacing w:after="58"/>
        <w:rPr>
          <w:rFonts w:ascii="Times New Roman" w:hAnsi="Times New Roman" w:cs="Times New Roman"/>
        </w:rPr>
      </w:pPr>
      <w:r>
        <w:rPr>
          <w:rFonts w:ascii="Times New Roman" w:hAnsi="Times New Roman" w:cs="Times New Roman"/>
        </w:rPr>
        <w:t xml:space="preserve">3. Logging onto an online course without active participation </w:t>
      </w:r>
    </w:p>
    <w:p w:rsidR="00620697" w:rsidRDefault="00620697" w:rsidP="00620697">
      <w:pPr>
        <w:pStyle w:val="Default"/>
        <w:rPr>
          <w:rFonts w:ascii="Calibri" w:hAnsi="Calibri" w:cs="Calibri"/>
          <w:sz w:val="22"/>
          <w:szCs w:val="22"/>
        </w:rPr>
      </w:pPr>
      <w:r>
        <w:rPr>
          <w:rFonts w:ascii="Times New Roman" w:hAnsi="Times New Roman" w:cs="Times New Roman"/>
        </w:rPr>
        <w:t xml:space="preserve">4. Academic counseling </w:t>
      </w:r>
    </w:p>
    <w:p w:rsidR="00620697" w:rsidRDefault="00620697" w:rsidP="00620697">
      <w:pPr>
        <w:ind w:left="720"/>
      </w:pPr>
    </w:p>
    <w:p w:rsidR="00620697" w:rsidRDefault="00620697" w:rsidP="00620697">
      <w:pPr>
        <w:pStyle w:val="Footer"/>
        <w:tabs>
          <w:tab w:val="left" w:pos="720"/>
        </w:tabs>
        <w:rPr>
          <w:b/>
        </w:rPr>
      </w:pPr>
      <w:r>
        <w:rPr>
          <w:b/>
        </w:rPr>
        <w:t>Grades of “W” and “I”</w:t>
      </w:r>
    </w:p>
    <w:p w:rsidR="00620697" w:rsidRDefault="00620697" w:rsidP="00620697">
      <w:pPr>
        <w:ind w:left="720"/>
      </w:pPr>
      <w:r>
        <w:t>A grade of “W” is given for a “withdrawal.” A grade of “I” is given for “incomplete.” An “I” is for emergencies only. You have one semester to complete the missing work.</w:t>
      </w:r>
    </w:p>
    <w:p w:rsidR="00620697" w:rsidRDefault="00620697" w:rsidP="00620697">
      <w:pPr>
        <w:ind w:left="720"/>
      </w:pPr>
    </w:p>
    <w:p w:rsidR="00620697" w:rsidRPr="00932638" w:rsidRDefault="00620697" w:rsidP="00620697">
      <w:pPr>
        <w:ind w:left="720" w:hanging="720"/>
        <w:rPr>
          <w:b/>
        </w:rPr>
      </w:pPr>
      <w:r w:rsidRPr="00932638">
        <w:rPr>
          <w:b/>
        </w:rPr>
        <w:t>Student Course Reinstatement Policy</w:t>
      </w:r>
    </w:p>
    <w:p w:rsidR="00620697" w:rsidRDefault="00620697" w:rsidP="00620697">
      <w:pPr>
        <w:ind w:left="720" w:hanging="720"/>
      </w:pPr>
      <w:r>
        <w:tab/>
        <w:t xml:space="preserve">Students have a responsibility to arrange payment for their classes when they register, </w:t>
      </w:r>
      <w:proofErr w:type="gramStart"/>
      <w:r>
        <w:t>through either</w:t>
      </w:r>
      <w:proofErr w:type="gramEnd"/>
      <w:r>
        <w:t xml:space="preserve"> cash, credit card, financial aid, or the installment plan. Students who are dropped from their courses for non-payment of tuition and fees who request reinstatement after the official date of record can be reinstated by making payment in full and paying an additional $75.00 per course reinstatement fee. The academic dean may waive the reinstatement fee upon determining that the student was dropped because of a college error.</w:t>
      </w:r>
    </w:p>
    <w:p w:rsidR="00620697" w:rsidRDefault="00620697" w:rsidP="00620697">
      <w:pPr>
        <w:ind w:left="720" w:hanging="720"/>
      </w:pPr>
    </w:p>
    <w:p w:rsidR="00620697" w:rsidRPr="006F7B1B" w:rsidRDefault="00620697" w:rsidP="00620697">
      <w:pPr>
        <w:ind w:left="720" w:hanging="720"/>
        <w:rPr>
          <w:b/>
        </w:rPr>
      </w:pPr>
      <w:r w:rsidRPr="006F7B1B">
        <w:rPr>
          <w:b/>
        </w:rPr>
        <w:t>HCC Student Email Accounts</w:t>
      </w:r>
    </w:p>
    <w:p w:rsidR="00620697" w:rsidRDefault="00620697" w:rsidP="00620697">
      <w:pPr>
        <w:ind w:left="720" w:hanging="720"/>
      </w:pPr>
      <w:r>
        <w:t xml:space="preserve">            All students who have registered and paid for courses at HCC automatically have an HCC email account generated for them. Please go to </w:t>
      </w:r>
      <w:hyperlink r:id="rId6" w:history="1">
        <w:r w:rsidRPr="000B44BD">
          <w:rPr>
            <w:rStyle w:val="Hyperlink"/>
            <w:b/>
            <w:color w:val="000000"/>
          </w:rPr>
          <w:t>http://www.hccs.edu/students/email/</w:t>
        </w:r>
      </w:hyperlink>
      <w:proofErr w:type="gramStart"/>
      <w:r w:rsidRPr="00F179EF">
        <w:rPr>
          <w:color w:val="000000"/>
        </w:rPr>
        <w:t xml:space="preserve"> </w:t>
      </w:r>
      <w:r>
        <w:t xml:space="preserve"> to</w:t>
      </w:r>
      <w:proofErr w:type="gramEnd"/>
      <w:r>
        <w:t xml:space="preserve"> review how to send email using this account. Accessing your email at least twice a day is important because I provide course information, attachments, and updates via email. </w:t>
      </w:r>
    </w:p>
    <w:p w:rsidR="00620697" w:rsidRDefault="00620697" w:rsidP="00620697">
      <w:pPr>
        <w:ind w:left="720"/>
      </w:pPr>
    </w:p>
    <w:p w:rsidR="00620697" w:rsidRPr="00E2713B" w:rsidRDefault="00620697" w:rsidP="00620697">
      <w:pPr>
        <w:rPr>
          <w:b/>
        </w:rPr>
      </w:pPr>
      <w:r w:rsidRPr="00E2713B">
        <w:rPr>
          <w:b/>
        </w:rPr>
        <w:t>International Students</w:t>
      </w:r>
    </w:p>
    <w:p w:rsidR="00620697" w:rsidRPr="008603D2" w:rsidRDefault="00620697" w:rsidP="00620697">
      <w:pPr>
        <w:ind w:left="720"/>
      </w:pPr>
      <w: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any other transfer issues.</w:t>
      </w:r>
    </w:p>
    <w:p w:rsidR="00620697" w:rsidRPr="00C823FC" w:rsidRDefault="00620697" w:rsidP="00620697">
      <w:pPr>
        <w:autoSpaceDE w:val="0"/>
        <w:rPr>
          <w:rFonts w:asciiTheme="minorHAnsi" w:eastAsia="ArialMT" w:hAnsiTheme="minorHAnsi" w:cs="ArialMT"/>
        </w:rPr>
      </w:pPr>
    </w:p>
    <w:p w:rsidR="00620697" w:rsidRPr="00C823FC" w:rsidRDefault="00620697" w:rsidP="00620697">
      <w:pPr>
        <w:spacing w:after="0"/>
        <w:rPr>
          <w:rFonts w:asciiTheme="minorHAnsi" w:hAnsiTheme="minorHAnsi"/>
        </w:rPr>
      </w:pPr>
    </w:p>
    <w:p w:rsidR="00620697" w:rsidRDefault="00620697" w:rsidP="00620697">
      <w:pPr>
        <w:spacing w:beforeLines="1" w:afterLines="1"/>
        <w:rPr>
          <w:rFonts w:ascii="Times" w:hAnsi="Times"/>
          <w:b/>
          <w:szCs w:val="20"/>
        </w:rPr>
      </w:pPr>
    </w:p>
    <w:p w:rsidR="00620697" w:rsidRDefault="00620697" w:rsidP="00620697">
      <w:pPr>
        <w:spacing w:beforeLines="1" w:afterLines="1"/>
        <w:rPr>
          <w:rFonts w:ascii="Georgia" w:hAnsi="Georgia"/>
        </w:rPr>
      </w:pPr>
      <w:r w:rsidRPr="00157A42">
        <w:rPr>
          <w:rFonts w:ascii="Georgia" w:hAnsi="Georgia"/>
          <w:b/>
        </w:rPr>
        <w:t xml:space="preserve">Professionalism: </w:t>
      </w:r>
      <w:r w:rsidRPr="00157A42">
        <w:rPr>
          <w:rFonts w:ascii="Georgia" w:hAnsi="Georgia"/>
        </w:rPr>
        <w:t xml:space="preserve">Our class will reproduce in many ways a “real-world” work environment.  </w:t>
      </w:r>
      <w:r>
        <w:rPr>
          <w:rFonts w:ascii="Georgia" w:hAnsi="Georgia"/>
        </w:rPr>
        <w:t xml:space="preserve">You’ll </w:t>
      </w:r>
      <w:r w:rsidRPr="00157A42">
        <w:rPr>
          <w:rFonts w:ascii="Georgia" w:hAnsi="Georgia"/>
        </w:rPr>
        <w:t>be expected t</w:t>
      </w:r>
      <w:r>
        <w:rPr>
          <w:rFonts w:ascii="Georgia" w:hAnsi="Georgia"/>
        </w:rPr>
        <w:t>o participate professionally—</w:t>
      </w:r>
      <w:r w:rsidRPr="00157A42">
        <w:rPr>
          <w:rFonts w:ascii="Georgia" w:hAnsi="Georgia"/>
          <w:b/>
        </w:rPr>
        <w:t>be on time, meet deadlines, collaborate, and make meaningful contributions</w:t>
      </w:r>
      <w:r w:rsidRPr="00157A42">
        <w:rPr>
          <w:rFonts w:ascii="Georgia" w:hAnsi="Georgia"/>
        </w:rPr>
        <w:t>—in each class.  Professionalism includes all of these as well as regular attendance and a sincere effort to improve your own writing as well as that of your peers through peer review, revision, and conferencing.</w:t>
      </w:r>
    </w:p>
    <w:p w:rsidR="00620697" w:rsidRDefault="00620697" w:rsidP="00620697">
      <w:pPr>
        <w:spacing w:beforeLines="1" w:afterLines="1"/>
        <w:rPr>
          <w:rFonts w:ascii="Georgia" w:hAnsi="Georgia"/>
        </w:rPr>
      </w:pPr>
    </w:p>
    <w:p w:rsidR="00620697" w:rsidRPr="009026F7" w:rsidRDefault="00620697" w:rsidP="00620697">
      <w:pPr>
        <w:spacing w:beforeLines="1" w:afterLines="1"/>
        <w:rPr>
          <w:rFonts w:ascii="Georgia" w:hAnsi="Georgia"/>
          <w:b/>
        </w:rPr>
      </w:pPr>
      <w:r w:rsidRPr="009026F7">
        <w:rPr>
          <w:rFonts w:ascii="Georgia" w:hAnsi="Georgia"/>
          <w:b/>
        </w:rPr>
        <w:t>Please put all cell phones on the silent setting and do not use the phone in any manner during class activities.</w:t>
      </w:r>
    </w:p>
    <w:p w:rsidR="00620697" w:rsidRDefault="00620697" w:rsidP="00620697">
      <w:pPr>
        <w:spacing w:beforeLines="1" w:afterLines="1"/>
        <w:rPr>
          <w:rFonts w:ascii="Georgia" w:hAnsi="Georgia"/>
        </w:rPr>
      </w:pPr>
    </w:p>
    <w:p w:rsidR="00620697" w:rsidRDefault="00620697" w:rsidP="00620697">
      <w:pPr>
        <w:rPr>
          <w:rStyle w:val="BodyTextChar"/>
        </w:rPr>
      </w:pPr>
      <w:r w:rsidRPr="00862EA2">
        <w:rPr>
          <w:rStyle w:val="BodyTextChar"/>
          <w:rFonts w:ascii="Georgia" w:hAnsi="Georgia"/>
          <w:b/>
        </w:rPr>
        <w:t>Paper Specifications</w:t>
      </w:r>
      <w:r w:rsidRPr="00862EA2">
        <w:rPr>
          <w:rStyle w:val="BodyTextChar"/>
          <w:rFonts w:ascii="Georgia" w:hAnsi="Georgia"/>
        </w:rPr>
        <w:t xml:space="preserve">:  All </w:t>
      </w:r>
      <w:r>
        <w:rPr>
          <w:rStyle w:val="BodyTextChar"/>
          <w:rFonts w:ascii="Georgia" w:hAnsi="Georgia"/>
        </w:rPr>
        <w:t>Out-of-Class e</w:t>
      </w:r>
      <w:r w:rsidRPr="00862EA2">
        <w:rPr>
          <w:rStyle w:val="BodyTextChar"/>
          <w:rFonts w:ascii="Georgia" w:hAnsi="Georgia"/>
        </w:rPr>
        <w:t xml:space="preserve">ssays </w:t>
      </w:r>
      <w:r>
        <w:rPr>
          <w:rStyle w:val="BodyTextChar"/>
          <w:rFonts w:ascii="Georgia" w:hAnsi="Georgia"/>
        </w:rPr>
        <w:t xml:space="preserve">(this includes drafts) </w:t>
      </w:r>
      <w:r w:rsidRPr="00862EA2">
        <w:rPr>
          <w:rStyle w:val="BodyTextChar"/>
          <w:rFonts w:ascii="Georgia" w:hAnsi="Georgia"/>
        </w:rPr>
        <w:t xml:space="preserve">should be double spaced in Times New Roman (or equivalent) and 12-pt. font. Any </w:t>
      </w:r>
      <w:r>
        <w:rPr>
          <w:rStyle w:val="BodyTextChar"/>
          <w:rFonts w:ascii="Georgia" w:hAnsi="Georgia"/>
        </w:rPr>
        <w:t xml:space="preserve">other </w:t>
      </w:r>
      <w:r w:rsidRPr="00862EA2">
        <w:rPr>
          <w:rStyle w:val="BodyTextChar"/>
          <w:rFonts w:ascii="Georgia" w:hAnsi="Georgia"/>
        </w:rPr>
        <w:t>out-of-cl</w:t>
      </w:r>
      <w:r>
        <w:rPr>
          <w:rStyle w:val="BodyTextChar"/>
          <w:rFonts w:ascii="Georgia" w:hAnsi="Georgia"/>
        </w:rPr>
        <w:t>ass responses should follow the same guidelines as essays</w:t>
      </w:r>
      <w:r w:rsidRPr="00862EA2">
        <w:rPr>
          <w:rStyle w:val="BodyTextChar"/>
          <w:rFonts w:ascii="Georgia" w:hAnsi="Georgia"/>
        </w:rPr>
        <w:t>.</w:t>
      </w:r>
      <w:r>
        <w:rPr>
          <w:rStyle w:val="BodyTextChar"/>
          <w:rFonts w:ascii="Georgia" w:hAnsi="Georgia"/>
        </w:rPr>
        <w:t xml:space="preserve"> In-class assignments written illegibly will be returned ungraded. Everything you turn in should be as error-free as you can make it. Get into the habit of editing and proofreading all of your assignments; this class—and all of your other courses—demands clean, correct prose.  </w:t>
      </w:r>
    </w:p>
    <w:p w:rsidR="00620697" w:rsidRDefault="00620697" w:rsidP="00620697">
      <w:pPr>
        <w:spacing w:beforeLines="1" w:afterLines="1"/>
        <w:outlineLvl w:val="1"/>
        <w:rPr>
          <w:rFonts w:ascii="Times" w:hAnsi="Times"/>
          <w:b/>
          <w:sz w:val="36"/>
          <w:szCs w:val="20"/>
        </w:rPr>
      </w:pPr>
      <w:r>
        <w:rPr>
          <w:rFonts w:ascii="Times" w:hAnsi="Times"/>
          <w:b/>
          <w:sz w:val="36"/>
          <w:szCs w:val="20"/>
        </w:rPr>
        <w:t xml:space="preserve">HCC Grading Scale: </w:t>
      </w:r>
    </w:p>
    <w:p w:rsidR="00620697" w:rsidRDefault="00620697" w:rsidP="00620697">
      <w:pPr>
        <w:spacing w:beforeLines="1" w:afterLines="1"/>
        <w:outlineLvl w:val="1"/>
        <w:rPr>
          <w:rFonts w:ascii="Times" w:hAnsi="Times"/>
          <w:szCs w:val="20"/>
        </w:rPr>
      </w:pPr>
      <w:r>
        <w:rPr>
          <w:rFonts w:ascii="Times" w:hAnsi="Times"/>
          <w:szCs w:val="20"/>
        </w:rPr>
        <w:t>A = 100 – 90</w:t>
      </w:r>
    </w:p>
    <w:p w:rsidR="00620697" w:rsidRDefault="00620697" w:rsidP="00620697">
      <w:pPr>
        <w:spacing w:beforeLines="1" w:afterLines="1"/>
        <w:outlineLvl w:val="1"/>
        <w:rPr>
          <w:rFonts w:ascii="Times" w:hAnsi="Times"/>
          <w:szCs w:val="20"/>
        </w:rPr>
      </w:pPr>
      <w:r>
        <w:rPr>
          <w:rFonts w:ascii="Times" w:hAnsi="Times"/>
          <w:szCs w:val="20"/>
        </w:rPr>
        <w:t>B = 89 – 80</w:t>
      </w:r>
    </w:p>
    <w:p w:rsidR="00620697" w:rsidRDefault="00620697" w:rsidP="00620697">
      <w:pPr>
        <w:spacing w:beforeLines="1" w:afterLines="1"/>
        <w:outlineLvl w:val="1"/>
        <w:rPr>
          <w:rFonts w:ascii="Times" w:hAnsi="Times"/>
          <w:szCs w:val="20"/>
        </w:rPr>
      </w:pPr>
      <w:r>
        <w:rPr>
          <w:rFonts w:ascii="Times" w:hAnsi="Times"/>
          <w:szCs w:val="20"/>
        </w:rPr>
        <w:t>C = 79 – 70</w:t>
      </w:r>
    </w:p>
    <w:p w:rsidR="00620697" w:rsidRDefault="00620697" w:rsidP="00620697">
      <w:pPr>
        <w:spacing w:beforeLines="1" w:afterLines="1"/>
        <w:outlineLvl w:val="1"/>
        <w:rPr>
          <w:rFonts w:ascii="Times" w:hAnsi="Times"/>
          <w:szCs w:val="20"/>
        </w:rPr>
      </w:pPr>
      <w:r>
        <w:rPr>
          <w:rFonts w:ascii="Times" w:hAnsi="Times"/>
          <w:szCs w:val="20"/>
        </w:rPr>
        <w:t>D = 69 – 60</w:t>
      </w:r>
    </w:p>
    <w:p w:rsidR="00620697" w:rsidRDefault="00620697" w:rsidP="00620697">
      <w:pPr>
        <w:spacing w:beforeLines="1" w:afterLines="1"/>
        <w:outlineLvl w:val="1"/>
        <w:rPr>
          <w:rFonts w:ascii="Times" w:hAnsi="Times"/>
          <w:szCs w:val="20"/>
        </w:rPr>
      </w:pPr>
      <w:r>
        <w:rPr>
          <w:rFonts w:ascii="Times" w:hAnsi="Times"/>
          <w:szCs w:val="20"/>
        </w:rPr>
        <w:t xml:space="preserve">F </w:t>
      </w:r>
      <w:proofErr w:type="gramStart"/>
      <w:r>
        <w:rPr>
          <w:rFonts w:ascii="Times" w:hAnsi="Times"/>
          <w:szCs w:val="20"/>
        </w:rPr>
        <w:t>=  59</w:t>
      </w:r>
      <w:proofErr w:type="gramEnd"/>
      <w:r>
        <w:rPr>
          <w:rFonts w:ascii="Times" w:hAnsi="Times"/>
          <w:szCs w:val="20"/>
        </w:rPr>
        <w:t xml:space="preserve"> and below</w:t>
      </w:r>
    </w:p>
    <w:p w:rsidR="00620697" w:rsidRDefault="00620697" w:rsidP="00620697">
      <w:pPr>
        <w:spacing w:beforeLines="1" w:afterLines="1"/>
        <w:rPr>
          <w:rFonts w:ascii="Times" w:hAnsi="Times"/>
          <w:szCs w:val="20"/>
        </w:rPr>
      </w:pPr>
    </w:p>
    <w:p w:rsidR="00620697" w:rsidRPr="005C385A" w:rsidRDefault="00620697" w:rsidP="00620697">
      <w:pPr>
        <w:spacing w:beforeLines="1" w:afterLines="1"/>
        <w:outlineLvl w:val="1"/>
        <w:rPr>
          <w:rFonts w:ascii="Times New Roman" w:hAnsi="Times New Roman"/>
          <w:b/>
          <w:sz w:val="36"/>
          <w:szCs w:val="20"/>
        </w:rPr>
      </w:pPr>
      <w:r w:rsidRPr="005C385A">
        <w:rPr>
          <w:rFonts w:ascii="Times New Roman" w:hAnsi="Times New Roman"/>
          <w:b/>
          <w:sz w:val="36"/>
          <w:szCs w:val="20"/>
        </w:rPr>
        <w:t>HCC Policy Statements:</w:t>
      </w:r>
    </w:p>
    <w:p w:rsidR="00620697" w:rsidRDefault="00620697" w:rsidP="00620697">
      <w:pPr>
        <w:numPr>
          <w:ilvl w:val="0"/>
          <w:numId w:val="1"/>
        </w:numPr>
        <w:spacing w:beforeLines="1" w:afterLines="1"/>
        <w:rPr>
          <w:rFonts w:ascii="Times" w:hAnsi="Times"/>
          <w:szCs w:val="20"/>
        </w:rPr>
      </w:pPr>
      <w:r>
        <w:rPr>
          <w:rFonts w:ascii="Times" w:hAnsi="Times"/>
          <w:b/>
          <w:szCs w:val="20"/>
        </w:rPr>
        <w:t xml:space="preserve">Discipline: </w:t>
      </w:r>
      <w:r w:rsidRPr="009F2E57">
        <w:rPr>
          <w:rFonts w:ascii="Times" w:hAnsi="Times"/>
          <w:szCs w:val="20"/>
        </w:rPr>
        <w:t xml:space="preserve">As your instructor and as a student in this class, </w:t>
      </w:r>
      <w:r>
        <w:rPr>
          <w:rFonts w:ascii="Times" w:hAnsi="Times"/>
          <w:szCs w:val="20"/>
        </w:rPr>
        <w:t>our shared responsibility is to develop and maintain a positive learning environment for everyone.  I take this responsibility seriously and will inform members of the class if their behavior makes it difficult for me to carry out this task.  As a fellow learner, you are asked to respect the learning needs of your classmates and to assist me achieve this critical goal. (See Student Handbook)</w:t>
      </w:r>
    </w:p>
    <w:p w:rsidR="00620697" w:rsidRPr="0059403D" w:rsidRDefault="00620697" w:rsidP="00620697">
      <w:pPr>
        <w:spacing w:beforeLines="1" w:afterLines="1"/>
        <w:rPr>
          <w:rFonts w:ascii="Times" w:hAnsi="Times"/>
          <w:szCs w:val="20"/>
        </w:rPr>
      </w:pPr>
    </w:p>
    <w:p w:rsidR="00620697" w:rsidRDefault="00620697" w:rsidP="00620697">
      <w:pPr>
        <w:numPr>
          <w:ilvl w:val="0"/>
          <w:numId w:val="1"/>
        </w:numPr>
        <w:spacing w:beforeLines="1" w:afterLines="1"/>
        <w:rPr>
          <w:rFonts w:ascii="Times" w:hAnsi="Times"/>
          <w:szCs w:val="20"/>
        </w:rPr>
      </w:pPr>
      <w:r w:rsidRPr="00E06A24">
        <w:rPr>
          <w:rFonts w:ascii="Times" w:hAnsi="Times"/>
          <w:b/>
          <w:szCs w:val="20"/>
        </w:rPr>
        <w:t>Academic Honesty</w:t>
      </w:r>
      <w:r w:rsidRPr="00E06A24">
        <w:rPr>
          <w:rFonts w:ascii="Times" w:hAnsi="Times"/>
          <w:szCs w:val="20"/>
        </w:rPr>
        <w:t xml:space="preserve">: </w:t>
      </w:r>
      <w:r>
        <w:rPr>
          <w:rFonts w:ascii="Times" w:hAnsi="Times"/>
          <w:szCs w:val="20"/>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620697" w:rsidRDefault="00620697" w:rsidP="00620697">
      <w:pPr>
        <w:spacing w:beforeLines="1" w:afterLines="1"/>
        <w:rPr>
          <w:rFonts w:ascii="Times" w:hAnsi="Times"/>
          <w:szCs w:val="20"/>
        </w:rPr>
      </w:pPr>
    </w:p>
    <w:p w:rsidR="00620697" w:rsidRDefault="00620697" w:rsidP="00620697">
      <w:pPr>
        <w:spacing w:beforeLines="1" w:afterLines="1"/>
        <w:ind w:left="810"/>
        <w:rPr>
          <w:rFonts w:ascii="Times" w:hAnsi="Times"/>
          <w:szCs w:val="20"/>
        </w:rPr>
      </w:pPr>
      <w:r w:rsidRPr="007F2EB3">
        <w:rPr>
          <w:rFonts w:ascii="Times" w:hAnsi="Times"/>
          <w:szCs w:val="20"/>
        </w:rP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For more on plagiarism, see "Plagiarism" in </w:t>
      </w:r>
      <w:r w:rsidRPr="007F2EB3">
        <w:rPr>
          <w:rFonts w:ascii="Times" w:hAnsi="Times"/>
          <w:i/>
          <w:szCs w:val="20"/>
        </w:rPr>
        <w:t>The New McGraw-Hill Handbook, second edition</w:t>
      </w:r>
      <w:r w:rsidRPr="007F2EB3">
        <w:rPr>
          <w:rFonts w:ascii="Times" w:hAnsi="Times"/>
          <w:szCs w:val="20"/>
        </w:rPr>
        <w:t>.</w:t>
      </w:r>
      <w:r>
        <w:rPr>
          <w:rFonts w:ascii="Times" w:hAnsi="Times"/>
          <w:szCs w:val="20"/>
        </w:rPr>
        <w:t xml:space="preserve">  (See Student Handbook)</w:t>
      </w:r>
    </w:p>
    <w:p w:rsidR="00620697" w:rsidRDefault="00620697" w:rsidP="00620697">
      <w:pPr>
        <w:spacing w:beforeLines="1" w:afterLines="1"/>
        <w:ind w:left="810"/>
        <w:rPr>
          <w:rFonts w:ascii="Times" w:hAnsi="Times"/>
          <w:szCs w:val="20"/>
        </w:rPr>
      </w:pPr>
    </w:p>
    <w:p w:rsidR="00620697" w:rsidRDefault="00620697" w:rsidP="00620697">
      <w:pPr>
        <w:rPr>
          <w:rStyle w:val="BodyTextChar"/>
        </w:rPr>
      </w:pPr>
      <w:r w:rsidRPr="00E06A24">
        <w:rPr>
          <w:rFonts w:ascii="Times" w:hAnsi="Times"/>
          <w:b/>
          <w:szCs w:val="20"/>
        </w:rPr>
        <w:t>Special Needs</w:t>
      </w:r>
      <w:r w:rsidRPr="00E06A24">
        <w:rPr>
          <w:rFonts w:ascii="Times" w:hAnsi="Times"/>
          <w:szCs w:val="20"/>
        </w:rPr>
        <w:t xml:space="preserve">: </w:t>
      </w:r>
      <w:r w:rsidRPr="0003357A">
        <w:rPr>
          <w:rFonts w:ascii="Times New Roman" w:hAnsi="Times New Roman"/>
          <w:szCs w:val="20"/>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r>
        <w:rPr>
          <w:rFonts w:ascii="Times New Roman" w:hAnsi="Times New Roman"/>
          <w:color w:val="000000"/>
          <w:szCs w:val="20"/>
        </w:rPr>
        <w:t xml:space="preserve">  </w:t>
      </w:r>
      <w:r w:rsidRPr="0003357A">
        <w:rPr>
          <w:rFonts w:ascii="Times New Roman" w:hAnsi="Times New Roman"/>
          <w:color w:val="000000"/>
          <w:szCs w:val="20"/>
        </w:rPr>
        <w:t>For questions, please contact Donna Price at 7</w:t>
      </w:r>
      <w:r>
        <w:rPr>
          <w:rFonts w:ascii="Times New Roman" w:hAnsi="Times New Roman"/>
          <w:color w:val="000000"/>
          <w:szCs w:val="20"/>
        </w:rPr>
        <w:t xml:space="preserve">13.718.5165 or the Disability </w:t>
      </w:r>
      <w:r w:rsidRPr="0003357A">
        <w:rPr>
          <w:rFonts w:ascii="Times New Roman" w:hAnsi="Times New Roman"/>
          <w:color w:val="000000"/>
          <w:szCs w:val="20"/>
        </w:rPr>
        <w:t>Counselor at your college. To visit</w:t>
      </w:r>
      <w:r>
        <w:rPr>
          <w:rFonts w:ascii="Times New Roman" w:hAnsi="Times New Roman"/>
          <w:color w:val="000000"/>
          <w:szCs w:val="20"/>
        </w:rPr>
        <w:t xml:space="preserve"> the ADA Web site, please visit </w:t>
      </w:r>
      <w:r w:rsidRPr="0003357A">
        <w:rPr>
          <w:rFonts w:ascii="Times New Roman" w:hAnsi="Times New Roman"/>
          <w:color w:val="000000"/>
          <w:szCs w:val="20"/>
        </w:rPr>
        <w:t>www.hccs.edu then click Future students, scroll down the page and click on</w:t>
      </w:r>
      <w:r w:rsidRPr="0003357A">
        <w:rPr>
          <w:rFonts w:ascii="Times New Roman" w:hAnsi="Times New Roman"/>
          <w:color w:val="000000"/>
          <w:szCs w:val="20"/>
        </w:rPr>
        <w:br/>
        <w:t>the words Disability Information.</w:t>
      </w:r>
      <w:r w:rsidRPr="0003357A">
        <w:rPr>
          <w:rFonts w:ascii="Times New Roman" w:hAnsi="Times New Roman"/>
          <w:color w:val="000000"/>
          <w:szCs w:val="20"/>
        </w:rPr>
        <w:br/>
      </w:r>
    </w:p>
    <w:p w:rsidR="00620697" w:rsidRDefault="00620697" w:rsidP="00620697">
      <w:pPr>
        <w:numPr>
          <w:ilvl w:val="0"/>
          <w:numId w:val="1"/>
        </w:numPr>
        <w:spacing w:beforeLines="1" w:afterLines="1"/>
        <w:rPr>
          <w:rFonts w:ascii="Times New Roman" w:hAnsi="Times New Roman"/>
          <w:color w:val="000000"/>
          <w:szCs w:val="20"/>
        </w:rPr>
      </w:pPr>
      <w:r w:rsidRPr="0003357A">
        <w:rPr>
          <w:rFonts w:ascii="Times New Roman" w:hAnsi="Times New Roman"/>
          <w:color w:val="000000"/>
          <w:szCs w:val="20"/>
        </w:rPr>
        <w:t>Northwest ADA Counselor – Mahnaz Kolaini – 713.718.5422</w:t>
      </w:r>
    </w:p>
    <w:p w:rsidR="00620697" w:rsidRDefault="00620697" w:rsidP="00620697">
      <w:pPr>
        <w:spacing w:beforeLines="1" w:afterLines="1"/>
        <w:rPr>
          <w:rFonts w:ascii="Times New Roman" w:hAnsi="Times New Roman"/>
          <w:color w:val="000000"/>
          <w:szCs w:val="20"/>
        </w:rPr>
      </w:pPr>
    </w:p>
    <w:p w:rsidR="00620697" w:rsidRDefault="00620697" w:rsidP="00620697">
      <w:pPr>
        <w:spacing w:beforeLines="1" w:afterLines="1"/>
        <w:outlineLvl w:val="1"/>
        <w:rPr>
          <w:rFonts w:ascii="Times" w:hAnsi="Times"/>
          <w:b/>
          <w:sz w:val="36"/>
          <w:szCs w:val="20"/>
        </w:rPr>
      </w:pPr>
    </w:p>
    <w:p w:rsidR="00620697" w:rsidRDefault="00620697" w:rsidP="00620697">
      <w:pPr>
        <w:spacing w:beforeLines="1" w:afterLines="1"/>
        <w:outlineLvl w:val="1"/>
        <w:rPr>
          <w:rFonts w:ascii="Times" w:hAnsi="Times"/>
          <w:b/>
          <w:sz w:val="36"/>
          <w:szCs w:val="20"/>
        </w:rPr>
      </w:pPr>
      <w:r>
        <w:rPr>
          <w:rFonts w:ascii="Times" w:hAnsi="Times"/>
          <w:b/>
          <w:sz w:val="36"/>
          <w:szCs w:val="20"/>
        </w:rPr>
        <w:t xml:space="preserve">HCC Student Services Information: </w:t>
      </w:r>
    </w:p>
    <w:p w:rsidR="00620697" w:rsidRDefault="00620697" w:rsidP="00620697">
      <w:pPr>
        <w:spacing w:beforeLines="1" w:afterLines="1"/>
        <w:outlineLvl w:val="1"/>
        <w:rPr>
          <w:rFonts w:ascii="Times" w:hAnsi="Times"/>
          <w:szCs w:val="20"/>
        </w:rPr>
      </w:pPr>
      <w:r>
        <w:rPr>
          <w:rFonts w:ascii="Times" w:hAnsi="Times"/>
          <w:szCs w:val="20"/>
        </w:rPr>
        <w:t xml:space="preserve">Student Services provides master’s and doctoral-level counseling for the </w:t>
      </w:r>
      <w:proofErr w:type="gramStart"/>
      <w:r>
        <w:rPr>
          <w:rFonts w:ascii="Times" w:hAnsi="Times"/>
          <w:szCs w:val="20"/>
        </w:rPr>
        <w:t>Northwest  College</w:t>
      </w:r>
      <w:proofErr w:type="gramEnd"/>
      <w:r>
        <w:rPr>
          <w:rFonts w:ascii="Times" w:hAnsi="Times"/>
          <w:szCs w:val="20"/>
        </w:rPr>
        <w:t xml:space="preserve"> student body.  Counselors are available at each campus to assist students in creating class schedules, evaluating college transcripts, and completing degree/certificate plans.</w:t>
      </w:r>
    </w:p>
    <w:p w:rsidR="00620697" w:rsidRDefault="00620697" w:rsidP="00620697">
      <w:pPr>
        <w:spacing w:beforeLines="1" w:afterLines="1"/>
        <w:outlineLvl w:val="1"/>
        <w:rPr>
          <w:rFonts w:ascii="Times" w:hAnsi="Times"/>
          <w:szCs w:val="20"/>
        </w:rPr>
      </w:pPr>
    </w:p>
    <w:p w:rsidR="00620697" w:rsidRDefault="00620697" w:rsidP="00620697">
      <w:pPr>
        <w:spacing w:beforeLines="1" w:afterLines="1"/>
        <w:outlineLvl w:val="1"/>
        <w:rPr>
          <w:rFonts w:ascii="Times" w:hAnsi="Times"/>
          <w:szCs w:val="20"/>
        </w:rPr>
      </w:pPr>
      <w:r>
        <w:rPr>
          <w:rFonts w:ascii="Times" w:hAnsi="Times"/>
          <w:szCs w:val="20"/>
        </w:rPr>
        <w:t>Student Services regular business hours are the same at both campuses. Phone numbers:</w:t>
      </w:r>
    </w:p>
    <w:p w:rsidR="00620697" w:rsidRDefault="00620697" w:rsidP="00620697">
      <w:pPr>
        <w:spacing w:beforeLines="1" w:afterLines="1"/>
        <w:outlineLvl w:val="1"/>
        <w:rPr>
          <w:rFonts w:ascii="Times" w:hAnsi="Times"/>
          <w:szCs w:val="20"/>
        </w:rPr>
      </w:pPr>
      <w:r>
        <w:rPr>
          <w:rFonts w:ascii="Times" w:hAnsi="Times"/>
          <w:szCs w:val="20"/>
        </w:rPr>
        <w:t>*  8 a.m. – 7 p.m. M – Th</w:t>
      </w:r>
    </w:p>
    <w:p w:rsidR="00620697" w:rsidRDefault="00620697" w:rsidP="00620697">
      <w:pPr>
        <w:spacing w:beforeLines="1" w:afterLines="1"/>
        <w:outlineLvl w:val="1"/>
        <w:rPr>
          <w:rFonts w:ascii="Times" w:hAnsi="Times"/>
          <w:szCs w:val="20"/>
        </w:rPr>
      </w:pPr>
      <w:r>
        <w:rPr>
          <w:rFonts w:ascii="Times" w:hAnsi="Times"/>
          <w:szCs w:val="20"/>
        </w:rPr>
        <w:t>*  8 a.m. – 1 p.m. F – Sat</w:t>
      </w:r>
    </w:p>
    <w:p w:rsidR="00620697" w:rsidRDefault="00620697" w:rsidP="00620697">
      <w:pPr>
        <w:spacing w:beforeLines="1" w:afterLines="1"/>
        <w:outlineLvl w:val="1"/>
        <w:rPr>
          <w:rFonts w:ascii="Times" w:hAnsi="Times"/>
          <w:szCs w:val="20"/>
        </w:rPr>
      </w:pPr>
      <w:r>
        <w:rPr>
          <w:rFonts w:ascii="Times" w:hAnsi="Times"/>
          <w:szCs w:val="20"/>
        </w:rPr>
        <w:t>*  Katy Campus, 713-718-5751</w:t>
      </w:r>
    </w:p>
    <w:p w:rsidR="00620697" w:rsidRDefault="00620697" w:rsidP="00620697">
      <w:pPr>
        <w:spacing w:beforeLines="1" w:afterLines="1"/>
        <w:outlineLvl w:val="1"/>
        <w:rPr>
          <w:rFonts w:ascii="Times" w:hAnsi="Times"/>
          <w:szCs w:val="20"/>
        </w:rPr>
      </w:pPr>
      <w:r>
        <w:rPr>
          <w:rFonts w:ascii="Times" w:hAnsi="Times"/>
          <w:szCs w:val="20"/>
        </w:rPr>
        <w:t>*  Spring Branch Campus, 713-718-5669</w:t>
      </w:r>
    </w:p>
    <w:p w:rsidR="00620697" w:rsidRDefault="00620697" w:rsidP="00620697">
      <w:pPr>
        <w:spacing w:beforeLines="1" w:afterLines="1"/>
        <w:outlineLvl w:val="1"/>
        <w:rPr>
          <w:rFonts w:ascii="Times" w:hAnsi="Times"/>
          <w:szCs w:val="20"/>
        </w:rPr>
      </w:pPr>
    </w:p>
    <w:p w:rsidR="00620697" w:rsidRDefault="00620697" w:rsidP="00620697">
      <w:pPr>
        <w:spacing w:beforeLines="1" w:afterLines="1"/>
        <w:outlineLvl w:val="1"/>
        <w:rPr>
          <w:rFonts w:ascii="Times" w:hAnsi="Times"/>
          <w:szCs w:val="20"/>
        </w:rPr>
      </w:pPr>
      <w:r>
        <w:rPr>
          <w:rFonts w:ascii="Times" w:hAnsi="Times"/>
          <w:szCs w:val="20"/>
        </w:rPr>
        <w:t>Additional Information:</w:t>
      </w:r>
    </w:p>
    <w:p w:rsidR="00620697" w:rsidRDefault="00620697" w:rsidP="00620697">
      <w:pPr>
        <w:spacing w:beforeLines="1" w:afterLines="1"/>
        <w:outlineLvl w:val="1"/>
        <w:rPr>
          <w:rFonts w:ascii="Times" w:hAnsi="Times"/>
          <w:szCs w:val="20"/>
        </w:rPr>
      </w:pPr>
      <w:hyperlink r:id="rId7" w:history="1">
        <w:r w:rsidRPr="00DF6496">
          <w:rPr>
            <w:rStyle w:val="Hyperlink"/>
            <w:rFonts w:ascii="Times" w:hAnsi="Times"/>
            <w:szCs w:val="20"/>
          </w:rPr>
          <w:t>http://northwest.hccs.edu/northwest/campus-servies</w:t>
        </w:r>
      </w:hyperlink>
    </w:p>
    <w:p w:rsidR="00620697" w:rsidRDefault="00620697" w:rsidP="00620697">
      <w:pPr>
        <w:spacing w:beforeLines="1" w:afterLines="1"/>
        <w:outlineLvl w:val="1"/>
        <w:rPr>
          <w:rFonts w:ascii="Times" w:hAnsi="Times"/>
          <w:szCs w:val="20"/>
        </w:rPr>
      </w:pPr>
    </w:p>
    <w:p w:rsidR="00620697" w:rsidRDefault="00620697" w:rsidP="00620697">
      <w:pPr>
        <w:spacing w:beforeLines="1" w:afterLines="1"/>
        <w:outlineLvl w:val="1"/>
        <w:rPr>
          <w:rFonts w:ascii="Times" w:hAnsi="Times"/>
          <w:szCs w:val="20"/>
        </w:rPr>
      </w:pPr>
      <w:r>
        <w:rPr>
          <w:rFonts w:ascii="Times" w:hAnsi="Times"/>
          <w:szCs w:val="20"/>
        </w:rPr>
        <w:t>Early Alert:  HCC has instituted an Early Alert process by which your professor will “alert” you through counselors of concerns that you might fail a class because of excessive absences and/or poor academic performance.</w:t>
      </w:r>
    </w:p>
    <w:p w:rsidR="00620697" w:rsidRDefault="00620697" w:rsidP="00620697">
      <w:pPr>
        <w:spacing w:beforeLines="1" w:afterLines="1"/>
        <w:outlineLvl w:val="1"/>
        <w:rPr>
          <w:rFonts w:ascii="Times" w:hAnsi="Times"/>
          <w:szCs w:val="20"/>
        </w:rPr>
      </w:pPr>
    </w:p>
    <w:p w:rsidR="00620697" w:rsidRDefault="00620697" w:rsidP="00620697"/>
    <w:p w:rsidR="00DA6327" w:rsidRDefault="00620697"/>
    <w:sectPr w:rsidR="00DA6327" w:rsidSect="000F5B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MT">
    <w:altName w:val="Arial"/>
    <w:charset w:val="00"/>
    <w:family w:val="swiss"/>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Calibri">
    <w:altName w:val="Arial"/>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21F6875"/>
    <w:multiLevelType w:val="multilevel"/>
    <w:tmpl w:val="1E60C40E"/>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20697"/>
    <w:rsid w:val="0062069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97"/>
    <w:pPr>
      <w:spacing w:after="200"/>
    </w:pPr>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20697"/>
    <w:rPr>
      <w:color w:val="0000FF" w:themeColor="hyperlink"/>
      <w:u w:val="single"/>
    </w:rPr>
  </w:style>
  <w:style w:type="character" w:customStyle="1" w:styleId="BodyTextChar">
    <w:name w:val="Body Text Char"/>
    <w:basedOn w:val="DefaultParagraphFont"/>
    <w:rsid w:val="00620697"/>
    <w:rPr>
      <w:noProof w:val="0"/>
      <w:sz w:val="24"/>
      <w:szCs w:val="24"/>
      <w:lang w:val="en-US" w:eastAsia="en-US" w:bidi="ar-SA"/>
    </w:rPr>
  </w:style>
  <w:style w:type="paragraph" w:styleId="Footer">
    <w:name w:val="footer"/>
    <w:basedOn w:val="Normal"/>
    <w:link w:val="FooterChar"/>
    <w:rsid w:val="00620697"/>
    <w:pPr>
      <w:tabs>
        <w:tab w:val="center" w:pos="4320"/>
        <w:tab w:val="right" w:pos="8640"/>
      </w:tabs>
      <w:spacing w:after="0"/>
    </w:pPr>
    <w:rPr>
      <w:rFonts w:ascii="Times" w:eastAsia="Times New Roman" w:hAnsi="Times"/>
      <w:szCs w:val="20"/>
    </w:rPr>
  </w:style>
  <w:style w:type="character" w:customStyle="1" w:styleId="FooterChar">
    <w:name w:val="Footer Char"/>
    <w:basedOn w:val="DefaultParagraphFont"/>
    <w:link w:val="Footer"/>
    <w:rsid w:val="00620697"/>
    <w:rPr>
      <w:rFonts w:ascii="Times" w:eastAsia="Times New Roman" w:hAnsi="Times" w:cs="Times New Roman"/>
      <w:szCs w:val="20"/>
    </w:rPr>
  </w:style>
  <w:style w:type="paragraph" w:customStyle="1" w:styleId="Default">
    <w:name w:val="Default"/>
    <w:rsid w:val="00620697"/>
    <w:pPr>
      <w:autoSpaceDE w:val="0"/>
      <w:autoSpaceDN w:val="0"/>
      <w:adjustRightInd w:val="0"/>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arley.miles7@gmail.com" TargetMode="External"/><Relationship Id="rId6" Type="http://schemas.openxmlformats.org/officeDocument/2006/relationships/hyperlink" Target="http://www.hccs.edu/students/email/" TargetMode="External"/><Relationship Id="rId7" Type="http://schemas.openxmlformats.org/officeDocument/2006/relationships/hyperlink" Target="http://northwest.hccs.edu/northwest/campus-serv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2119</Words>
  <Characters>12079</Characters>
  <Application>Microsoft Macintosh Word</Application>
  <DocSecurity>0</DocSecurity>
  <Lines>100</Lines>
  <Paragraphs>24</Paragraphs>
  <ScaleCrop>false</ScaleCrop>
  <Company>School District 25</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2017-01-16T20:33:00Z</dcterms:created>
  <dcterms:modified xsi:type="dcterms:W3CDTF">2017-01-16T20:34:00Z</dcterms:modified>
</cp:coreProperties>
</file>