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56" w:rsidRDefault="002A6856" w:rsidP="00B61940">
      <w:pPr>
        <w:pStyle w:val="Heading1"/>
        <w:rPr>
          <w:rFonts w:ascii="Arial" w:hAnsi="Arial" w:cs="Arial"/>
          <w:b w:val="0"/>
          <w:bCs w:val="0"/>
          <w:sz w:val="36"/>
        </w:rPr>
      </w:pPr>
    </w:p>
    <w:p w:rsidR="00B61940" w:rsidRDefault="00B61940" w:rsidP="001E6B0D">
      <w:pPr>
        <w:pStyle w:val="Heading1"/>
        <w:jc w:val="center"/>
        <w:rPr>
          <w:rFonts w:ascii="Corbel" w:hAnsi="Corbel"/>
          <w:b w:val="0"/>
          <w:bCs w:val="0"/>
          <w:sz w:val="36"/>
        </w:rPr>
      </w:pPr>
      <w:r w:rsidRPr="00DF7A7B">
        <w:rPr>
          <w:rFonts w:ascii="Corbel" w:hAnsi="Corbel"/>
          <w:b w:val="0"/>
          <w:bCs w:val="0"/>
          <w:sz w:val="36"/>
        </w:rPr>
        <w:t>English 1301: Composition I</w:t>
      </w:r>
    </w:p>
    <w:p w:rsidR="009D110F" w:rsidRPr="009D110F" w:rsidRDefault="009D110F" w:rsidP="009D110F"/>
    <w:p w:rsidR="00E17BD6" w:rsidRDefault="009D110F" w:rsidP="001E6B0D">
      <w:pPr>
        <w:jc w:val="center"/>
      </w:pPr>
      <w:r>
        <w:rPr>
          <w:noProof/>
        </w:rPr>
        <w:drawing>
          <wp:inline distT="0" distB="0" distL="0" distR="0">
            <wp:extent cx="1943100" cy="1457326"/>
            <wp:effectExtent l="19050" t="0" r="0" b="0"/>
            <wp:docPr id="4" name="Picture 3" descr="cjc hcc better 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hcc better photo 2.png"/>
                    <pic:cNvPicPr/>
                  </pic:nvPicPr>
                  <pic:blipFill>
                    <a:blip r:embed="rId7" cstate="print"/>
                    <a:stretch>
                      <a:fillRect/>
                    </a:stretch>
                  </pic:blipFill>
                  <pic:spPr>
                    <a:xfrm>
                      <a:off x="0" y="0"/>
                      <a:ext cx="1942121" cy="1456592"/>
                    </a:xfrm>
                    <a:prstGeom prst="rect">
                      <a:avLst/>
                    </a:prstGeom>
                  </pic:spPr>
                </pic:pic>
              </a:graphicData>
            </a:graphic>
          </wp:inline>
        </w:drawing>
      </w:r>
    </w:p>
    <w:p w:rsidR="009D110F" w:rsidRPr="00E17BD6" w:rsidRDefault="009D110F" w:rsidP="001E6B0D">
      <w:pPr>
        <w:jc w:val="center"/>
      </w:pPr>
    </w:p>
    <w:p w:rsidR="00B61940" w:rsidRPr="00DF7A7B" w:rsidRDefault="00454D22" w:rsidP="00DF7A7B">
      <w:pPr>
        <w:jc w:val="both"/>
        <w:rPr>
          <w:rFonts w:ascii="Corbel" w:hAnsi="Corbel"/>
        </w:rPr>
      </w:pPr>
      <w:r>
        <w:rPr>
          <w:rFonts w:ascii="Corbel" w:hAnsi="Corbel"/>
          <w:noProof/>
        </w:rPr>
        <w:pict>
          <v:shapetype id="_x0000_t202" coordsize="21600,21600" o:spt="202" path="m,l,21600r21600,l21600,xe">
            <v:stroke joinstyle="miter"/>
            <v:path gradientshapeok="t" o:connecttype="rect"/>
          </v:shapetype>
          <v:shape id="Text Box 2" o:spid="_x0000_s1026" type="#_x0000_t202" style="position:absolute;left:0;text-align:left;margin-left:10.15pt;margin-top:5.75pt;width:464.6pt;height:27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">
            <v:textbox>
              <w:txbxContent>
                <w:p w:rsidR="00E17BD6" w:rsidRPr="00E17BD6" w:rsidRDefault="00B61940" w:rsidP="00E17BD6">
                  <w:pPr>
                    <w:pStyle w:val="Heading2"/>
                    <w:rPr>
                      <w:rFonts w:ascii="Arial" w:hAnsi="Arial" w:cs="Arial"/>
                    </w:rPr>
                  </w:pPr>
                  <w:r w:rsidRPr="00B61940">
                    <w:rPr>
                      <w:rFonts w:ascii="Arial" w:hAnsi="Arial" w:cs="Arial"/>
                    </w:rPr>
                    <w:t>Course Information</w:t>
                  </w:r>
                </w:p>
                <w:p w:rsidR="00B61940" w:rsidRPr="00E37880" w:rsidRDefault="00B61940" w:rsidP="00B61940">
                  <w:pPr>
                    <w:jc w:val="center"/>
                    <w:rPr>
                      <w:rFonts w:ascii="Arial" w:hAnsi="Arial" w:cs="Arial"/>
                      <w:b/>
                    </w:rPr>
                  </w:pPr>
                  <w:r w:rsidRPr="00E37880">
                    <w:rPr>
                      <w:rFonts w:ascii="Arial" w:hAnsi="Arial" w:cs="Arial"/>
                      <w:b/>
                    </w:rPr>
                    <w:t>CRN</w:t>
                  </w:r>
                  <w:r w:rsidR="00654371" w:rsidRPr="00E37880">
                    <w:rPr>
                      <w:rFonts w:ascii="Arial" w:hAnsi="Arial" w:cs="Arial"/>
                      <w:b/>
                    </w:rPr>
                    <w:t>S</w:t>
                  </w:r>
                  <w:r w:rsidRPr="00E37880">
                    <w:rPr>
                      <w:rFonts w:ascii="Arial" w:hAnsi="Arial" w:cs="Arial"/>
                      <w:b/>
                    </w:rPr>
                    <w:t>:</w:t>
                  </w:r>
                  <w:r w:rsidR="00654371" w:rsidRPr="00E37880">
                    <w:rPr>
                      <w:rFonts w:ascii="Arial" w:hAnsi="Arial" w:cs="Arial"/>
                      <w:b/>
                    </w:rPr>
                    <w:t xml:space="preserve"> </w:t>
                  </w:r>
                  <w:r w:rsidR="0056352E">
                    <w:rPr>
                      <w:rFonts w:ascii="Arial" w:hAnsi="Arial" w:cs="Arial"/>
                      <w:b/>
                    </w:rPr>
                    <w:t xml:space="preserve"> </w:t>
                  </w:r>
                  <w:r w:rsidR="00E37880">
                    <w:rPr>
                      <w:rFonts w:ascii="Arial" w:hAnsi="Arial" w:cs="Arial"/>
                      <w:b/>
                    </w:rPr>
                    <w:t>#</w:t>
                  </w:r>
                  <w:r w:rsidR="00DB382F">
                    <w:rPr>
                      <w:rFonts w:ascii="Arial" w:hAnsi="Arial" w:cs="Arial"/>
                      <w:b/>
                    </w:rPr>
                    <w:t>16399</w:t>
                  </w:r>
                  <w:r w:rsidR="00A30113">
                    <w:rPr>
                      <w:rFonts w:ascii="Arial" w:hAnsi="Arial" w:cs="Arial"/>
                      <w:b/>
                    </w:rPr>
                    <w:t xml:space="preserve"> (TU, 11:00 - 12:2</w:t>
                  </w:r>
                  <w:r w:rsidR="00E37880">
                    <w:rPr>
                      <w:rFonts w:ascii="Arial" w:hAnsi="Arial" w:cs="Arial"/>
                      <w:b/>
                    </w:rPr>
                    <w:t>0)</w:t>
                  </w:r>
                  <w:r w:rsidR="0056352E">
                    <w:rPr>
                      <w:rFonts w:ascii="Arial" w:hAnsi="Arial" w:cs="Arial"/>
                      <w:b/>
                    </w:rPr>
                    <w:t xml:space="preserve">  /  </w:t>
                  </w:r>
                  <w:r w:rsidR="00E37880">
                    <w:rPr>
                      <w:rFonts w:ascii="Arial" w:hAnsi="Arial" w:cs="Arial"/>
                      <w:b/>
                    </w:rPr>
                    <w:t>#</w:t>
                  </w:r>
                  <w:r w:rsidR="00E37880" w:rsidRPr="00E37880">
                    <w:rPr>
                      <w:rFonts w:ascii="Arial" w:hAnsi="Arial" w:cs="Arial"/>
                      <w:b/>
                    </w:rPr>
                    <w:t>15716</w:t>
                  </w:r>
                  <w:r w:rsidR="00E37880">
                    <w:rPr>
                      <w:rFonts w:ascii="Arial" w:hAnsi="Arial" w:cs="Arial"/>
                      <w:b/>
                    </w:rPr>
                    <w:t xml:space="preserve"> (TH,  12:30 - 1:50)</w:t>
                  </w:r>
                </w:p>
                <w:p w:rsidR="00A24D92" w:rsidRDefault="00B61940" w:rsidP="00B61940">
                  <w:pPr>
                    <w:jc w:val="center"/>
                    <w:rPr>
                      <w:rFonts w:ascii="Arial" w:hAnsi="Arial" w:cs="Arial"/>
                    </w:rPr>
                  </w:pPr>
                  <w:r w:rsidRPr="00B61940">
                    <w:rPr>
                      <w:rFonts w:ascii="Arial" w:hAnsi="Arial" w:cs="Arial"/>
                    </w:rPr>
                    <w:t>Credit: 3 SCH</w:t>
                  </w:r>
                </w:p>
                <w:p w:rsidR="00A24D92" w:rsidRPr="0056352E" w:rsidRDefault="00A35686" w:rsidP="00B61940">
                  <w:pPr>
                    <w:jc w:val="center"/>
                    <w:rPr>
                      <w:rFonts w:ascii="Arial" w:hAnsi="Arial" w:cs="Arial"/>
                      <w:b/>
                    </w:rPr>
                  </w:pPr>
                  <w:r>
                    <w:rPr>
                      <w:rFonts w:ascii="Arial" w:hAnsi="Arial" w:cs="Arial"/>
                    </w:rPr>
                    <w:t xml:space="preserve"> </w:t>
                  </w:r>
                  <w:r w:rsidR="00A24D92">
                    <w:rPr>
                      <w:rFonts w:ascii="Arial" w:hAnsi="Arial" w:cs="Arial"/>
                    </w:rPr>
                    <w:t xml:space="preserve"> </w:t>
                  </w:r>
                  <w:r w:rsidR="00E37880" w:rsidRPr="0056352E">
                    <w:rPr>
                      <w:rFonts w:ascii="Arial" w:hAnsi="Arial" w:cs="Arial"/>
                      <w:b/>
                    </w:rPr>
                    <w:t>16-Week HYBRID</w:t>
                  </w:r>
                  <w:r w:rsidRPr="0056352E">
                    <w:rPr>
                      <w:rFonts w:ascii="Arial" w:hAnsi="Arial" w:cs="Arial"/>
                      <w:b/>
                    </w:rPr>
                    <w:t xml:space="preserve"> Course Structure</w:t>
                  </w:r>
                </w:p>
                <w:p w:rsidR="00B61940" w:rsidRPr="00E37880" w:rsidRDefault="00E37880" w:rsidP="00B61940">
                  <w:pPr>
                    <w:jc w:val="center"/>
                    <w:rPr>
                      <w:rFonts w:ascii="Arial" w:hAnsi="Arial" w:cs="Arial"/>
                      <w:b/>
                      <w:i/>
                    </w:rPr>
                  </w:pPr>
                  <w:r>
                    <w:rPr>
                      <w:rFonts w:ascii="Arial" w:hAnsi="Arial" w:cs="Arial"/>
                    </w:rPr>
                    <w:t xml:space="preserve"> </w:t>
                  </w:r>
                  <w:r w:rsidRPr="00E37880">
                    <w:rPr>
                      <w:rFonts w:ascii="Arial" w:hAnsi="Arial" w:cs="Arial"/>
                      <w:b/>
                      <w:i/>
                    </w:rPr>
                    <w:t>Stafford Campus, Learning Hub, RM. 317</w:t>
                  </w:r>
                </w:p>
                <w:p w:rsidR="00E37880" w:rsidRDefault="00E37880" w:rsidP="00B61940">
                  <w:pPr>
                    <w:jc w:val="center"/>
                    <w:rPr>
                      <w:rFonts w:ascii="Arial" w:hAnsi="Arial" w:cs="Arial"/>
                    </w:rPr>
                  </w:pPr>
                  <w:r>
                    <w:rPr>
                      <w:rFonts w:ascii="Arial" w:hAnsi="Arial" w:cs="Arial"/>
                    </w:rPr>
                    <w:t>SPRING, 2019</w:t>
                  </w:r>
                  <w:r w:rsidR="0056352E">
                    <w:rPr>
                      <w:rFonts w:ascii="Arial" w:hAnsi="Arial" w:cs="Arial"/>
                    </w:rPr>
                    <w:t xml:space="preserve"> (1/14 - 5/12)</w:t>
                  </w:r>
                </w:p>
                <w:p w:rsidR="00B61940" w:rsidRDefault="00B61940" w:rsidP="00B61940">
                  <w:pPr>
                    <w:jc w:val="center"/>
                    <w:rPr>
                      <w:rFonts w:ascii="Arial" w:hAnsi="Arial" w:cs="Arial"/>
                    </w:rPr>
                  </w:pPr>
                </w:p>
                <w:p w:rsidR="00E37880" w:rsidRPr="00E37880" w:rsidRDefault="00E37880" w:rsidP="00E37880">
                  <w:pPr>
                    <w:pStyle w:val="Heading2"/>
                    <w:rPr>
                      <w:rFonts w:ascii="Arial" w:hAnsi="Arial" w:cs="Arial"/>
                    </w:rPr>
                  </w:pPr>
                  <w:r>
                    <w:rPr>
                      <w:rFonts w:ascii="Arial" w:hAnsi="Arial" w:cs="Arial"/>
                    </w:rPr>
                    <w:t xml:space="preserve"> </w:t>
                  </w:r>
                  <w:r w:rsidRPr="00E37880">
                    <w:rPr>
                      <w:rFonts w:ascii="Arial" w:hAnsi="Arial" w:cs="Arial"/>
                    </w:rPr>
                    <w:t>Instructor Information</w:t>
                  </w:r>
                </w:p>
                <w:p w:rsidR="00E37880" w:rsidRDefault="00E37880" w:rsidP="00E37880">
                  <w:pPr>
                    <w:jc w:val="center"/>
                    <w:rPr>
                      <w:rFonts w:ascii="Arial" w:hAnsi="Arial" w:cs="Arial"/>
                    </w:rPr>
                  </w:pPr>
                  <w:r>
                    <w:rPr>
                      <w:rFonts w:ascii="Arial" w:hAnsi="Arial" w:cs="Arial"/>
                    </w:rPr>
                    <w:t xml:space="preserve">  </w:t>
                  </w:r>
                  <w:r w:rsidR="009D110F" w:rsidRPr="009D110F">
                    <w:rPr>
                      <w:rFonts w:ascii="Arial" w:hAnsi="Arial" w:cs="Arial"/>
                      <w:noProof/>
                    </w:rPr>
                    <w:drawing>
                      <wp:inline distT="0" distB="0" distL="0" distR="0">
                        <wp:extent cx="1085850" cy="923925"/>
                        <wp:effectExtent l="19050" t="0" r="0" b="0"/>
                        <wp:docPr id="2" name="Picture 0" descr="cjc rin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 rincon.jpg"/>
                                <pic:cNvPicPr/>
                              </pic:nvPicPr>
                              <pic:blipFill>
                                <a:blip r:embed="rId8"/>
                                <a:stretch>
                                  <a:fillRect/>
                                </a:stretch>
                              </pic:blipFill>
                              <pic:spPr>
                                <a:xfrm>
                                  <a:off x="0" y="0"/>
                                  <a:ext cx="1085850" cy="923925"/>
                                </a:xfrm>
                                <a:prstGeom prst="rect">
                                  <a:avLst/>
                                </a:prstGeom>
                              </pic:spPr>
                            </pic:pic>
                          </a:graphicData>
                        </a:graphic>
                      </wp:inline>
                    </w:drawing>
                  </w:r>
                </w:p>
                <w:p w:rsidR="00E37880" w:rsidRPr="00735E19" w:rsidRDefault="00E37880" w:rsidP="00E37880">
                  <w:pPr>
                    <w:jc w:val="center"/>
                    <w:rPr>
                      <w:rFonts w:ascii="Arial" w:hAnsi="Arial" w:cs="Arial"/>
                      <w:b/>
                    </w:rPr>
                  </w:pPr>
                  <w:r w:rsidRPr="00735E19">
                    <w:rPr>
                      <w:rFonts w:ascii="Arial" w:hAnsi="Arial" w:cs="Arial"/>
                      <w:b/>
                    </w:rPr>
                    <w:t>Dr. Chris Carney</w:t>
                  </w:r>
                </w:p>
                <w:p w:rsidR="00E37880" w:rsidRDefault="00E37880" w:rsidP="00E37880">
                  <w:pPr>
                    <w:jc w:val="center"/>
                    <w:rPr>
                      <w:rFonts w:ascii="Arial" w:hAnsi="Arial" w:cs="Arial"/>
                    </w:rPr>
                  </w:pPr>
                  <w:r w:rsidRPr="00735E19">
                    <w:rPr>
                      <w:rFonts w:ascii="Arial" w:hAnsi="Arial" w:cs="Arial"/>
                      <w:b/>
                      <w:i/>
                    </w:rPr>
                    <w:t>Email:</w:t>
                  </w:r>
                  <w:r w:rsidRPr="00735E19">
                    <w:rPr>
                      <w:rFonts w:ascii="Arial" w:hAnsi="Arial" w:cs="Arial"/>
                      <w:b/>
                    </w:rPr>
                    <w:t xml:space="preserve"> christopher.carney@hccs.edu</w:t>
                  </w:r>
                </w:p>
                <w:p w:rsidR="00E37880" w:rsidRPr="00735E19" w:rsidRDefault="00E37880" w:rsidP="00E37880">
                  <w:pPr>
                    <w:jc w:val="center"/>
                    <w:rPr>
                      <w:rFonts w:ascii="Arial" w:hAnsi="Arial" w:cs="Arial"/>
                      <w:i/>
                      <w:sz w:val="22"/>
                      <w:szCs w:val="22"/>
                    </w:rPr>
                  </w:pPr>
                  <w:r w:rsidRPr="00735E19">
                    <w:rPr>
                      <w:rFonts w:ascii="Arial" w:hAnsi="Arial" w:cs="Arial"/>
                      <w:i/>
                      <w:sz w:val="22"/>
                      <w:szCs w:val="22"/>
                    </w:rPr>
                    <w:t>I respond to email all week, M-F, between the hours of 8 and 5</w:t>
                  </w:r>
                </w:p>
                <w:p w:rsidR="00E37880" w:rsidRDefault="00E37880" w:rsidP="00E37880">
                  <w:pPr>
                    <w:jc w:val="center"/>
                    <w:rPr>
                      <w:rFonts w:ascii="Arial" w:hAnsi="Arial" w:cs="Arial"/>
                    </w:rPr>
                  </w:pPr>
                  <w:r w:rsidRPr="00735E19">
                    <w:rPr>
                      <w:rFonts w:ascii="Arial" w:hAnsi="Arial" w:cs="Arial"/>
                      <w:b/>
                      <w:i/>
                    </w:rPr>
                    <w:t>Learning Web:</w:t>
                  </w:r>
                  <w:r w:rsidRPr="00735E19">
                    <w:rPr>
                      <w:b/>
                    </w:rPr>
                    <w:t xml:space="preserve"> </w:t>
                  </w:r>
                  <w:r w:rsidRPr="00735E19">
                    <w:rPr>
                      <w:rFonts w:ascii="Arial" w:hAnsi="Arial" w:cs="Arial"/>
                    </w:rPr>
                    <w:t>https://learning.hccs.edu/faculty/christopher.carney</w:t>
                  </w:r>
                  <w:r>
                    <w:rPr>
                      <w:rFonts w:ascii="Arial" w:hAnsi="Arial" w:cs="Arial"/>
                    </w:rPr>
                    <w:t xml:space="preserve"> </w:t>
                  </w:r>
                </w:p>
                <w:p w:rsidR="00E37880" w:rsidRDefault="00E37880" w:rsidP="00E37880">
                  <w:pPr>
                    <w:jc w:val="center"/>
                    <w:rPr>
                      <w:rFonts w:ascii="Arial" w:hAnsi="Arial" w:cs="Arial"/>
                    </w:rPr>
                  </w:pPr>
                  <w:r w:rsidRPr="00735E19">
                    <w:rPr>
                      <w:rFonts w:ascii="Arial" w:hAnsi="Arial" w:cs="Arial"/>
                      <w:b/>
                      <w:i/>
                    </w:rPr>
                    <w:t>Office:</w:t>
                  </w:r>
                  <w:r>
                    <w:rPr>
                      <w:rFonts w:ascii="Arial" w:hAnsi="Arial" w:cs="Arial"/>
                    </w:rPr>
                    <w:t xml:space="preserve"> Stafford Campus, Learning Hub, Third Floor Faculty Offices</w:t>
                  </w:r>
                </w:p>
                <w:p w:rsidR="00E37880" w:rsidRPr="00B61940" w:rsidRDefault="00E37880" w:rsidP="00E37880">
                  <w:pPr>
                    <w:jc w:val="center"/>
                    <w:rPr>
                      <w:rFonts w:ascii="Arial" w:hAnsi="Arial" w:cs="Arial"/>
                    </w:rPr>
                  </w:pPr>
                  <w:r w:rsidRPr="00D92869">
                    <w:rPr>
                      <w:rFonts w:ascii="Arial" w:hAnsi="Arial" w:cs="Arial"/>
                      <w:sz w:val="22"/>
                    </w:rPr>
                    <w:t>Office Hours:</w:t>
                  </w:r>
                  <w:r w:rsidRPr="00735E19">
                    <w:rPr>
                      <w:rFonts w:ascii="Arial" w:hAnsi="Arial" w:cs="Arial"/>
                      <w:sz w:val="22"/>
                    </w:rPr>
                    <w:t xml:space="preserve"> </w:t>
                  </w:r>
                  <w:r w:rsidRPr="00735E19">
                    <w:rPr>
                      <w:rFonts w:ascii="Arial" w:hAnsi="Arial" w:cs="Arial"/>
                      <w:i/>
                    </w:rPr>
                    <w:t>By Appointment</w:t>
                  </w:r>
                </w:p>
                <w:p w:rsidR="00B61940" w:rsidRPr="00B61940" w:rsidRDefault="00B61940" w:rsidP="00B61940">
                  <w:pPr>
                    <w:jc w:val="center"/>
                  </w:pPr>
                </w:p>
              </w:txbxContent>
            </v:textbox>
          </v:shape>
        </w:pict>
      </w:r>
    </w:p>
    <w:p w:rsidR="00283F8C" w:rsidRPr="00DF7A7B" w:rsidRDefault="00283F8C"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454D22" w:rsidP="00DF7A7B">
      <w:pPr>
        <w:jc w:val="both"/>
        <w:rPr>
          <w:rFonts w:ascii="Corbel" w:hAnsi="Corbel"/>
        </w:rPr>
      </w:pPr>
      <w:r>
        <w:rPr>
          <w:rFonts w:ascii="Corbel" w:hAnsi="Corbel"/>
          <w:noProof/>
        </w:rPr>
        <w:pict>
          <v:line id="Straight Connector 1" o:spid="_x0000_s1027" style="position:absolute;left:0;text-align:left;z-index:251660288;visibility:visible;mso-width-relative:margin" from="69.4pt,7.1pt" to="394.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s2tQEAALcDAAAOAAAAZHJzL2Uyb0RvYy54bWysU02P0zAQvSPxHyzfaZqCVihquoeu4IKg&#10;YuEHeJ1xY2F7rLFp03/P2G2zaEEIrfbi+OO9mXlvJuvbyTtxAEoWQy/bxVIKCBoHG/a9/P7tw5v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" strokecolor="black [3040]"/>
        </w:pict>
      </w: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B61940" w:rsidRPr="00DF7A7B" w:rsidRDefault="00B61940" w:rsidP="00DF7A7B">
      <w:pPr>
        <w:jc w:val="both"/>
        <w:rPr>
          <w:rFonts w:ascii="Corbel" w:hAnsi="Corbel"/>
        </w:rPr>
      </w:pPr>
    </w:p>
    <w:p w:rsidR="00A24D92" w:rsidRPr="00DF7A7B" w:rsidRDefault="00A24D92" w:rsidP="00DF7A7B">
      <w:pPr>
        <w:jc w:val="both"/>
        <w:rPr>
          <w:rFonts w:ascii="Corbel" w:hAnsi="Corbel"/>
          <w:b/>
          <w:u w:val="single"/>
        </w:rPr>
      </w:pPr>
    </w:p>
    <w:p w:rsidR="00E17BD6" w:rsidRDefault="00E17BD6" w:rsidP="00DF7A7B">
      <w:pPr>
        <w:jc w:val="both"/>
        <w:rPr>
          <w:rFonts w:ascii="Corbel" w:hAnsi="Corbel"/>
          <w:b/>
          <w:u w:val="single"/>
        </w:rPr>
      </w:pPr>
    </w:p>
    <w:p w:rsidR="00E17BD6" w:rsidRDefault="00E17BD6" w:rsidP="00DF7A7B">
      <w:pPr>
        <w:jc w:val="both"/>
        <w:rPr>
          <w:rFonts w:ascii="Corbel" w:hAnsi="Corbel"/>
          <w:b/>
          <w:u w:val="single"/>
        </w:rPr>
      </w:pPr>
    </w:p>
    <w:p w:rsidR="009D110F" w:rsidRPr="003B53D1" w:rsidRDefault="009D110F" w:rsidP="009D110F">
      <w:pPr>
        <w:shd w:val="clear" w:color="auto" w:fill="FFFFFF"/>
        <w:jc w:val="center"/>
        <w:rPr>
          <w:rFonts w:eastAsia="Times New Roman"/>
          <w:i/>
          <w:color w:val="000000" w:themeColor="text1"/>
        </w:rPr>
      </w:pPr>
      <w:r w:rsidRPr="003B53D1">
        <w:rPr>
          <w:rFonts w:eastAsia="Times New Roman"/>
          <w:i/>
          <w:color w:val="000000" w:themeColor="text1"/>
        </w:rPr>
        <w:t>“</w:t>
      </w:r>
      <w:hyperlink r:id="rId9" w:tooltip="view quote" w:history="1">
        <w:r w:rsidRPr="003B53D1">
          <w:rPr>
            <w:rStyle w:val="Hyperlink"/>
            <w:rFonts w:eastAsia="Times New Roman"/>
            <w:i/>
            <w:color w:val="000000" w:themeColor="text1"/>
            <w:u w:val="none"/>
          </w:rPr>
          <w:t>Learning happens in the minds and souls, not in the databases of multiple-choice tests.</w:t>
        </w:r>
      </w:hyperlink>
      <w:r w:rsidRPr="003B53D1">
        <w:rPr>
          <w:rFonts w:eastAsia="Times New Roman"/>
          <w:i/>
          <w:color w:val="000000" w:themeColor="text1"/>
        </w:rPr>
        <w:t xml:space="preserve">” </w:t>
      </w:r>
    </w:p>
    <w:p w:rsidR="009D110F" w:rsidRDefault="009D110F" w:rsidP="009D110F">
      <w:pPr>
        <w:jc w:val="center"/>
        <w:rPr>
          <w:rFonts w:ascii="Corbel" w:hAnsi="Corbel"/>
          <w:b/>
          <w:u w:val="single"/>
        </w:rPr>
      </w:pPr>
      <w:r w:rsidRPr="003B53D1">
        <w:rPr>
          <w:rFonts w:eastAsia="Times New Roman"/>
          <w:bCs/>
          <w:i/>
        </w:rPr>
        <w:t xml:space="preserve">- Sir </w:t>
      </w:r>
      <w:hyperlink r:id="rId10" w:tooltip="view author" w:history="1">
        <w:r w:rsidRPr="003B53D1">
          <w:rPr>
            <w:rStyle w:val="Hyperlink"/>
            <w:rFonts w:eastAsia="Times New Roman"/>
            <w:bCs/>
            <w:i/>
            <w:color w:val="auto"/>
            <w:u w:val="none"/>
          </w:rPr>
          <w:t>Ken Robinson</w:t>
        </w:r>
      </w:hyperlink>
    </w:p>
    <w:p w:rsidR="009D110F" w:rsidRDefault="009D110F" w:rsidP="00DF7A7B">
      <w:pPr>
        <w:jc w:val="both"/>
        <w:rPr>
          <w:rFonts w:ascii="Corbel" w:hAnsi="Corbel"/>
          <w:b/>
          <w:u w:val="single"/>
        </w:rPr>
      </w:pPr>
    </w:p>
    <w:p w:rsidR="00AD1146" w:rsidRPr="00DF7A7B" w:rsidRDefault="00B61940" w:rsidP="00DF7A7B">
      <w:pPr>
        <w:jc w:val="both"/>
        <w:rPr>
          <w:rFonts w:ascii="Corbel" w:hAnsi="Corbel"/>
        </w:rPr>
      </w:pPr>
      <w:r w:rsidRPr="00DF7A7B">
        <w:rPr>
          <w:rFonts w:ascii="Corbel" w:hAnsi="Corbel"/>
          <w:b/>
          <w:u w:val="single"/>
        </w:rPr>
        <w:t>Course Description</w:t>
      </w:r>
      <w:r w:rsidRPr="00DF7A7B">
        <w:rPr>
          <w:rFonts w:ascii="Corbel" w:hAnsi="Corbel"/>
          <w:b/>
        </w:rPr>
        <w:t xml:space="preserve">: </w:t>
      </w:r>
      <w:r w:rsidRPr="00DF7A7B">
        <w:rPr>
          <w:rFonts w:ascii="Corbel" w:hAnsi="Corbel"/>
        </w:rPr>
        <w:t xml:space="preserve">Intensive study of and practice in writing processes, from invention and researching to drafting, revising, and editing, both individually and collaboratively. Emphasis on effective rhetorical choices, including audience, purpose, arrangement, and style. Focus on writing the academic essay as a vehicle for learning, communicating, and critical analysis. Core curriculum course. </w:t>
      </w:r>
      <w:r w:rsidR="00AD1146" w:rsidRPr="00DF7A7B">
        <w:rPr>
          <w:rFonts w:ascii="Corbel" w:hAnsi="Corbel"/>
        </w:rPr>
        <w:t>Prerequisite: A satisfactory assessment score, completion of INRW 0420 or (for non-native speakers) or ESOL 0360.</w:t>
      </w:r>
    </w:p>
    <w:p w:rsidR="00E17BD6" w:rsidRDefault="00E17BD6" w:rsidP="00DF7A7B">
      <w:pPr>
        <w:jc w:val="both"/>
        <w:rPr>
          <w:rFonts w:ascii="Corbel" w:hAnsi="Corbel"/>
          <w:b/>
          <w:u w:val="single"/>
        </w:rPr>
      </w:pPr>
    </w:p>
    <w:p w:rsidR="003B1DA6" w:rsidRDefault="003B1DA6" w:rsidP="00DF7A7B">
      <w:pPr>
        <w:jc w:val="both"/>
        <w:rPr>
          <w:rFonts w:ascii="Corbel" w:hAnsi="Corbel"/>
        </w:rPr>
      </w:pPr>
      <w:r w:rsidRPr="00DF7A7B">
        <w:rPr>
          <w:rFonts w:ascii="Corbel" w:hAnsi="Corbel"/>
          <w:b/>
          <w:u w:val="single"/>
        </w:rPr>
        <w:lastRenderedPageBreak/>
        <w:t>Student Learning Outcomes</w:t>
      </w:r>
      <w:r w:rsidRPr="00DF7A7B">
        <w:rPr>
          <w:rFonts w:ascii="Corbel" w:hAnsi="Corbel"/>
          <w:b/>
        </w:rPr>
        <w:t xml:space="preserve">: </w:t>
      </w:r>
      <w:r w:rsidRPr="00DF7A7B">
        <w:rPr>
          <w:rFonts w:ascii="Corbel" w:hAnsi="Corbel"/>
        </w:rPr>
        <w:t>Upon successful completion of this course, students will:</w:t>
      </w:r>
    </w:p>
    <w:p w:rsidR="000F1BDE" w:rsidRPr="00DF7A7B" w:rsidRDefault="000F1BDE" w:rsidP="00DF7A7B">
      <w:pPr>
        <w:jc w:val="both"/>
        <w:rPr>
          <w:rFonts w:ascii="Corbel" w:hAnsi="Corbel"/>
        </w:rPr>
      </w:pPr>
    </w:p>
    <w:p w:rsidR="003B1DA6" w:rsidRPr="00DF7A7B" w:rsidRDefault="003B1DA6" w:rsidP="00DF7A7B">
      <w:pPr>
        <w:pStyle w:val="ListParagraph"/>
        <w:numPr>
          <w:ilvl w:val="0"/>
          <w:numId w:val="1"/>
        </w:numPr>
        <w:jc w:val="both"/>
        <w:rPr>
          <w:rFonts w:ascii="Corbel" w:hAnsi="Corbel"/>
        </w:rPr>
      </w:pPr>
      <w:r w:rsidRPr="00DF7A7B">
        <w:rPr>
          <w:rFonts w:ascii="Corbel" w:hAnsi="Corbel"/>
        </w:rPr>
        <w:t>Demonstrate knowledge of individual and collaborative writing processes.</w:t>
      </w:r>
    </w:p>
    <w:p w:rsidR="003B1DA6" w:rsidRPr="00DF7A7B" w:rsidRDefault="003B1DA6" w:rsidP="00DF7A7B">
      <w:pPr>
        <w:pStyle w:val="ListParagraph"/>
        <w:numPr>
          <w:ilvl w:val="0"/>
          <w:numId w:val="1"/>
        </w:numPr>
        <w:jc w:val="both"/>
        <w:rPr>
          <w:rFonts w:ascii="Corbel" w:hAnsi="Corbel"/>
        </w:rPr>
      </w:pPr>
      <w:r w:rsidRPr="00DF7A7B">
        <w:rPr>
          <w:rFonts w:ascii="Corbel" w:hAnsi="Corbel"/>
        </w:rPr>
        <w:t>Develop ideas with appropriate support and attribution.</w:t>
      </w:r>
    </w:p>
    <w:p w:rsidR="003B1DA6" w:rsidRPr="00DF7A7B" w:rsidRDefault="003B1DA6" w:rsidP="00DF7A7B">
      <w:pPr>
        <w:pStyle w:val="ListParagraph"/>
        <w:numPr>
          <w:ilvl w:val="0"/>
          <w:numId w:val="1"/>
        </w:numPr>
        <w:jc w:val="both"/>
        <w:rPr>
          <w:rFonts w:ascii="Corbel" w:hAnsi="Corbel"/>
        </w:rPr>
      </w:pPr>
      <w:r w:rsidRPr="00DF7A7B">
        <w:rPr>
          <w:rFonts w:ascii="Corbel" w:hAnsi="Corbel"/>
        </w:rPr>
        <w:t>Write in a style appropriate to audience and purpose</w:t>
      </w:r>
    </w:p>
    <w:p w:rsidR="003B1DA6" w:rsidRPr="00DF7A7B" w:rsidRDefault="003B1DA6" w:rsidP="00DF7A7B">
      <w:pPr>
        <w:pStyle w:val="ListParagraph"/>
        <w:numPr>
          <w:ilvl w:val="0"/>
          <w:numId w:val="1"/>
        </w:numPr>
        <w:jc w:val="both"/>
        <w:rPr>
          <w:rFonts w:ascii="Corbel" w:hAnsi="Corbel"/>
        </w:rPr>
      </w:pPr>
      <w:r w:rsidRPr="00DF7A7B">
        <w:rPr>
          <w:rFonts w:ascii="Corbel" w:hAnsi="Corbel"/>
        </w:rPr>
        <w:t>Read, reflect, and respond critically to a variety of texts.</w:t>
      </w:r>
    </w:p>
    <w:p w:rsidR="00E17BD6" w:rsidRPr="009D110F" w:rsidRDefault="003B1DA6" w:rsidP="009D110F">
      <w:pPr>
        <w:pStyle w:val="ListParagraph"/>
        <w:numPr>
          <w:ilvl w:val="0"/>
          <w:numId w:val="1"/>
        </w:numPr>
        <w:jc w:val="both"/>
        <w:rPr>
          <w:rFonts w:ascii="Corbel" w:hAnsi="Corbel"/>
        </w:rPr>
      </w:pPr>
      <w:r w:rsidRPr="00DF7A7B">
        <w:rPr>
          <w:rFonts w:ascii="Corbel" w:hAnsi="Corbel"/>
        </w:rPr>
        <w:t>Use Edited American English in academic essays.</w:t>
      </w:r>
    </w:p>
    <w:p w:rsidR="00E17BD6" w:rsidRDefault="00E17BD6" w:rsidP="00DF7A7B">
      <w:pPr>
        <w:tabs>
          <w:tab w:val="left" w:pos="-180"/>
          <w:tab w:val="left" w:pos="90"/>
        </w:tabs>
        <w:jc w:val="both"/>
        <w:rPr>
          <w:rFonts w:ascii="Corbel" w:hAnsi="Corbel"/>
          <w:b/>
          <w:bCs/>
          <w:u w:val="single"/>
        </w:rPr>
      </w:pPr>
    </w:p>
    <w:p w:rsidR="00A24D92" w:rsidRDefault="00A24D92" w:rsidP="00DF7A7B">
      <w:pPr>
        <w:tabs>
          <w:tab w:val="left" w:pos="-180"/>
          <w:tab w:val="left" w:pos="90"/>
        </w:tabs>
        <w:jc w:val="both"/>
        <w:rPr>
          <w:rFonts w:ascii="Corbel" w:hAnsi="Corbel"/>
          <w:b/>
          <w:bCs/>
          <w:u w:val="single"/>
        </w:rPr>
      </w:pPr>
      <w:r w:rsidRPr="00DF7A7B">
        <w:rPr>
          <w:rFonts w:ascii="Corbel" w:hAnsi="Corbel"/>
          <w:b/>
          <w:bCs/>
          <w:u w:val="single"/>
        </w:rPr>
        <w:t>English Program Learning Outcomes</w:t>
      </w:r>
    </w:p>
    <w:p w:rsidR="000F1BDE" w:rsidRPr="00DF7A7B" w:rsidRDefault="000F1BDE" w:rsidP="00DF7A7B">
      <w:pPr>
        <w:tabs>
          <w:tab w:val="left" w:pos="-180"/>
          <w:tab w:val="left" w:pos="90"/>
        </w:tabs>
        <w:jc w:val="both"/>
        <w:rPr>
          <w:rFonts w:ascii="Corbel" w:hAnsi="Corbel"/>
          <w:b/>
          <w:bCs/>
          <w:u w:val="single"/>
        </w:rPr>
      </w:pP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Write in appropriate genres using varied rhetorical strategies.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Write in appropriate genres to explain and evaluate rhetorical and/or literary strategies employed in argument, persuasion, and various genres.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Analyze various genres of writing for form, method, meaning, and interpretation. </w:t>
      </w:r>
    </w:p>
    <w:p w:rsidR="00A24D92" w:rsidRPr="00DF7A7B" w:rsidRDefault="00A24D92" w:rsidP="00DF7A7B">
      <w:pPr>
        <w:pStyle w:val="ListParagraph"/>
        <w:numPr>
          <w:ilvl w:val="0"/>
          <w:numId w:val="5"/>
        </w:numPr>
        <w:tabs>
          <w:tab w:val="left" w:pos="-180"/>
          <w:tab w:val="left" w:pos="90"/>
        </w:tabs>
        <w:jc w:val="both"/>
        <w:rPr>
          <w:rFonts w:ascii="Corbel" w:hAnsi="Corbel"/>
          <w:b/>
          <w:bCs/>
        </w:rPr>
      </w:pPr>
      <w:r w:rsidRPr="00DF7A7B">
        <w:rPr>
          <w:rFonts w:ascii="Corbel" w:hAnsi="Corbel"/>
          <w:bCs/>
        </w:rPr>
        <w:t xml:space="preserve">Employ research in academic writing styles and use appropriate documentation style. </w:t>
      </w:r>
    </w:p>
    <w:p w:rsidR="000F1BDE" w:rsidRPr="000F1BDE" w:rsidRDefault="00A24D92" w:rsidP="000F1BDE">
      <w:pPr>
        <w:pStyle w:val="ListParagraph"/>
        <w:numPr>
          <w:ilvl w:val="0"/>
          <w:numId w:val="5"/>
        </w:numPr>
        <w:tabs>
          <w:tab w:val="left" w:pos="-180"/>
          <w:tab w:val="left" w:pos="90"/>
        </w:tabs>
        <w:jc w:val="both"/>
        <w:rPr>
          <w:rFonts w:ascii="Corbel" w:hAnsi="Corbel"/>
        </w:rPr>
      </w:pPr>
      <w:r w:rsidRPr="00DF7A7B">
        <w:rPr>
          <w:rFonts w:ascii="Corbel" w:hAnsi="Corbel"/>
          <w:bCs/>
        </w:rPr>
        <w:t xml:space="preserve">Communicate ideas effectively through discussion. </w:t>
      </w:r>
    </w:p>
    <w:p w:rsidR="003B1DA6" w:rsidRPr="000F1BDE" w:rsidRDefault="003B1DA6" w:rsidP="000F1BDE">
      <w:pPr>
        <w:pStyle w:val="ListParagraph"/>
        <w:tabs>
          <w:tab w:val="left" w:pos="-180"/>
          <w:tab w:val="left" w:pos="90"/>
        </w:tabs>
        <w:ind w:left="630"/>
        <w:jc w:val="both"/>
        <w:rPr>
          <w:rFonts w:ascii="Corbel" w:hAnsi="Corbel"/>
        </w:rPr>
      </w:pPr>
      <w:r w:rsidRPr="000F1BDE">
        <w:rPr>
          <w:rFonts w:ascii="Corbel" w:hAnsi="Corbel"/>
          <w:u w:val="single"/>
        </w:rPr>
        <w:t>Core Objectives</w:t>
      </w:r>
      <w:r w:rsidRPr="000F1BDE">
        <w:rPr>
          <w:rFonts w:ascii="Corbel" w:hAnsi="Corbel"/>
        </w:rPr>
        <w:t>: Given the rapid evolution of necessary knowledge and skills and the need to take into account global, national, state, and local cultures, the core curriculum must ensure that students will develop the essential knowledge and skills they need to be successful in college, in a career, in their communities, and in life. Through the Texas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w:t>
      </w:r>
    </w:p>
    <w:p w:rsidR="00EC382B" w:rsidRPr="00DF7A7B" w:rsidRDefault="00EC382B" w:rsidP="00DF7A7B">
      <w:pPr>
        <w:jc w:val="both"/>
        <w:rPr>
          <w:rFonts w:ascii="Corbel" w:hAnsi="Corbel"/>
        </w:rPr>
      </w:pPr>
    </w:p>
    <w:p w:rsidR="00E17BD6" w:rsidRDefault="00E17BD6" w:rsidP="00DF7A7B">
      <w:pPr>
        <w:jc w:val="both"/>
        <w:rPr>
          <w:rFonts w:ascii="Corbel" w:hAnsi="Corbel"/>
        </w:rPr>
      </w:pPr>
    </w:p>
    <w:p w:rsidR="003B1DA6" w:rsidRDefault="003B1DA6" w:rsidP="00DF7A7B">
      <w:pPr>
        <w:jc w:val="both"/>
        <w:rPr>
          <w:rFonts w:ascii="Corbel" w:hAnsi="Corbel"/>
        </w:rPr>
      </w:pPr>
      <w:r w:rsidRPr="00DF7A7B">
        <w:rPr>
          <w:rFonts w:ascii="Corbel" w:hAnsi="Corbel"/>
        </w:rPr>
        <w:t>Students enrolled in this core curriculum course will complete assignments designed to cultivate the following core objectives:</w:t>
      </w:r>
    </w:p>
    <w:p w:rsidR="000F1BDE" w:rsidRPr="00DF7A7B" w:rsidRDefault="000F1BDE" w:rsidP="00DF7A7B">
      <w:pPr>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Critical Thinking Skills—</w:t>
      </w:r>
      <w:r w:rsidRPr="00DF7A7B">
        <w:rPr>
          <w:rFonts w:ascii="Corbel" w:hAnsi="Corbel"/>
        </w:rPr>
        <w:t>to include creative thinking, innovation, inquiry, and analysis, evaluation and synthesis of information.</w:t>
      </w:r>
    </w:p>
    <w:p w:rsidR="000F1BDE" w:rsidRPr="00DF7A7B" w:rsidRDefault="000F1BDE" w:rsidP="000F1BDE">
      <w:pPr>
        <w:pStyle w:val="ListParagraph"/>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Communication Skills</w:t>
      </w:r>
      <w:r w:rsidRPr="00DF7A7B">
        <w:rPr>
          <w:rFonts w:ascii="Corbel" w:hAnsi="Corbel"/>
        </w:rPr>
        <w:t>—to include effective development, interpretation and expression of ideas through written, oral and visual communication.</w:t>
      </w:r>
    </w:p>
    <w:p w:rsidR="000F1BDE" w:rsidRPr="00DF7A7B" w:rsidRDefault="000F1BDE" w:rsidP="000F1BDE">
      <w:pPr>
        <w:pStyle w:val="ListParagraph"/>
        <w:jc w:val="both"/>
        <w:rPr>
          <w:rFonts w:ascii="Corbel" w:hAnsi="Corbel"/>
        </w:rPr>
      </w:pPr>
    </w:p>
    <w:p w:rsidR="003B1DA6" w:rsidRDefault="003B1DA6" w:rsidP="00DF7A7B">
      <w:pPr>
        <w:pStyle w:val="ListParagraph"/>
        <w:numPr>
          <w:ilvl w:val="0"/>
          <w:numId w:val="2"/>
        </w:numPr>
        <w:jc w:val="both"/>
        <w:rPr>
          <w:rFonts w:ascii="Corbel" w:hAnsi="Corbel"/>
        </w:rPr>
      </w:pPr>
      <w:r w:rsidRPr="00DF7A7B">
        <w:rPr>
          <w:rFonts w:ascii="Corbel" w:hAnsi="Corbel"/>
          <w:b/>
        </w:rPr>
        <w:t>Personal Responsibility</w:t>
      </w:r>
      <w:r w:rsidRPr="00DF7A7B">
        <w:rPr>
          <w:rFonts w:ascii="Corbel" w:hAnsi="Corbel"/>
        </w:rPr>
        <w:t>—to include the ability to connect choices, actions, and consequences to ethical decision-making.</w:t>
      </w:r>
    </w:p>
    <w:p w:rsidR="000F1BDE" w:rsidRPr="00DF7A7B" w:rsidRDefault="000F1BDE" w:rsidP="000F1BDE">
      <w:pPr>
        <w:pStyle w:val="ListParagraph"/>
        <w:jc w:val="both"/>
        <w:rPr>
          <w:rFonts w:ascii="Corbel" w:hAnsi="Corbel"/>
        </w:rPr>
      </w:pPr>
    </w:p>
    <w:p w:rsidR="003B1DA6" w:rsidRPr="00DF7A7B" w:rsidRDefault="003B1DA6" w:rsidP="00DF7A7B">
      <w:pPr>
        <w:pStyle w:val="ListParagraph"/>
        <w:numPr>
          <w:ilvl w:val="0"/>
          <w:numId w:val="2"/>
        </w:numPr>
        <w:jc w:val="both"/>
        <w:rPr>
          <w:rFonts w:ascii="Corbel" w:hAnsi="Corbel"/>
        </w:rPr>
      </w:pPr>
      <w:r w:rsidRPr="00DF7A7B">
        <w:rPr>
          <w:rFonts w:ascii="Corbel" w:hAnsi="Corbel"/>
          <w:b/>
        </w:rPr>
        <w:t>Teamwork</w:t>
      </w:r>
      <w:r w:rsidRPr="00DF7A7B">
        <w:rPr>
          <w:rFonts w:ascii="Corbel" w:hAnsi="Corbel"/>
        </w:rPr>
        <w:t>—to include the ability to consider different points of view and to work effectively with others to support a shared purpose or goal.</w:t>
      </w:r>
    </w:p>
    <w:p w:rsidR="003642B6" w:rsidRPr="00DF7A7B" w:rsidRDefault="003642B6" w:rsidP="00DF7A7B">
      <w:pPr>
        <w:jc w:val="both"/>
        <w:rPr>
          <w:rFonts w:ascii="Corbel" w:hAnsi="Corbel"/>
        </w:rPr>
      </w:pPr>
    </w:p>
    <w:p w:rsidR="00E17BD6" w:rsidRDefault="00E17BD6" w:rsidP="00E17BD6">
      <w:pPr>
        <w:rPr>
          <w:rFonts w:ascii="Corbel" w:hAnsi="Corbel"/>
          <w:b/>
          <w:u w:val="single"/>
        </w:rPr>
      </w:pPr>
    </w:p>
    <w:p w:rsidR="000F1BDE" w:rsidRDefault="00E17BD6" w:rsidP="000F1BDE">
      <w:pPr>
        <w:rPr>
          <w:rFonts w:eastAsia="Times New Roman"/>
          <w:color w:val="000000" w:themeColor="text1"/>
        </w:rPr>
      </w:pPr>
      <w:r>
        <w:rPr>
          <w:rFonts w:ascii="Corbel" w:hAnsi="Corbel"/>
          <w:b/>
          <w:u w:val="single"/>
        </w:rPr>
        <w:t xml:space="preserve">REQUIRED </w:t>
      </w:r>
      <w:r w:rsidR="003B1DA6" w:rsidRPr="00DF7A7B">
        <w:rPr>
          <w:rFonts w:ascii="Corbel" w:hAnsi="Corbel"/>
          <w:b/>
          <w:u w:val="single"/>
        </w:rPr>
        <w:t>Course Materials</w:t>
      </w:r>
      <w:r w:rsidR="003B1DA6" w:rsidRPr="00DF7A7B">
        <w:rPr>
          <w:rFonts w:ascii="Corbel" w:hAnsi="Corbel"/>
          <w:b/>
        </w:rPr>
        <w:t>:</w:t>
      </w:r>
      <w:r w:rsidR="00A95747" w:rsidRPr="00DF7A7B">
        <w:rPr>
          <w:rFonts w:ascii="Corbel" w:hAnsi="Corbel"/>
          <w:b/>
        </w:rPr>
        <w:t xml:space="preserve"> </w:t>
      </w:r>
      <w:r>
        <w:rPr>
          <w:rFonts w:ascii="Corbel" w:hAnsi="Corbel"/>
          <w:b/>
        </w:rPr>
        <w:t xml:space="preserve"> </w:t>
      </w:r>
      <w:r w:rsidRPr="003B53D1">
        <w:rPr>
          <w:rFonts w:eastAsia="Times New Roman"/>
          <w:b/>
          <w:i/>
          <w:color w:val="000000" w:themeColor="text1"/>
        </w:rPr>
        <w:t>The Norton Reader (14</w:t>
      </w:r>
      <w:r w:rsidRPr="003B53D1">
        <w:rPr>
          <w:rFonts w:eastAsia="Times New Roman"/>
          <w:b/>
          <w:i/>
          <w:color w:val="000000" w:themeColor="text1"/>
          <w:vertAlign w:val="superscript"/>
        </w:rPr>
        <w:t>th</w:t>
      </w:r>
      <w:r w:rsidRPr="003B53D1">
        <w:rPr>
          <w:rFonts w:eastAsia="Times New Roman"/>
          <w:b/>
          <w:i/>
          <w:color w:val="000000" w:themeColor="text1"/>
        </w:rPr>
        <w:t xml:space="preserve"> Edition)</w:t>
      </w:r>
      <w:r>
        <w:rPr>
          <w:rFonts w:eastAsia="Times New Roman"/>
          <w:b/>
          <w:i/>
          <w:color w:val="000000" w:themeColor="text1"/>
        </w:rPr>
        <w:t xml:space="preserve"> -- By the second day of class</w:t>
      </w:r>
    </w:p>
    <w:p w:rsidR="00A24D92" w:rsidRPr="000F1BDE" w:rsidRDefault="00A95747" w:rsidP="000F1BDE">
      <w:pPr>
        <w:rPr>
          <w:rFonts w:eastAsia="Times New Roman"/>
          <w:color w:val="000000" w:themeColor="text1"/>
        </w:rPr>
      </w:pPr>
      <w:r w:rsidRPr="00DF7A7B">
        <w:rPr>
          <w:rFonts w:ascii="Corbel" w:hAnsi="Corbel"/>
          <w:b/>
          <w:u w:val="single"/>
        </w:rPr>
        <w:lastRenderedPageBreak/>
        <w:t>Course Requirements</w:t>
      </w:r>
      <w:r w:rsidRPr="00DF7A7B">
        <w:rPr>
          <w:rFonts w:ascii="Corbel" w:hAnsi="Corbel"/>
          <w:b/>
        </w:rPr>
        <w:t xml:space="preserve">: </w:t>
      </w:r>
      <w:r w:rsidR="00E17BD6">
        <w:rPr>
          <w:rFonts w:ascii="Corbel" w:hAnsi="Corbel"/>
          <w:b/>
        </w:rPr>
        <w:t xml:space="preserve"> </w:t>
      </w:r>
    </w:p>
    <w:p w:rsidR="00E17BD6" w:rsidRDefault="00E17BD6" w:rsidP="00DF7A7B">
      <w:pPr>
        <w:jc w:val="both"/>
        <w:rPr>
          <w:rFonts w:ascii="Corbel" w:hAnsi="Corbel"/>
          <w:b/>
        </w:rPr>
      </w:pPr>
    </w:p>
    <w:p w:rsidR="00E17BD6" w:rsidRDefault="00E17BD6" w:rsidP="00E17BD6">
      <w:pPr>
        <w:jc w:val="both"/>
        <w:rPr>
          <w:rFonts w:ascii="Corbel" w:hAnsi="Corbel"/>
          <w:b/>
        </w:rPr>
      </w:pPr>
      <w:r>
        <w:rPr>
          <w:rFonts w:ascii="Corbel" w:hAnsi="Corbel"/>
          <w:b/>
        </w:rPr>
        <w:t>In this class, you can plan to: 1. WRITE three formal essays in strict compliance with MLA format guidelines that fully utilize all stages of the "Writing Process" (detailed essay prompts for these assignments will be posted in both Canvas and on my Learning web page); 2. WRITE two semi-formal essay exams; 3. WRITE eight highly informal journal entries (not evaluated for "correctness" of form nor content; only following directions and developing your ideas); 4. ANSWER approximately 50 questions about readings in the class text, collected in two batches of 25; 5. PARTICIPATE in two group projects, which involves students presenting a group "</w:t>
      </w:r>
      <w:proofErr w:type="spellStart"/>
      <w:r>
        <w:rPr>
          <w:rFonts w:ascii="Corbel" w:hAnsi="Corbel"/>
          <w:b/>
        </w:rPr>
        <w:t>Prezi</w:t>
      </w:r>
      <w:proofErr w:type="spellEnd"/>
      <w:r>
        <w:rPr>
          <w:rFonts w:ascii="Corbel" w:hAnsi="Corbel"/>
          <w:b/>
        </w:rPr>
        <w:t xml:space="preserve">" to the class and completing individual written portions of each student's contribution (based on the readings in our class text).  </w:t>
      </w:r>
    </w:p>
    <w:p w:rsidR="00E17BD6" w:rsidRPr="00E17BD6" w:rsidRDefault="00E17BD6" w:rsidP="00E17BD6">
      <w:pPr>
        <w:jc w:val="both"/>
        <w:rPr>
          <w:rFonts w:ascii="Corbel" w:hAnsi="Corbel"/>
          <w:b/>
        </w:rPr>
      </w:pPr>
      <w:r w:rsidRPr="000D4BA0">
        <w:rPr>
          <w:rFonts w:asciiTheme="minorHAnsi" w:hAnsiTheme="minorHAnsi"/>
          <w:b/>
        </w:rPr>
        <w:t>Point Distribution:</w:t>
      </w:r>
    </w:p>
    <w:p w:rsidR="00E17BD6" w:rsidRPr="000D4BA0" w:rsidRDefault="00E17BD6" w:rsidP="00E17BD6">
      <w:pPr>
        <w:rPr>
          <w:rFonts w:asciiTheme="minorHAnsi" w:eastAsia="Times New Roman" w:hAnsiTheme="minorHAnsi"/>
        </w:rPr>
      </w:pPr>
    </w:p>
    <w:p w:rsidR="00E17BD6" w:rsidRPr="000D4BA0" w:rsidRDefault="00E17BD6" w:rsidP="00E17BD6">
      <w:pPr>
        <w:rPr>
          <w:rFonts w:asciiTheme="minorHAnsi" w:eastAsia="Times New Roman" w:hAnsiTheme="minorHAnsi"/>
        </w:rPr>
      </w:pPr>
      <w:r>
        <w:rPr>
          <w:rFonts w:asciiTheme="minorHAnsi" w:eastAsia="Times New Roman" w:hAnsiTheme="minorHAnsi"/>
        </w:rPr>
        <w:t>I</w:t>
      </w:r>
      <w:r w:rsidRPr="000D4BA0">
        <w:rPr>
          <w:rFonts w:asciiTheme="minorHAnsi" w:eastAsia="Times New Roman" w:hAnsiTheme="minorHAnsi"/>
        </w:rPr>
        <w:t xml:space="preserve">. </w:t>
      </w:r>
      <w:r w:rsidRPr="000D4BA0">
        <w:rPr>
          <w:rFonts w:asciiTheme="minorHAnsi" w:eastAsia="Times New Roman" w:hAnsiTheme="minorHAnsi"/>
          <w:i/>
          <w:iCs/>
          <w:u w:val="single"/>
        </w:rPr>
        <w:t>Informal Assignments (IA’s) -</w:t>
      </w:r>
      <w:r w:rsidRPr="000D4BA0">
        <w:rPr>
          <w:rFonts w:asciiTheme="minorHAnsi" w:eastAsia="Times New Roman" w:hAnsiTheme="minorHAnsi"/>
        </w:rPr>
        <w:t xml:space="preserve"> 8 total assignments, 25 points each:             </w:t>
      </w:r>
      <w:r>
        <w:rPr>
          <w:rFonts w:asciiTheme="minorHAnsi" w:eastAsia="Times New Roman" w:hAnsiTheme="minorHAnsi"/>
        </w:rPr>
        <w:t xml:space="preserve">        </w:t>
      </w:r>
      <w:r w:rsidRPr="000D4BA0">
        <w:rPr>
          <w:rFonts w:asciiTheme="minorHAnsi" w:eastAsia="Times New Roman" w:hAnsiTheme="minorHAnsi"/>
        </w:rPr>
        <w:t>200 pts. possible</w:t>
      </w:r>
    </w:p>
    <w:p w:rsidR="00E17BD6" w:rsidRPr="000D4BA0" w:rsidRDefault="00E17BD6" w:rsidP="00E17BD6">
      <w:pPr>
        <w:rPr>
          <w:rFonts w:asciiTheme="minorHAnsi" w:eastAsia="Times New Roman" w:hAnsiTheme="minorHAnsi"/>
        </w:rPr>
      </w:pPr>
      <w:r>
        <w:rPr>
          <w:rFonts w:asciiTheme="minorHAnsi" w:eastAsia="Times New Roman" w:hAnsiTheme="minorHAnsi"/>
        </w:rPr>
        <w:t>II</w:t>
      </w:r>
      <w:r w:rsidRPr="000D4BA0">
        <w:rPr>
          <w:rFonts w:asciiTheme="minorHAnsi" w:eastAsia="Times New Roman" w:hAnsiTheme="minorHAnsi"/>
        </w:rPr>
        <w:t xml:space="preserve">. </w:t>
      </w:r>
      <w:r w:rsidRPr="000D4BA0">
        <w:rPr>
          <w:rFonts w:asciiTheme="minorHAnsi" w:eastAsia="Times New Roman" w:hAnsiTheme="minorHAnsi"/>
          <w:i/>
          <w:iCs/>
          <w:u w:val="single"/>
        </w:rPr>
        <w:t>Formal Essays</w:t>
      </w:r>
      <w:r w:rsidRPr="000D4BA0">
        <w:rPr>
          <w:rFonts w:asciiTheme="minorHAnsi" w:eastAsia="Times New Roman" w:hAnsiTheme="minorHAnsi"/>
          <w:i/>
          <w:iCs/>
        </w:rPr>
        <w:t xml:space="preserve"> —</w:t>
      </w:r>
      <w:r w:rsidRPr="000D4BA0">
        <w:rPr>
          <w:rFonts w:asciiTheme="minorHAnsi" w:eastAsia="Times New Roman" w:hAnsiTheme="minorHAnsi"/>
        </w:rPr>
        <w:t xml:space="preserve">3 total: (100 pts., 150 pts., 150 pts.)                                 </w:t>
      </w:r>
      <w:r>
        <w:rPr>
          <w:rFonts w:asciiTheme="minorHAnsi" w:eastAsia="Times New Roman" w:hAnsiTheme="minorHAnsi"/>
        </w:rPr>
        <w:t xml:space="preserve">  </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400 pts. possible </w:t>
      </w:r>
    </w:p>
    <w:p w:rsidR="00E17BD6" w:rsidRPr="000D4BA0" w:rsidRDefault="00E17BD6" w:rsidP="00E17BD6">
      <w:pPr>
        <w:rPr>
          <w:rFonts w:asciiTheme="minorHAnsi" w:eastAsia="Times New Roman" w:hAnsiTheme="minorHAnsi"/>
        </w:rPr>
      </w:pPr>
      <w:r>
        <w:rPr>
          <w:rFonts w:asciiTheme="minorHAnsi" w:eastAsia="Times New Roman" w:hAnsiTheme="minorHAnsi"/>
        </w:rPr>
        <w:t>III</w:t>
      </w:r>
      <w:r w:rsidRPr="000D4BA0">
        <w:rPr>
          <w:rFonts w:asciiTheme="minorHAnsi" w:eastAsia="Times New Roman" w:hAnsiTheme="minorHAnsi"/>
        </w:rPr>
        <w:t xml:space="preserve">. </w:t>
      </w:r>
      <w:proofErr w:type="spellStart"/>
      <w:r w:rsidRPr="000D4BA0">
        <w:rPr>
          <w:rFonts w:asciiTheme="minorHAnsi" w:eastAsia="Times New Roman" w:hAnsiTheme="minorHAnsi"/>
          <w:i/>
          <w:u w:val="single"/>
        </w:rPr>
        <w:t>Prezi</w:t>
      </w:r>
      <w:proofErr w:type="spellEnd"/>
      <w:r w:rsidRPr="000D4BA0">
        <w:rPr>
          <w:rFonts w:asciiTheme="minorHAnsi" w:eastAsia="Times New Roman" w:hAnsiTheme="minorHAnsi"/>
          <w:i/>
          <w:u w:val="single"/>
        </w:rPr>
        <w:t xml:space="preserve"> Group Projects</w:t>
      </w:r>
      <w:r w:rsidRPr="000D4BA0">
        <w:rPr>
          <w:rFonts w:asciiTheme="minorHAnsi" w:eastAsia="Times New Roman" w:hAnsiTheme="minorHAnsi"/>
          <w:i/>
        </w:rPr>
        <w:t xml:space="preserve"> – </w:t>
      </w:r>
      <w:r w:rsidRPr="000D4BA0">
        <w:rPr>
          <w:rFonts w:asciiTheme="minorHAnsi" w:eastAsia="Times New Roman" w:hAnsiTheme="minorHAnsi"/>
        </w:rPr>
        <w:t xml:space="preserve">2 total @ 75 points </w:t>
      </w:r>
      <w:r w:rsidRPr="000D4BA0">
        <w:rPr>
          <w:rFonts w:asciiTheme="minorHAnsi" w:eastAsia="Times New Roman" w:hAnsiTheme="minorHAnsi"/>
          <w:sz w:val="20"/>
          <w:szCs w:val="20"/>
        </w:rPr>
        <w:t>each (50 group + 25 individual)</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150 pts. </w:t>
      </w:r>
      <w:r>
        <w:rPr>
          <w:rFonts w:asciiTheme="minorHAnsi" w:eastAsia="Times New Roman" w:hAnsiTheme="minorHAnsi"/>
        </w:rPr>
        <w:t xml:space="preserve"> </w:t>
      </w:r>
      <w:r w:rsidRPr="000D4BA0">
        <w:rPr>
          <w:rFonts w:asciiTheme="minorHAnsi" w:eastAsia="Times New Roman" w:hAnsiTheme="minorHAnsi"/>
        </w:rPr>
        <w:t>possible</w:t>
      </w:r>
    </w:p>
    <w:p w:rsidR="00E17BD6" w:rsidRPr="000D4BA0" w:rsidRDefault="00E17BD6" w:rsidP="00E17BD6">
      <w:pPr>
        <w:rPr>
          <w:rFonts w:asciiTheme="minorHAnsi" w:eastAsia="Times New Roman" w:hAnsiTheme="minorHAnsi"/>
        </w:rPr>
      </w:pPr>
      <w:r>
        <w:rPr>
          <w:rFonts w:asciiTheme="minorHAnsi" w:eastAsia="Times New Roman" w:hAnsiTheme="minorHAnsi"/>
        </w:rPr>
        <w:t>IV</w:t>
      </w:r>
      <w:r w:rsidRPr="000D4BA0">
        <w:rPr>
          <w:rFonts w:asciiTheme="minorHAnsi" w:eastAsia="Times New Roman" w:hAnsiTheme="minorHAnsi"/>
        </w:rPr>
        <w:t xml:space="preserve">. </w:t>
      </w:r>
      <w:r w:rsidRPr="000D4BA0">
        <w:rPr>
          <w:rFonts w:asciiTheme="minorHAnsi" w:eastAsia="Times New Roman" w:hAnsiTheme="minorHAnsi"/>
          <w:i/>
          <w:u w:val="single"/>
        </w:rPr>
        <w:t>Reading Questions</w:t>
      </w:r>
      <w:r w:rsidRPr="000D4BA0">
        <w:rPr>
          <w:rFonts w:asciiTheme="minorHAnsi" w:eastAsia="Times New Roman" w:hAnsiTheme="minorHAnsi"/>
          <w:i/>
        </w:rPr>
        <w:t xml:space="preserve"> </w:t>
      </w:r>
      <w:r w:rsidRPr="000D4BA0">
        <w:rPr>
          <w:rFonts w:asciiTheme="minorHAnsi" w:eastAsia="Times New Roman" w:hAnsiTheme="minorHAnsi"/>
        </w:rPr>
        <w:t xml:space="preserve">(2 Sets of Questions Collected @ 25 points each):          </w:t>
      </w:r>
      <w:r>
        <w:rPr>
          <w:rFonts w:asciiTheme="minorHAnsi" w:eastAsia="Times New Roman" w:hAnsiTheme="minorHAnsi"/>
        </w:rPr>
        <w:t xml:space="preserve">      </w:t>
      </w:r>
      <w:r w:rsidRPr="000D4BA0">
        <w:rPr>
          <w:rFonts w:asciiTheme="minorHAnsi" w:eastAsia="Times New Roman" w:hAnsiTheme="minorHAnsi"/>
        </w:rPr>
        <w:t>50 pts. possible</w:t>
      </w:r>
    </w:p>
    <w:p w:rsidR="00E17BD6" w:rsidRPr="000D4BA0" w:rsidRDefault="00E17BD6" w:rsidP="00E17BD6">
      <w:pPr>
        <w:rPr>
          <w:rFonts w:asciiTheme="minorHAnsi" w:eastAsia="Times New Roman" w:hAnsiTheme="minorHAnsi"/>
        </w:rPr>
      </w:pPr>
      <w:r>
        <w:rPr>
          <w:rFonts w:asciiTheme="minorHAnsi" w:eastAsia="Times New Roman" w:hAnsiTheme="minorHAnsi"/>
        </w:rPr>
        <w:t>V</w:t>
      </w:r>
      <w:r w:rsidRPr="000D4BA0">
        <w:rPr>
          <w:rFonts w:asciiTheme="minorHAnsi" w:eastAsia="Times New Roman" w:hAnsiTheme="minorHAnsi"/>
        </w:rPr>
        <w:t xml:space="preserve">. </w:t>
      </w:r>
      <w:r w:rsidRPr="000D4BA0">
        <w:rPr>
          <w:rFonts w:asciiTheme="minorHAnsi" w:eastAsia="Times New Roman" w:hAnsiTheme="minorHAnsi"/>
          <w:i/>
          <w:u w:val="single"/>
        </w:rPr>
        <w:t>Midterm Exam</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 xml:space="preserve">75 pts. </w:t>
      </w:r>
      <w:r>
        <w:rPr>
          <w:rFonts w:asciiTheme="minorHAnsi" w:eastAsia="Times New Roman" w:hAnsiTheme="minorHAnsi"/>
        </w:rPr>
        <w:t xml:space="preserve"> </w:t>
      </w:r>
      <w:r w:rsidRPr="000D4BA0">
        <w:rPr>
          <w:rFonts w:asciiTheme="minorHAnsi" w:eastAsia="Times New Roman" w:hAnsiTheme="minorHAnsi"/>
        </w:rPr>
        <w:t>possible</w:t>
      </w:r>
    </w:p>
    <w:p w:rsidR="00E17BD6" w:rsidRPr="000D4BA0" w:rsidRDefault="00E17BD6" w:rsidP="00E17BD6">
      <w:pPr>
        <w:rPr>
          <w:rFonts w:asciiTheme="minorHAnsi" w:eastAsia="Times New Roman" w:hAnsiTheme="minorHAnsi"/>
        </w:rPr>
      </w:pPr>
      <w:r>
        <w:rPr>
          <w:rFonts w:asciiTheme="minorHAnsi" w:eastAsia="Times New Roman" w:hAnsiTheme="minorHAnsi"/>
        </w:rPr>
        <w:t>VI</w:t>
      </w:r>
      <w:r w:rsidRPr="000D4BA0">
        <w:rPr>
          <w:rFonts w:asciiTheme="minorHAnsi" w:eastAsia="Times New Roman" w:hAnsiTheme="minorHAnsi"/>
        </w:rPr>
        <w:t xml:space="preserve">. </w:t>
      </w:r>
      <w:r w:rsidRPr="000D4BA0">
        <w:rPr>
          <w:rFonts w:asciiTheme="minorHAnsi" w:eastAsia="Times New Roman" w:hAnsiTheme="minorHAnsi"/>
          <w:i/>
          <w:iCs/>
          <w:u w:val="single"/>
        </w:rPr>
        <w:t xml:space="preserve">Final Exam </w:t>
      </w:r>
      <w:r w:rsidRPr="000D4BA0">
        <w:rPr>
          <w:rFonts w:asciiTheme="minorHAnsi" w:eastAsia="Times New Roman" w:hAnsiTheme="minorHAnsi"/>
        </w:rPr>
        <w:t xml:space="preserve">                                                                                                     </w:t>
      </w:r>
      <w:r>
        <w:rPr>
          <w:rFonts w:asciiTheme="minorHAnsi" w:eastAsia="Times New Roman" w:hAnsiTheme="minorHAnsi"/>
        </w:rPr>
        <w:t xml:space="preserve">                </w:t>
      </w:r>
      <w:r w:rsidRPr="000D4BA0">
        <w:rPr>
          <w:rFonts w:asciiTheme="minorHAnsi" w:eastAsia="Times New Roman" w:hAnsiTheme="minorHAnsi"/>
        </w:rPr>
        <w:t>75 pts.  possible</w:t>
      </w:r>
    </w:p>
    <w:p w:rsidR="00E17BD6" w:rsidRPr="000D4BA0" w:rsidRDefault="00E17BD6" w:rsidP="00E17BD6">
      <w:pPr>
        <w:rPr>
          <w:rFonts w:asciiTheme="minorHAnsi" w:eastAsia="Times New Roman" w:hAnsiTheme="minorHAnsi"/>
        </w:rPr>
      </w:pPr>
      <w:r>
        <w:rPr>
          <w:rFonts w:asciiTheme="minorHAnsi" w:eastAsia="Times New Roman" w:hAnsiTheme="minorHAnsi"/>
        </w:rPr>
        <w:t>VII</w:t>
      </w:r>
      <w:r w:rsidRPr="000D4BA0">
        <w:rPr>
          <w:rFonts w:asciiTheme="minorHAnsi" w:eastAsia="Times New Roman" w:hAnsiTheme="minorHAnsi"/>
        </w:rPr>
        <w:t xml:space="preserve">. </w:t>
      </w:r>
      <w:r w:rsidRPr="000D4BA0">
        <w:rPr>
          <w:rFonts w:asciiTheme="minorHAnsi" w:eastAsia="Times New Roman" w:hAnsiTheme="minorHAnsi"/>
          <w:i/>
        </w:rPr>
        <w:t xml:space="preserve">Participation                                                                                                     </w:t>
      </w:r>
      <w:r>
        <w:rPr>
          <w:rFonts w:asciiTheme="minorHAnsi" w:eastAsia="Times New Roman" w:hAnsiTheme="minorHAnsi"/>
          <w:i/>
        </w:rPr>
        <w:t xml:space="preserve">             </w:t>
      </w:r>
      <w:r w:rsidRPr="000D4BA0">
        <w:rPr>
          <w:rFonts w:asciiTheme="minorHAnsi" w:eastAsia="Times New Roman" w:hAnsiTheme="minorHAnsi"/>
        </w:rPr>
        <w:t>50 pts. possible</w:t>
      </w:r>
    </w:p>
    <w:p w:rsidR="00E17BD6" w:rsidRPr="000D4BA0" w:rsidRDefault="00E17BD6" w:rsidP="00E17BD6">
      <w:pPr>
        <w:rPr>
          <w:rFonts w:asciiTheme="minorHAnsi" w:eastAsia="Times New Roman" w:hAnsiTheme="minorHAnsi"/>
        </w:rPr>
      </w:pPr>
      <w:r w:rsidRPr="000D4BA0">
        <w:rPr>
          <w:rFonts w:asciiTheme="minorHAnsi" w:eastAsia="Times New Roman" w:hAnsiTheme="minorHAnsi"/>
        </w:rPr>
        <w:t xml:space="preserve">                                                                                              </w:t>
      </w:r>
    </w:p>
    <w:p w:rsidR="00E17BD6" w:rsidRPr="000D4BA0" w:rsidRDefault="00E17BD6" w:rsidP="00E17BD6">
      <w:pPr>
        <w:rPr>
          <w:rFonts w:asciiTheme="minorHAnsi" w:eastAsia="Times New Roman" w:hAnsiTheme="minorHAnsi"/>
          <w:b/>
        </w:rPr>
      </w:pP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sidRPr="000D4BA0">
        <w:rPr>
          <w:rFonts w:asciiTheme="minorHAnsi" w:eastAsia="Times New Roman" w:hAnsiTheme="minorHAnsi"/>
        </w:rPr>
        <w:tab/>
      </w:r>
      <w:r>
        <w:rPr>
          <w:rFonts w:asciiTheme="minorHAnsi" w:eastAsia="Times New Roman" w:hAnsiTheme="minorHAnsi"/>
        </w:rPr>
        <w:t xml:space="preserve">   </w:t>
      </w:r>
      <w:r w:rsidRPr="000D4BA0">
        <w:rPr>
          <w:rFonts w:asciiTheme="minorHAnsi" w:eastAsia="Times New Roman" w:hAnsiTheme="minorHAnsi"/>
          <w:b/>
        </w:rPr>
        <w:t xml:space="preserve">Total Possible:  1,000 pts. possible </w:t>
      </w:r>
    </w:p>
    <w:p w:rsidR="00E17BD6" w:rsidRPr="000D4BA0" w:rsidRDefault="00E17BD6" w:rsidP="00E17BD6">
      <w:pPr>
        <w:rPr>
          <w:rFonts w:asciiTheme="minorHAnsi" w:eastAsia="Times New Roman" w:hAnsiTheme="minorHAnsi"/>
          <w:b/>
          <w:u w:val="single"/>
        </w:rPr>
      </w:pPr>
    </w:p>
    <w:p w:rsidR="00E17BD6" w:rsidRPr="000D4BA0" w:rsidRDefault="00E17BD6" w:rsidP="00E17BD6">
      <w:pPr>
        <w:spacing w:after="100" w:afterAutospacing="1"/>
        <w:jc w:val="both"/>
        <w:rPr>
          <w:rFonts w:asciiTheme="minorHAnsi" w:eastAsia="Times New Roman" w:hAnsiTheme="minorHAnsi"/>
        </w:rPr>
      </w:pPr>
      <w:r w:rsidRPr="000D4BA0">
        <w:rPr>
          <w:rFonts w:asciiTheme="minorHAnsi" w:eastAsia="Times New Roman" w:hAnsiTheme="minorHAnsi"/>
          <w:b/>
          <w:bCs/>
        </w:rPr>
        <w:t xml:space="preserve">Standard Grading Scale (based on 1,000 points): </w:t>
      </w:r>
      <w:r w:rsidRPr="000D4BA0">
        <w:rPr>
          <w:rFonts w:asciiTheme="minorHAnsi" w:eastAsia="Times New Roman" w:hAnsiTheme="minorHAnsi"/>
          <w:u w:val="single"/>
        </w:rPr>
        <w:t>Passing:</w:t>
      </w:r>
      <w:r w:rsidRPr="000D4BA0">
        <w:rPr>
          <w:rFonts w:asciiTheme="minorHAnsi" w:eastAsia="Times New Roman" w:hAnsiTheme="minorHAnsi"/>
        </w:rPr>
        <w:t xml:space="preserve"> 900-1,000pts.=A, 800-899 pts.=B, 700-799 pts.=C.  </w:t>
      </w:r>
      <w:r w:rsidRPr="000D4BA0">
        <w:rPr>
          <w:rFonts w:asciiTheme="minorHAnsi" w:eastAsia="Times New Roman" w:hAnsiTheme="minorHAnsi"/>
          <w:u w:val="single"/>
        </w:rPr>
        <w:t xml:space="preserve">Not Passing: </w:t>
      </w:r>
      <w:r w:rsidRPr="000D4BA0">
        <w:rPr>
          <w:rFonts w:asciiTheme="minorHAnsi" w:eastAsia="Times New Roman" w:hAnsiTheme="minorHAnsi"/>
        </w:rPr>
        <w:t>600-699pts.=D, Below 600pts.=F</w:t>
      </w:r>
    </w:p>
    <w:p w:rsidR="00A24D92" w:rsidRDefault="00A24D92" w:rsidP="00DF7A7B">
      <w:pPr>
        <w:jc w:val="both"/>
        <w:rPr>
          <w:rFonts w:ascii="Corbel" w:hAnsi="Corbel"/>
          <w:b/>
        </w:rPr>
      </w:pPr>
      <w:r w:rsidRPr="00DF7A7B">
        <w:rPr>
          <w:rFonts w:ascii="Corbel" w:hAnsi="Corbel"/>
          <w:b/>
          <w:u w:val="single"/>
        </w:rPr>
        <w:t>Instructor Requirements</w:t>
      </w:r>
      <w:r w:rsidRPr="00DF7A7B">
        <w:rPr>
          <w:rFonts w:ascii="Corbel" w:hAnsi="Corbel"/>
          <w:b/>
        </w:rPr>
        <w:t xml:space="preserve">: </w:t>
      </w:r>
      <w:r w:rsidR="000A60EB">
        <w:rPr>
          <w:rFonts w:ascii="Corbel" w:hAnsi="Corbel"/>
          <w:b/>
        </w:rPr>
        <w:t xml:space="preserve"> </w:t>
      </w:r>
    </w:p>
    <w:p w:rsidR="000A60EB" w:rsidRDefault="000A60EB" w:rsidP="00DF7A7B">
      <w:pPr>
        <w:jc w:val="both"/>
        <w:rPr>
          <w:rFonts w:ascii="Corbel" w:hAnsi="Corbel"/>
          <w:b/>
        </w:rPr>
      </w:pPr>
    </w:p>
    <w:p w:rsidR="000A60EB" w:rsidRPr="002451DE" w:rsidRDefault="000A60EB" w:rsidP="000A60EB">
      <w:pPr>
        <w:autoSpaceDE w:val="0"/>
        <w:autoSpaceDN w:val="0"/>
        <w:adjustRightInd w:val="0"/>
        <w:spacing w:after="240"/>
        <w:jc w:val="both"/>
        <w:rPr>
          <w:rFonts w:asciiTheme="minorHAnsi" w:eastAsia="Times New Roman" w:hAnsiTheme="minorHAnsi"/>
          <w:b/>
          <w:color w:val="000000" w:themeColor="text1"/>
        </w:rPr>
      </w:pPr>
      <w:r w:rsidRPr="002451DE">
        <w:rPr>
          <w:rFonts w:asciiTheme="minorHAnsi" w:eastAsia="Times New Roman" w:hAnsiTheme="minorHAnsi"/>
          <w:b/>
          <w:color w:val="000000" w:themeColor="text1"/>
        </w:rPr>
        <w:t xml:space="preserve">a) </w:t>
      </w:r>
      <w:r w:rsidRPr="002451DE">
        <w:rPr>
          <w:rFonts w:asciiTheme="minorHAnsi" w:eastAsia="Times New Roman" w:hAnsiTheme="minorHAnsi"/>
          <w:b/>
          <w:i/>
          <w:color w:val="000000" w:themeColor="text1"/>
        </w:rPr>
        <w:t>Communication</w:t>
      </w:r>
      <w:r w:rsidRPr="002451DE">
        <w:rPr>
          <w:rFonts w:asciiTheme="minorHAnsi" w:eastAsia="Times New Roman" w:hAnsiTheme="minorHAnsi"/>
          <w:b/>
          <w:color w:val="000000" w:themeColor="text1"/>
        </w:rPr>
        <w:t xml:space="preserve"> -</w:t>
      </w:r>
    </w:p>
    <w:p w:rsidR="000A60EB" w:rsidRPr="002451DE" w:rsidRDefault="000A60EB" w:rsidP="000A60EB">
      <w:pPr>
        <w:autoSpaceDE w:val="0"/>
        <w:autoSpaceDN w:val="0"/>
        <w:adjustRightInd w:val="0"/>
        <w:spacing w:after="240"/>
        <w:jc w:val="both"/>
        <w:rPr>
          <w:rFonts w:asciiTheme="minorHAnsi" w:eastAsia="Times New Roman" w:hAnsiTheme="minorHAnsi"/>
          <w:color w:val="000000" w:themeColor="text1"/>
        </w:rPr>
      </w:pPr>
      <w:r w:rsidRPr="002451DE">
        <w:rPr>
          <w:rFonts w:asciiTheme="minorHAnsi" w:eastAsia="Times New Roman" w:hAnsiTheme="minorHAnsi"/>
          <w:b/>
          <w:i/>
          <w:color w:val="000000" w:themeColor="text1"/>
        </w:rPr>
        <w:t>What and When?</w:t>
      </w:r>
      <w:r w:rsidRPr="002451DE">
        <w:rPr>
          <w:rFonts w:asciiTheme="minorHAnsi" w:eastAsia="Times New Roman" w:hAnsiTheme="minorHAnsi"/>
          <w:color w:val="000000" w:themeColor="text1"/>
        </w:rPr>
        <w:t xml:space="preserve"> I check emails </w:t>
      </w:r>
      <w:r w:rsidRPr="002451DE">
        <w:rPr>
          <w:rFonts w:asciiTheme="minorHAnsi" w:eastAsia="Times New Roman" w:hAnsiTheme="minorHAnsi"/>
          <w:i/>
          <w:color w:val="000000" w:themeColor="text1"/>
        </w:rPr>
        <w:t>throughout the work week</w:t>
      </w:r>
      <w:r w:rsidRPr="002451DE">
        <w:rPr>
          <w:rFonts w:asciiTheme="minorHAnsi" w:eastAsia="Times New Roman" w:hAnsiTheme="minorHAnsi"/>
          <w:color w:val="000000" w:themeColor="text1"/>
        </w:rPr>
        <w:t xml:space="preserve"> </w:t>
      </w:r>
      <w:r w:rsidRPr="002451DE">
        <w:rPr>
          <w:rFonts w:asciiTheme="minorHAnsi" w:eastAsia="Times New Roman" w:hAnsiTheme="minorHAnsi"/>
          <w:color w:val="000000" w:themeColor="text1"/>
          <w:u w:val="single"/>
        </w:rPr>
        <w:t>Monday through Friday between 9 am &amp; 5 pm</w:t>
      </w:r>
      <w:r w:rsidRPr="002451DE">
        <w:rPr>
          <w:rFonts w:asciiTheme="minorHAnsi" w:eastAsia="Times New Roman" w:hAnsiTheme="minorHAnsi"/>
          <w:color w:val="000000" w:themeColor="text1"/>
        </w:rPr>
        <w:t>; after 5:00 and weekends are not hours in which I am necessarily obligated to be online nor respond to messages (on occasion I still do, but this is the exception and not the rule). Generally, I try to respond to messages as soon as possible; thus, the longest you should wait for a reply from me will be 24 hours.</w:t>
      </w:r>
    </w:p>
    <w:p w:rsidR="000A60EB" w:rsidRPr="00485D35" w:rsidRDefault="000A60EB" w:rsidP="000A60EB">
      <w:pPr>
        <w:autoSpaceDE w:val="0"/>
        <w:autoSpaceDN w:val="0"/>
        <w:adjustRightInd w:val="0"/>
        <w:spacing w:after="240"/>
        <w:jc w:val="both"/>
        <w:rPr>
          <w:rFonts w:asciiTheme="minorHAnsi" w:eastAsia="Times New Roman" w:hAnsiTheme="minorHAnsi"/>
          <w:i/>
          <w:color w:val="000000" w:themeColor="text1"/>
        </w:rPr>
      </w:pPr>
      <w:r w:rsidRPr="00485D35">
        <w:rPr>
          <w:rFonts w:asciiTheme="minorHAnsi" w:eastAsia="Times New Roman" w:hAnsiTheme="minorHAnsi"/>
          <w:i/>
          <w:color w:val="000000" w:themeColor="text1"/>
        </w:rPr>
        <w:t>Where?</w:t>
      </w:r>
      <w:r w:rsidRPr="00485D35">
        <w:rPr>
          <w:rFonts w:asciiTheme="minorHAnsi" w:eastAsia="Times New Roman" w:hAnsiTheme="minorHAnsi"/>
          <w:color w:val="000000" w:themeColor="text1"/>
        </w:rPr>
        <w:t xml:space="preserve"> Please be aware that sending messages through Canvas is not the same as sending me an email through Outlook and/or the HCC email system. You have an email account issued to you by default through paying your fees, so be advised that you need to ALWAYS USE OUTLOOK EMAIL WHEN YOU MESSAGE ME—</w:t>
      </w:r>
      <w:r w:rsidRPr="00485D35">
        <w:rPr>
          <w:rFonts w:asciiTheme="minorHAnsi" w:eastAsia="Times New Roman" w:hAnsiTheme="minorHAnsi"/>
          <w:i/>
          <w:color w:val="000000" w:themeColor="text1"/>
        </w:rPr>
        <w:t xml:space="preserve">NOT CANVAS MESSAGES. </w:t>
      </w:r>
    </w:p>
    <w:p w:rsidR="000A60EB" w:rsidRPr="00485D35" w:rsidRDefault="000A60EB" w:rsidP="000A60EB">
      <w:pPr>
        <w:autoSpaceDE w:val="0"/>
        <w:autoSpaceDN w:val="0"/>
        <w:adjustRightInd w:val="0"/>
        <w:spacing w:after="240"/>
        <w:jc w:val="both"/>
        <w:rPr>
          <w:rFonts w:asciiTheme="minorHAnsi" w:eastAsia="Times New Roman" w:hAnsiTheme="minorHAnsi"/>
          <w:i/>
          <w:color w:val="000000" w:themeColor="text1"/>
        </w:rPr>
      </w:pPr>
      <w:r w:rsidRPr="00485D35">
        <w:rPr>
          <w:rFonts w:asciiTheme="minorHAnsi" w:eastAsia="Times New Roman" w:hAnsiTheme="minorHAnsi"/>
          <w:i/>
          <w:color w:val="000000" w:themeColor="text1"/>
        </w:rPr>
        <w:t>How and Why?</w:t>
      </w:r>
      <w:r w:rsidRPr="00485D35">
        <w:rPr>
          <w:rFonts w:asciiTheme="minorHAnsi" w:eastAsia="Times New Roman" w:hAnsiTheme="minorHAnsi"/>
          <w:color w:val="000000" w:themeColor="text1"/>
        </w:rPr>
        <w:t xml:space="preserve"> As a rule, and as preparation for your future college courses and work careers, I do expect a proper/professional greeting in emails, including an opening with my name and a closing with yours</w:t>
      </w:r>
      <w:r w:rsidRPr="002451DE">
        <w:rPr>
          <w:rFonts w:asciiTheme="minorHAnsi" w:eastAsia="Times New Roman" w:hAnsiTheme="minorHAnsi"/>
          <w:color w:val="000000" w:themeColor="text1"/>
        </w:rPr>
        <w:t xml:space="preserve"> (otherwise I may choose </w:t>
      </w:r>
      <w:r w:rsidRPr="002451DE">
        <w:rPr>
          <w:rFonts w:asciiTheme="minorHAnsi" w:eastAsia="Times New Roman" w:hAnsiTheme="minorHAnsi"/>
          <w:i/>
          <w:color w:val="000000" w:themeColor="text1"/>
        </w:rPr>
        <w:t xml:space="preserve">not </w:t>
      </w:r>
      <w:r w:rsidRPr="002451DE">
        <w:rPr>
          <w:rFonts w:asciiTheme="minorHAnsi" w:eastAsia="Times New Roman" w:hAnsiTheme="minorHAnsi"/>
          <w:color w:val="000000" w:themeColor="text1"/>
        </w:rPr>
        <w:t xml:space="preserve">to answer your email). Also, be sure to write the </w:t>
      </w:r>
      <w:r w:rsidRPr="00485D35">
        <w:rPr>
          <w:rFonts w:asciiTheme="minorHAnsi" w:eastAsia="Times New Roman" w:hAnsiTheme="minorHAnsi"/>
          <w:color w:val="000000" w:themeColor="text1"/>
        </w:rPr>
        <w:lastRenderedPageBreak/>
        <w:t>name of our specific course somewhere in your subject line, since I am teaching other courses in English and I often check my email with my phone. Indicating which class you are in goes a long way in helping me help you! In addition to a professional greeting, I expect the body of your messages to sound professional and courteous, since you are identifying yourself as a college student by taking this course</w:t>
      </w:r>
      <w:r w:rsidRPr="00485D35">
        <w:rPr>
          <w:rFonts w:asciiTheme="minorHAnsi" w:eastAsia="Times New Roman" w:hAnsiTheme="minorHAnsi"/>
          <w:i/>
          <w:color w:val="000000" w:themeColor="text1"/>
        </w:rPr>
        <w:t xml:space="preserve">—and college students should communicate like the college graduates they hope to become! Finally, regarding the “how” of email messages: they need to be coherent and college-level in terms of grammatical clarity! Be advised: I will not respond to messages that are </w:t>
      </w:r>
      <w:r w:rsidR="00E6609A" w:rsidRPr="00485D35">
        <w:rPr>
          <w:rFonts w:asciiTheme="minorHAnsi" w:eastAsia="Times New Roman" w:hAnsiTheme="minorHAnsi"/>
          <w:i/>
          <w:color w:val="000000" w:themeColor="text1"/>
        </w:rPr>
        <w:t>so grammatically incoherent</w:t>
      </w:r>
      <w:r w:rsidRPr="00485D35">
        <w:rPr>
          <w:rFonts w:asciiTheme="minorHAnsi" w:eastAsia="Times New Roman" w:hAnsiTheme="minorHAnsi"/>
          <w:i/>
          <w:color w:val="000000" w:themeColor="text1"/>
        </w:rPr>
        <w:t xml:space="preserve"> that they do not resemble messages written by college students! It should go without saying that I will likewise NOT r</w:t>
      </w:r>
      <w:r w:rsidR="00E6609A" w:rsidRPr="00485D35">
        <w:rPr>
          <w:rFonts w:asciiTheme="minorHAnsi" w:eastAsia="Times New Roman" w:hAnsiTheme="minorHAnsi"/>
          <w:i/>
          <w:color w:val="000000" w:themeColor="text1"/>
        </w:rPr>
        <w:t>espond to messages that are disres</w:t>
      </w:r>
      <w:r w:rsidRPr="00485D35">
        <w:rPr>
          <w:rFonts w:asciiTheme="minorHAnsi" w:eastAsia="Times New Roman" w:hAnsiTheme="minorHAnsi"/>
          <w:i/>
          <w:color w:val="000000" w:themeColor="text1"/>
        </w:rPr>
        <w:t xml:space="preserve">pectful and/or </w:t>
      </w:r>
      <w:r w:rsidR="00E6609A" w:rsidRPr="00485D35">
        <w:rPr>
          <w:rFonts w:asciiTheme="minorHAnsi" w:eastAsia="Times New Roman" w:hAnsiTheme="minorHAnsi"/>
          <w:i/>
          <w:color w:val="000000" w:themeColor="text1"/>
        </w:rPr>
        <w:t>un</w:t>
      </w:r>
      <w:r w:rsidRPr="00485D35">
        <w:rPr>
          <w:rFonts w:asciiTheme="minorHAnsi" w:eastAsia="Times New Roman" w:hAnsiTheme="minorHAnsi"/>
          <w:i/>
          <w:color w:val="000000" w:themeColor="text1"/>
        </w:rPr>
        <w:t xml:space="preserve">characteristic of collegiate-level communication.  </w:t>
      </w:r>
    </w:p>
    <w:p w:rsidR="000A60EB" w:rsidRPr="00485D35" w:rsidRDefault="000A60EB" w:rsidP="000A60EB">
      <w:pPr>
        <w:autoSpaceDE w:val="0"/>
        <w:autoSpaceDN w:val="0"/>
        <w:adjustRightInd w:val="0"/>
        <w:spacing w:after="240"/>
        <w:jc w:val="both"/>
        <w:rPr>
          <w:rFonts w:asciiTheme="minorHAnsi" w:eastAsia="Times New Roman" w:hAnsiTheme="minorHAnsi"/>
          <w:i/>
          <w:color w:val="000000" w:themeColor="text1"/>
        </w:rPr>
      </w:pPr>
      <w:r w:rsidRPr="00485D35">
        <w:rPr>
          <w:rFonts w:asciiTheme="minorHAnsi" w:eastAsia="Times New Roman" w:hAnsiTheme="minorHAnsi"/>
          <w:noProof/>
          <w:color w:val="000000" w:themeColor="text1"/>
        </w:rPr>
        <w:t>Generally speaking,</w:t>
      </w:r>
      <w:r w:rsidRPr="00485D35">
        <w:rPr>
          <w:rFonts w:asciiTheme="minorHAnsi" w:eastAsia="Times New Roman" w:hAnsiTheme="minorHAnsi"/>
          <w:bCs/>
          <w:color w:val="000000" w:themeColor="text1"/>
        </w:rPr>
        <w:t xml:space="preserve"> I firmly believe that communication is vital, both to your success and mine! Therefore, I strongly encourage you to please bring any concerns, questions, or suggestions to my attention as soon as they arise—regardless of how small or seemingly insignificant you might </w:t>
      </w:r>
      <w:r w:rsidRPr="00485D35">
        <w:rPr>
          <w:rFonts w:asciiTheme="minorHAnsi" w:eastAsia="Times New Roman" w:hAnsiTheme="minorHAnsi"/>
          <w:bCs/>
          <w:i/>
          <w:color w:val="000000" w:themeColor="text1"/>
        </w:rPr>
        <w:t xml:space="preserve">think </w:t>
      </w:r>
      <w:r w:rsidRPr="00485D35">
        <w:rPr>
          <w:rFonts w:asciiTheme="minorHAnsi" w:eastAsia="Times New Roman" w:hAnsiTheme="minorHAnsi"/>
          <w:bCs/>
          <w:color w:val="000000" w:themeColor="text1"/>
        </w:rPr>
        <w:t xml:space="preserve">they are. In short, when it comes to communication, </w:t>
      </w:r>
      <w:r w:rsidRPr="00485D35">
        <w:rPr>
          <w:rFonts w:asciiTheme="minorHAnsi" w:eastAsia="Times New Roman" w:hAnsiTheme="minorHAnsi"/>
          <w:bCs/>
          <w:i/>
          <w:color w:val="000000" w:themeColor="text1"/>
        </w:rPr>
        <w:t>never</w:t>
      </w:r>
      <w:r w:rsidRPr="00485D35">
        <w:rPr>
          <w:rFonts w:asciiTheme="minorHAnsi" w:eastAsia="Times New Roman" w:hAnsiTheme="minorHAnsi"/>
          <w:bCs/>
          <w:color w:val="000000" w:themeColor="text1"/>
        </w:rPr>
        <w:t xml:space="preserve"> feel as though you cannot talk to me! </w:t>
      </w:r>
      <w:r w:rsidRPr="00485D35">
        <w:rPr>
          <w:rFonts w:asciiTheme="minorHAnsi" w:eastAsia="Times New Roman" w:hAnsiTheme="minorHAnsi"/>
          <w:i/>
          <w:color w:val="000000" w:themeColor="text1"/>
        </w:rPr>
        <w:t>On some occasions, I might determine that I can meet your needs and those of others more effectively if I address your email as a class announcement (keeping your identity anonymous, of course, unless you indicate otherwise) as opposed to writing a long single response to you alone.</w:t>
      </w:r>
    </w:p>
    <w:p w:rsidR="000A60EB" w:rsidRPr="002451DE" w:rsidRDefault="000A60EB" w:rsidP="000A60EB">
      <w:pPr>
        <w:keepNext/>
        <w:jc w:val="both"/>
        <w:outlineLvl w:val="2"/>
        <w:rPr>
          <w:rFonts w:asciiTheme="minorHAnsi" w:eastAsia="Times New Roman" w:hAnsiTheme="minorHAnsi"/>
          <w:b/>
          <w:i/>
          <w:color w:val="000000" w:themeColor="text1"/>
        </w:rPr>
      </w:pPr>
      <w:r w:rsidRPr="002451DE">
        <w:rPr>
          <w:rFonts w:asciiTheme="minorHAnsi" w:eastAsia="Times New Roman" w:hAnsiTheme="minorHAnsi"/>
          <w:b/>
          <w:i/>
          <w:color w:val="000000" w:themeColor="text1"/>
        </w:rPr>
        <w:t>___________________________</w:t>
      </w:r>
    </w:p>
    <w:p w:rsidR="000A60EB" w:rsidRPr="002451DE" w:rsidRDefault="000A60EB" w:rsidP="000A60EB">
      <w:pPr>
        <w:keepNext/>
        <w:jc w:val="both"/>
        <w:outlineLvl w:val="2"/>
        <w:rPr>
          <w:rFonts w:asciiTheme="minorHAnsi" w:eastAsia="Times New Roman" w:hAnsiTheme="minorHAnsi"/>
          <w:b/>
          <w:i/>
          <w:color w:val="000000" w:themeColor="text1"/>
        </w:rPr>
      </w:pPr>
    </w:p>
    <w:p w:rsidR="000A60EB" w:rsidRPr="002451DE" w:rsidRDefault="000A60EB" w:rsidP="000A60EB">
      <w:pPr>
        <w:keepNext/>
        <w:jc w:val="both"/>
        <w:outlineLvl w:val="2"/>
        <w:rPr>
          <w:rFonts w:asciiTheme="minorHAnsi" w:eastAsia="Times New Roman" w:hAnsiTheme="minorHAnsi"/>
          <w:b/>
          <w:color w:val="000000" w:themeColor="text1"/>
        </w:rPr>
      </w:pPr>
      <w:r w:rsidRPr="002451DE">
        <w:rPr>
          <w:rFonts w:asciiTheme="minorHAnsi" w:eastAsia="Times New Roman" w:hAnsiTheme="minorHAnsi"/>
          <w:b/>
          <w:i/>
          <w:color w:val="000000" w:themeColor="text1"/>
        </w:rPr>
        <w:t xml:space="preserve">b) Behavior Policies: </w:t>
      </w:r>
      <w:r w:rsidRPr="002451DE">
        <w:rPr>
          <w:rFonts w:asciiTheme="minorHAnsi" w:eastAsia="Times New Roman" w:hAnsiTheme="minorHAnsi"/>
          <w:b/>
          <w:color w:val="000000" w:themeColor="text1"/>
        </w:rPr>
        <w:t xml:space="preserve">All students are required to locate a Word document I have posted in both Canvas and in the Learning Web titled "Classroom Behavior Policies," which covers all of the behavioral policies I expect of students in both my hybrid and traditionally-structured classes. You are required to read it thoroughly, print it, complete/sign the "agreement" portion </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at the end</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 and return that portion to me prior to the submission of your first formal essay. Students who do not submit the form will not receive their first graded essay</w:t>
      </w:r>
      <w:r>
        <w:rPr>
          <w:rFonts w:asciiTheme="minorHAnsi" w:eastAsia="Times New Roman" w:hAnsiTheme="minorHAnsi"/>
          <w:b/>
          <w:color w:val="000000" w:themeColor="text1"/>
        </w:rPr>
        <w:t>--</w:t>
      </w:r>
      <w:r w:rsidRPr="002451DE">
        <w:rPr>
          <w:rFonts w:asciiTheme="minorHAnsi" w:eastAsia="Times New Roman" w:hAnsiTheme="minorHAnsi"/>
          <w:b/>
          <w:color w:val="000000" w:themeColor="text1"/>
        </w:rPr>
        <w:t>or</w:t>
      </w:r>
      <w:r>
        <w:rPr>
          <w:rFonts w:asciiTheme="minorHAnsi" w:eastAsia="Times New Roman" w:hAnsiTheme="minorHAnsi"/>
          <w:b/>
          <w:color w:val="000000" w:themeColor="text1"/>
        </w:rPr>
        <w:t xml:space="preserve"> any others</w:t>
      </w:r>
      <w:r w:rsidRPr="002451DE">
        <w:rPr>
          <w:rFonts w:asciiTheme="minorHAnsi" w:eastAsia="Times New Roman" w:hAnsiTheme="minorHAnsi"/>
          <w:b/>
          <w:color w:val="000000" w:themeColor="text1"/>
        </w:rPr>
        <w:t xml:space="preserve">.        </w:t>
      </w:r>
    </w:p>
    <w:p w:rsidR="000A60EB" w:rsidRPr="002451DE" w:rsidRDefault="000A60EB" w:rsidP="000A60EB">
      <w:pPr>
        <w:jc w:val="both"/>
        <w:rPr>
          <w:rFonts w:asciiTheme="minorHAnsi" w:hAnsiTheme="minorHAnsi"/>
          <w:b/>
        </w:rPr>
      </w:pPr>
      <w:r w:rsidRPr="002451DE">
        <w:rPr>
          <w:rFonts w:asciiTheme="minorHAnsi" w:hAnsiTheme="minorHAnsi"/>
          <w:b/>
        </w:rPr>
        <w:t>___________________________</w:t>
      </w:r>
    </w:p>
    <w:p w:rsidR="000A60EB" w:rsidRPr="00DF7A7B" w:rsidRDefault="000A60EB" w:rsidP="00DF7A7B">
      <w:pPr>
        <w:jc w:val="both"/>
        <w:rPr>
          <w:rFonts w:ascii="Corbel" w:hAnsi="Corbel"/>
          <w:b/>
        </w:rPr>
      </w:pPr>
    </w:p>
    <w:p w:rsidR="00823430" w:rsidRDefault="00823430" w:rsidP="00823430">
      <w:pPr>
        <w:jc w:val="both"/>
        <w:rPr>
          <w:rFonts w:asciiTheme="minorHAnsi" w:hAnsiTheme="minorHAnsi"/>
          <w:b/>
        </w:rPr>
      </w:pPr>
      <w:r>
        <w:rPr>
          <w:rFonts w:asciiTheme="minorHAnsi" w:hAnsiTheme="minorHAnsi"/>
          <w:b/>
        </w:rPr>
        <w:t xml:space="preserve">Calendar:  (Mon) 1/14: First day of class;  (Mon) 1/21: Martin Luther King Holiday; (Mon) 2/18: President's Day; 3/11 - 3/17: Spring Break; 4/30 - 5/2: Finals Week </w:t>
      </w:r>
    </w:p>
    <w:p w:rsidR="00823430" w:rsidRDefault="00823430" w:rsidP="00823430">
      <w:pPr>
        <w:jc w:val="both"/>
        <w:rPr>
          <w:rFonts w:asciiTheme="minorHAnsi" w:hAnsiTheme="minorHAnsi"/>
          <w:b/>
        </w:rPr>
      </w:pPr>
    </w:p>
    <w:p w:rsidR="00823430" w:rsidRDefault="00823430" w:rsidP="00823430">
      <w:pPr>
        <w:jc w:val="both"/>
        <w:rPr>
          <w:rFonts w:asciiTheme="minorHAnsi" w:hAnsiTheme="minorHAnsi"/>
          <w:b/>
        </w:rPr>
      </w:pPr>
      <w:r>
        <w:rPr>
          <w:rFonts w:asciiTheme="minorHAnsi" w:hAnsiTheme="minorHAnsi"/>
          <w:b/>
        </w:rPr>
        <w:t xml:space="preserve">For a detailed COURSE SCHEDULE that covers all key assignment dates in this class, you'll find it posted on my Learning Web page (just below the syllabus) </w:t>
      </w:r>
    </w:p>
    <w:p w:rsidR="00823430" w:rsidRDefault="00823430" w:rsidP="00DF7A7B">
      <w:pPr>
        <w:jc w:val="both"/>
        <w:rPr>
          <w:rFonts w:ascii="Corbel" w:hAnsi="Corbel"/>
          <w:b/>
          <w:u w:val="single"/>
        </w:rPr>
      </w:pPr>
    </w:p>
    <w:p w:rsidR="00A95747" w:rsidRDefault="00A95747" w:rsidP="00DF7A7B">
      <w:pPr>
        <w:jc w:val="both"/>
        <w:rPr>
          <w:rFonts w:ascii="Corbel" w:hAnsi="Corbel"/>
        </w:rPr>
      </w:pPr>
      <w:r w:rsidRPr="00DF7A7B">
        <w:rPr>
          <w:rFonts w:ascii="Corbel" w:hAnsi="Corbel"/>
          <w:b/>
          <w:u w:val="single"/>
        </w:rPr>
        <w:t>Grading</w:t>
      </w:r>
      <w:r w:rsidRPr="00DF7A7B">
        <w:rPr>
          <w:rFonts w:ascii="Corbel" w:hAnsi="Corbel"/>
        </w:rPr>
        <w:t>:</w:t>
      </w:r>
    </w:p>
    <w:p w:rsidR="00AA6B7E" w:rsidRPr="00DF7A7B" w:rsidRDefault="00AA6B7E" w:rsidP="00DF7A7B">
      <w:pPr>
        <w:jc w:val="both"/>
        <w:rPr>
          <w:rFonts w:ascii="Corbel" w:hAnsi="Corbel"/>
          <w:u w:val="single"/>
        </w:rPr>
      </w:pPr>
    </w:p>
    <w:p w:rsidR="00A95747" w:rsidRDefault="00A95747" w:rsidP="00DF7A7B">
      <w:pPr>
        <w:jc w:val="both"/>
        <w:rPr>
          <w:rFonts w:ascii="Corbel" w:eastAsia="Times New Roman" w:hAnsi="Corbel"/>
        </w:rPr>
      </w:pPr>
      <w:r w:rsidRPr="00DF7A7B">
        <w:rPr>
          <w:rFonts w:ascii="Corbel" w:eastAsia="Times New Roman" w:hAnsi="Corbel"/>
        </w:rPr>
        <w:t>A (90-100%) Excellent work that demonstrates a clear understanding of the assignment, has few errors of any kind, and shows exceptional ability to communicate to a specific audience.</w:t>
      </w:r>
    </w:p>
    <w:p w:rsidR="00AA6B7E" w:rsidRPr="00DF7A7B" w:rsidRDefault="00AA6B7E" w:rsidP="00DF7A7B">
      <w:pPr>
        <w:jc w:val="both"/>
        <w:rPr>
          <w:rFonts w:ascii="Corbel" w:eastAsia="Times New Roman" w:hAnsi="Corbel"/>
        </w:rPr>
      </w:pPr>
    </w:p>
    <w:p w:rsidR="00A95747" w:rsidRPr="00DF7A7B" w:rsidRDefault="00A95747" w:rsidP="00DF7A7B">
      <w:pPr>
        <w:jc w:val="both"/>
        <w:rPr>
          <w:rFonts w:ascii="Corbel" w:eastAsia="Times New Roman" w:hAnsi="Corbel"/>
        </w:rPr>
      </w:pPr>
      <w:r w:rsidRPr="00DF7A7B">
        <w:rPr>
          <w:rFonts w:ascii="Corbel" w:eastAsia="Times New Roman" w:hAnsi="Corbel"/>
        </w:rPr>
        <w:t>B (80-89%) Above average work that shows understanding of the writing topic,</w:t>
      </w:r>
    </w:p>
    <w:p w:rsidR="00AA6B7E" w:rsidRPr="00DF7A7B" w:rsidRDefault="00A95747" w:rsidP="00DF7A7B">
      <w:pPr>
        <w:jc w:val="both"/>
        <w:rPr>
          <w:rFonts w:ascii="Corbel" w:eastAsia="Times New Roman" w:hAnsi="Corbel"/>
        </w:rPr>
      </w:pPr>
      <w:r w:rsidRPr="00DF7A7B">
        <w:rPr>
          <w:rFonts w:ascii="Corbel" w:eastAsia="Times New Roman" w:hAnsi="Corbel"/>
        </w:rPr>
        <w:t>has few serious errors, and provides good communication with a specific audience.</w:t>
      </w:r>
    </w:p>
    <w:p w:rsidR="00A95747" w:rsidRDefault="00A95747" w:rsidP="00DF7A7B">
      <w:pPr>
        <w:jc w:val="both"/>
        <w:rPr>
          <w:rFonts w:ascii="Corbel" w:eastAsia="Times New Roman" w:hAnsi="Corbel"/>
        </w:rPr>
      </w:pPr>
      <w:r w:rsidRPr="00DF7A7B">
        <w:rPr>
          <w:rFonts w:ascii="Corbel" w:eastAsia="Times New Roman" w:hAnsi="Corbel"/>
        </w:rPr>
        <w:lastRenderedPageBreak/>
        <w:t>C (70-79%) Average work that shows understanding of the writing topic, contains few errors that interfere with adequate communication.</w:t>
      </w:r>
    </w:p>
    <w:p w:rsidR="008C5799" w:rsidRPr="00DF7A7B" w:rsidRDefault="008C5799" w:rsidP="00DF7A7B">
      <w:pPr>
        <w:jc w:val="both"/>
        <w:rPr>
          <w:rFonts w:ascii="Corbel" w:eastAsia="Times New Roman" w:hAnsi="Corbel"/>
        </w:rPr>
      </w:pPr>
    </w:p>
    <w:p w:rsidR="00A95747" w:rsidRDefault="00A95747" w:rsidP="00DF7A7B">
      <w:pPr>
        <w:jc w:val="both"/>
        <w:rPr>
          <w:rFonts w:ascii="Corbel" w:eastAsia="Times New Roman" w:hAnsi="Corbel"/>
        </w:rPr>
      </w:pPr>
      <w:r w:rsidRPr="00DF7A7B">
        <w:rPr>
          <w:rFonts w:ascii="Corbel" w:eastAsia="Times New Roman" w:hAnsi="Corbel"/>
        </w:rPr>
        <w:t>D (60-69%) Below average work that fails to follow the assignment and/or fails to respond adequately to the writing topic, contains a number of serious errors, and demonstrates only marginal communication with a specific audience.</w:t>
      </w:r>
    </w:p>
    <w:p w:rsidR="00AA6B7E" w:rsidRPr="00DF7A7B" w:rsidRDefault="00AA6B7E" w:rsidP="00DF7A7B">
      <w:pPr>
        <w:jc w:val="both"/>
        <w:rPr>
          <w:rFonts w:ascii="Corbel" w:eastAsia="Times New Roman" w:hAnsi="Corbel"/>
        </w:rPr>
      </w:pPr>
    </w:p>
    <w:p w:rsidR="00A95747" w:rsidRPr="00DF7A7B" w:rsidRDefault="00A95747" w:rsidP="00DF7A7B">
      <w:pPr>
        <w:jc w:val="both"/>
        <w:rPr>
          <w:rFonts w:ascii="Corbel" w:eastAsia="Times New Roman" w:hAnsi="Corbel"/>
        </w:rPr>
      </w:pPr>
      <w:r w:rsidRPr="00DF7A7B">
        <w:rPr>
          <w:rFonts w:ascii="Corbel" w:eastAsia="Times New Roman" w:hAnsi="Corbel"/>
        </w:rPr>
        <w:t>F (0-59%) Incomplete work, work that fails to follow the assignment, and/or work that fails to respond to the writing topic, contains a number of serious errors, and provides little communication with a specific audience</w:t>
      </w:r>
    </w:p>
    <w:p w:rsidR="00EC382B" w:rsidRPr="00DF7A7B" w:rsidRDefault="00EC382B" w:rsidP="00DF7A7B">
      <w:pPr>
        <w:jc w:val="both"/>
        <w:rPr>
          <w:rFonts w:ascii="Corbel" w:hAnsi="Corbel"/>
          <w:b/>
          <w:u w:val="single"/>
        </w:rPr>
      </w:pPr>
    </w:p>
    <w:p w:rsidR="00A95747" w:rsidRPr="00DF7A7B" w:rsidRDefault="00A95747" w:rsidP="00DF7A7B">
      <w:pPr>
        <w:jc w:val="both"/>
        <w:rPr>
          <w:rFonts w:ascii="Corbel" w:hAnsi="Corbel"/>
        </w:rPr>
      </w:pPr>
      <w:r w:rsidRPr="00DF7A7B">
        <w:rPr>
          <w:rFonts w:ascii="Corbel" w:hAnsi="Corbel"/>
          <w:b/>
          <w:u w:val="single"/>
        </w:rPr>
        <w:t>Student Support Services</w:t>
      </w:r>
      <w:r w:rsidRPr="00DF7A7B">
        <w:rPr>
          <w:rFonts w:ascii="Corbel" w:hAnsi="Corbel"/>
          <w:b/>
        </w:rPr>
        <w:t>:</w:t>
      </w:r>
    </w:p>
    <w:p w:rsidR="006C6522" w:rsidRPr="00DF7A7B" w:rsidRDefault="006C6522" w:rsidP="00DF7A7B">
      <w:pPr>
        <w:jc w:val="both"/>
        <w:rPr>
          <w:rFonts w:ascii="Corbel" w:eastAsia="Times New Roman" w:hAnsi="Corbel"/>
          <w:bCs/>
          <w:u w:val="single"/>
        </w:rPr>
      </w:pPr>
      <w:r w:rsidRPr="00DF7A7B">
        <w:rPr>
          <w:rFonts w:ascii="Corbel" w:hAnsi="Corbel"/>
          <w:shd w:val="clear" w:color="auto" w:fill="FFFFFF"/>
        </w:rPr>
        <w:t>Any student who faces</w:t>
      </w:r>
      <w:r w:rsidR="00B3461C" w:rsidRPr="00DF7A7B">
        <w:rPr>
          <w:rFonts w:ascii="Corbel" w:hAnsi="Corbel"/>
          <w:shd w:val="clear" w:color="auto" w:fill="FFFFFF"/>
        </w:rPr>
        <w:t xml:space="preserve"> challenges securing their food</w:t>
      </w:r>
      <w:bookmarkStart w:id="0" w:name="_GoBack"/>
      <w:bookmarkEnd w:id="0"/>
      <w:r w:rsidRPr="00DF7A7B">
        <w:rPr>
          <w:rFonts w:ascii="Corbel" w:hAnsi="Corbel"/>
          <w:shd w:val="clear" w:color="auto" w:fill="FFFFFF"/>
        </w:rPr>
        <w:t xml:space="preserve"> or housing and believes this may affect their performance in the course is urged to contact the Dean of Student Success for support. Furthermore, please notify the professor if you are comfortable in doing so. This will enable us to provide any resources that HCC may possess.</w:t>
      </w:r>
    </w:p>
    <w:p w:rsidR="00997108" w:rsidRDefault="00997108" w:rsidP="00DF7A7B">
      <w:pPr>
        <w:jc w:val="both"/>
        <w:rPr>
          <w:rFonts w:ascii="Corbel" w:eastAsia="Times New Roman" w:hAnsi="Corbel"/>
          <w:bCs/>
          <w:i/>
          <w:color w:val="191919"/>
          <w:u w:val="single"/>
        </w:rPr>
      </w:pPr>
    </w:p>
    <w:p w:rsidR="00EC382B" w:rsidRPr="00DF7A7B" w:rsidRDefault="00EC382B" w:rsidP="00DF7A7B">
      <w:pPr>
        <w:jc w:val="both"/>
        <w:rPr>
          <w:rFonts w:ascii="Corbel" w:eastAsia="Times New Roman" w:hAnsi="Corbel"/>
          <w:color w:val="000000"/>
          <w:u w:val="single"/>
        </w:rPr>
      </w:pPr>
      <w:r w:rsidRPr="00DF7A7B">
        <w:rPr>
          <w:rFonts w:ascii="Corbel" w:eastAsia="Times New Roman" w:hAnsi="Corbel"/>
          <w:bCs/>
          <w:i/>
          <w:color w:val="191919"/>
          <w:u w:val="single"/>
        </w:rPr>
        <w:t>Ability Services</w:t>
      </w:r>
      <w:r w:rsidRPr="00DF7A7B">
        <w:rPr>
          <w:rFonts w:ascii="Corbel" w:eastAsia="Times New Roman" w:hAnsi="Corbel"/>
          <w:bCs/>
          <w:color w:val="191919"/>
          <w:u w:val="single"/>
        </w:rPr>
        <w:t>:</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Houston Community College is dedicated to providing an inclusive learning environment by removing barriers and opening access for qualified students with documented disabilities in compliance with the Americans with Disabilities Act (ADA) and Section 504 of the Rehabilitation Act. Ability Services is the designated office responsible for approving and coordinating reasonable accommodations and services in order to assist students with disabilities in reaching their full academic potential. In order to receive reasonable accommodations or evacuation assistance in an emergency, the student must be registered with Ability Services.</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sz w:val="29"/>
          <w:szCs w:val="29"/>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If you have a documented disability (e.g. learning, hearing, vision, physical, mental health, or a chronic health condition), that may require accommodations, please contact the appropriate Ability Services Office below. Please note that classroom accommodations cannot be provided prior to your Instructor’s receipt of an accommodation letter and accommodations are not retroactive. Accommodations can be requested at any time during the semester, however if an accommodation letter is provided to the Instructor after the first day of class, sufficient time (1 week) must be allotted for the Instructor to implement the accommodations.</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8376A"/>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bCs/>
          <w:i/>
          <w:color w:val="191919"/>
          <w:u w:val="single"/>
        </w:rPr>
        <w:t>Ability Service Contact Information</w:t>
      </w:r>
      <w:r w:rsidRPr="00DF7A7B">
        <w:rPr>
          <w:rFonts w:ascii="Corbel" w:eastAsia="Times New Roman" w:hAnsi="Corbel"/>
          <w:bCs/>
          <w:color w:val="191919"/>
          <w:u w:val="single"/>
        </w:rPr>
        <w:t>:</w:t>
      </w:r>
      <w:r w:rsidRPr="00DF7A7B">
        <w:rPr>
          <w:rFonts w:ascii="Corbel" w:eastAsia="Times New Roman" w:hAnsi="Corbel"/>
          <w:b/>
          <w:bCs/>
          <w:color w:val="191919"/>
        </w:rPr>
        <w:t> </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Central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713.718.6164</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Coleman College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713-718-7376</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Northeast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713-718-8322</w:t>
      </w:r>
    </w:p>
    <w:p w:rsidR="00823430" w:rsidRDefault="00EC382B" w:rsidP="00DF7A7B">
      <w:pPr>
        <w:jc w:val="both"/>
        <w:rPr>
          <w:rFonts w:ascii="Corbel" w:eastAsia="Times New Roman" w:hAnsi="Corbel"/>
          <w:color w:val="000000"/>
        </w:rPr>
      </w:pPr>
      <w:r w:rsidRPr="00DF7A7B">
        <w:rPr>
          <w:rFonts w:ascii="Corbel" w:eastAsia="Times New Roman" w:hAnsi="Corbel"/>
          <w:b/>
          <w:bCs/>
          <w:color w:val="191919"/>
        </w:rPr>
        <w:t>Northwest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713-718-5422</w:t>
      </w:r>
      <w:r w:rsidR="00823430">
        <w:rPr>
          <w:rFonts w:ascii="Corbel" w:eastAsia="Times New Roman" w:hAnsi="Corbel"/>
          <w:color w:val="000000"/>
        </w:rPr>
        <w:t xml:space="preserve"> / </w:t>
      </w:r>
      <w:r w:rsidRPr="00DF7A7B">
        <w:rPr>
          <w:rFonts w:ascii="Corbel" w:eastAsia="Times New Roman" w:hAnsi="Corbel"/>
          <w:color w:val="191919"/>
        </w:rPr>
        <w:t>713-718-5408</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lastRenderedPageBreak/>
        <w:t>Southeast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713-718-7144</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Southwest College</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713-718-5910</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Adaptive Equipment/Assistive Technology</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713-718-6629 </w:t>
      </w:r>
    </w:p>
    <w:p w:rsidR="00EC382B" w:rsidRPr="00DF7A7B" w:rsidRDefault="00EC382B" w:rsidP="00DF7A7B">
      <w:pPr>
        <w:jc w:val="both"/>
        <w:rPr>
          <w:rFonts w:ascii="Corbel" w:eastAsia="Times New Roman" w:hAnsi="Corbel"/>
          <w:color w:val="000000"/>
        </w:rPr>
      </w:pPr>
      <w:r w:rsidRPr="00DF7A7B">
        <w:rPr>
          <w:rFonts w:ascii="Corbel" w:eastAsia="Times New Roman" w:hAnsi="Corbel"/>
          <w:color w:val="191919"/>
        </w:rPr>
        <w:t>713-718-5604 </w:t>
      </w:r>
    </w:p>
    <w:p w:rsidR="00EC382B" w:rsidRPr="00DF7A7B" w:rsidRDefault="00EC382B" w:rsidP="00DF7A7B">
      <w:pPr>
        <w:jc w:val="both"/>
        <w:rPr>
          <w:rFonts w:ascii="Corbel" w:eastAsia="Times New Roman" w:hAnsi="Corbel"/>
          <w:color w:val="000000"/>
        </w:rPr>
      </w:pPr>
      <w:r w:rsidRPr="00DF7A7B">
        <w:rPr>
          <w:rFonts w:ascii="Corbel" w:eastAsia="Times New Roman" w:hAnsi="Corbel"/>
          <w:b/>
          <w:bCs/>
          <w:color w:val="191919"/>
        </w:rPr>
        <w:t>Interpreting and CART services</w:t>
      </w:r>
    </w:p>
    <w:p w:rsidR="00EC382B" w:rsidRPr="00DF7A7B" w:rsidRDefault="00EC382B" w:rsidP="00DF7A7B">
      <w:pPr>
        <w:jc w:val="both"/>
        <w:rPr>
          <w:rFonts w:ascii="Corbel" w:eastAsia="Times New Roman" w:hAnsi="Corbel"/>
          <w:color w:val="191919"/>
        </w:rPr>
      </w:pPr>
      <w:r w:rsidRPr="00DF7A7B">
        <w:rPr>
          <w:rFonts w:ascii="Corbel" w:eastAsia="Times New Roman" w:hAnsi="Corbel"/>
          <w:color w:val="191919"/>
        </w:rPr>
        <w:t>713-718-6333</w:t>
      </w:r>
    </w:p>
    <w:p w:rsidR="00205EA3" w:rsidRPr="00DF7A7B" w:rsidRDefault="00205EA3" w:rsidP="00DF7A7B">
      <w:pPr>
        <w:jc w:val="both"/>
        <w:rPr>
          <w:rFonts w:ascii="Corbel" w:eastAsia="Times New Roman" w:hAnsi="Corbel"/>
          <w:color w:val="191919"/>
        </w:rPr>
      </w:pPr>
    </w:p>
    <w:p w:rsidR="00205EA3" w:rsidRPr="00DF7A7B" w:rsidRDefault="00205EA3" w:rsidP="00DF7A7B">
      <w:pPr>
        <w:jc w:val="both"/>
        <w:rPr>
          <w:rFonts w:ascii="Corbel" w:eastAsia="Times New Roman" w:hAnsi="Corbel"/>
          <w:color w:val="000000"/>
        </w:rPr>
      </w:pPr>
      <w:r w:rsidRPr="00DF7A7B">
        <w:rPr>
          <w:rFonts w:ascii="Corbel" w:eastAsia="Times New Roman" w:hAnsi="Corbel"/>
          <w:i/>
          <w:color w:val="191919"/>
          <w:u w:val="single"/>
        </w:rPr>
        <w:t>Accommodations due to a Qualified Disability</w:t>
      </w:r>
      <w:r w:rsidRPr="00DF7A7B">
        <w:rPr>
          <w:rFonts w:ascii="Corbel" w:eastAsia="Times New Roman" w:hAnsi="Corbel"/>
          <w:color w:val="191919"/>
        </w:rPr>
        <w:t xml:space="preserve">: </w:t>
      </w:r>
      <w:r w:rsidRPr="00DF7A7B">
        <w:rPr>
          <w:rFonts w:ascii="Corbel" w:hAnsi="Corbel"/>
          <w:color w:val="000000"/>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1" w:history="1">
        <w:r w:rsidR="0020755E" w:rsidRPr="00DF7A7B">
          <w:rPr>
            <w:rStyle w:val="Hyperlink"/>
            <w:rFonts w:ascii="Corbel" w:hAnsi="Corbel"/>
          </w:rPr>
          <w:t>http://www.hccs.edu/support-services/disability-services/</w:t>
        </w:r>
      </w:hyperlink>
      <w:r w:rsidR="0020755E" w:rsidRPr="00DF7A7B">
        <w:rPr>
          <w:rFonts w:ascii="Corbel" w:hAnsi="Corbel"/>
        </w:rPr>
        <w:t xml:space="preserve"> </w:t>
      </w:r>
    </w:p>
    <w:p w:rsidR="00EC382B" w:rsidRPr="00DF7A7B" w:rsidRDefault="00EC382B" w:rsidP="00DF7A7B">
      <w:pPr>
        <w:jc w:val="both"/>
        <w:rPr>
          <w:rFonts w:ascii="Corbel" w:hAnsi="Corbel"/>
          <w:i/>
          <w:u w:val="single"/>
        </w:rPr>
      </w:pPr>
    </w:p>
    <w:p w:rsidR="00EC382B" w:rsidRPr="00DF7A7B" w:rsidRDefault="00EC382B" w:rsidP="00DF7A7B">
      <w:pPr>
        <w:jc w:val="both"/>
        <w:rPr>
          <w:rFonts w:ascii="Corbel" w:hAnsi="Corbel"/>
        </w:rPr>
      </w:pPr>
      <w:r w:rsidRPr="00DF7A7B">
        <w:rPr>
          <w:rFonts w:ascii="Corbel" w:hAnsi="Corbel"/>
          <w:i/>
          <w:u w:val="single"/>
        </w:rPr>
        <w:t>Libraries</w:t>
      </w:r>
      <w:r w:rsidRPr="00DF7A7B">
        <w:rPr>
          <w:rFonts w:ascii="Corbel" w:hAnsi="Corbel"/>
        </w:rPr>
        <w:t xml:space="preserve">: HCC has a Learning Resource Center at each campus for student use. The library provides electronic resources including an online catalog system as well as numerous databases that contain full-text articles all available at </w:t>
      </w:r>
      <w:hyperlink r:id="rId12" w:history="1">
        <w:r w:rsidRPr="00DF7A7B">
          <w:rPr>
            <w:rStyle w:val="Hyperlink"/>
            <w:rFonts w:ascii="Corbel" w:hAnsi="Corbel"/>
          </w:rPr>
          <w:t>https://library.hccs.edu</w:t>
        </w:r>
      </w:hyperlink>
      <w:r w:rsidRPr="00DF7A7B">
        <w:rPr>
          <w:rFonts w:ascii="Corbel" w:hAnsi="Corbel"/>
        </w:rPr>
        <w:t xml:space="preserve">. Additionally, many of the required texts are on reserve at the library. Find out library locations and hours here: </w:t>
      </w:r>
      <w:hyperlink r:id="rId13" w:history="1">
        <w:r w:rsidR="0020755E" w:rsidRPr="00DF7A7B">
          <w:rPr>
            <w:rStyle w:val="Hyperlink"/>
            <w:rFonts w:ascii="Corbel" w:hAnsi="Corbel"/>
          </w:rPr>
          <w:t>http://library.hccs.edu/about_us/locations_hours</w:t>
        </w:r>
      </w:hyperlink>
      <w:r w:rsidR="0020755E" w:rsidRPr="00DF7A7B">
        <w:rPr>
          <w:rFonts w:ascii="Corbel" w:hAnsi="Corbel"/>
        </w:rPr>
        <w:t xml:space="preserve"> </w:t>
      </w:r>
    </w:p>
    <w:p w:rsidR="002C6828" w:rsidRPr="00DF7A7B" w:rsidRDefault="002C6828" w:rsidP="00DF7A7B">
      <w:pPr>
        <w:jc w:val="both"/>
        <w:rPr>
          <w:rFonts w:ascii="Corbel" w:eastAsia="Times New Roman" w:hAnsi="Corbel"/>
          <w:i/>
          <w:color w:val="000000"/>
          <w:u w:val="single"/>
        </w:rPr>
      </w:pPr>
    </w:p>
    <w:p w:rsidR="00521812" w:rsidRPr="00DF7A7B" w:rsidRDefault="00521812" w:rsidP="00DF7A7B">
      <w:pPr>
        <w:jc w:val="both"/>
        <w:rPr>
          <w:rFonts w:ascii="Corbel" w:eastAsia="Times New Roman" w:hAnsi="Corbel"/>
          <w:i/>
          <w:color w:val="000000"/>
        </w:rPr>
      </w:pPr>
      <w:r w:rsidRPr="00DF7A7B">
        <w:rPr>
          <w:rFonts w:ascii="Corbel" w:eastAsia="Times New Roman" w:hAnsi="Corbel"/>
          <w:i/>
          <w:color w:val="000000"/>
          <w:u w:val="single"/>
        </w:rPr>
        <w:t>Online Tutoring</w:t>
      </w:r>
      <w:r w:rsidRPr="00DF7A7B">
        <w:rPr>
          <w:rFonts w:ascii="Corbel" w:eastAsia="Times New Roman" w:hAnsi="Corbel"/>
          <w:i/>
          <w:color w:val="000000"/>
        </w:rPr>
        <w:t xml:space="preserve">: </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The goal of online tutoring is to help students become academically independent through guided assistance by HCC faculty or faculty-eligible tutors in almost all departments. Our tutoring is asynchronous, which means that it is NOT real-time. </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Students can get real-time help on campus and through several textbook sources. We believe that when tutors can take time to absorb and analyze the work, we give a different type of help. Because the tutoring is asynchronous, it is important for students to plan ahead. It generally takes about two days to get a complete review back, and it may be longer than that when hundreds of papers come in every day for several days in a row. It is crucial for students to look at the yellow banner on the log-in page to see how long the turn-around time is. </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xml:space="preserve">Students can submit work 24/7/365; we tutor even when the college is closed for holidays or natural disasters. All HCC students can take advantage of online tutoring by logging on to </w:t>
      </w:r>
      <w:hyperlink r:id="rId14" w:history="1">
        <w:r w:rsidR="0020755E" w:rsidRPr="00DF7A7B">
          <w:rPr>
            <w:rStyle w:val="Hyperlink"/>
            <w:rFonts w:ascii="Corbel" w:eastAsia="Times New Roman" w:hAnsi="Corbel"/>
            <w:bCs/>
          </w:rPr>
          <w:t>https://hccs.upswing.io/</w:t>
        </w:r>
      </w:hyperlink>
      <w:r w:rsidR="0020755E" w:rsidRPr="00DF7A7B">
        <w:rPr>
          <w:rFonts w:ascii="Corbel" w:eastAsia="Times New Roman" w:hAnsi="Corbel"/>
          <w:bCs/>
          <w:color w:val="000000"/>
        </w:rPr>
        <w:t xml:space="preserve">. </w:t>
      </w:r>
      <w:r w:rsidRPr="00DF7A7B">
        <w:rPr>
          <w:rFonts w:ascii="Corbel" w:eastAsia="Times New Roman" w:hAnsi="Corbel"/>
          <w:color w:val="000000"/>
        </w:rPr>
        <w:t xml:space="preserve"> The HCC email address and the associated password get students into the online tutoring site, so when the email password changes, so does the Upswing password.   </w:t>
      </w:r>
    </w:p>
    <w:p w:rsidR="00EC382B" w:rsidRPr="00DF7A7B" w:rsidRDefault="00EC382B" w:rsidP="00DF7A7B">
      <w:pPr>
        <w:jc w:val="both"/>
        <w:rPr>
          <w:rFonts w:ascii="Corbel" w:hAnsi="Corbel"/>
        </w:rPr>
      </w:pPr>
      <w:r w:rsidRPr="00DF7A7B">
        <w:rPr>
          <w:rFonts w:ascii="Corbel" w:hAnsi="Corbel"/>
          <w:i/>
          <w:u w:val="single"/>
        </w:rPr>
        <w:lastRenderedPageBreak/>
        <w:t>Open Computer Labs</w:t>
      </w:r>
      <w:r w:rsidRPr="00DF7A7B">
        <w:rPr>
          <w:rFonts w:ascii="Corbel" w:hAnsi="Corbel"/>
        </w:rPr>
        <w:t>: Students have free access to the internet and word processing in open computer labs available at HCC campuses. Check on the door of the open computer lab for hours of operation.</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 </w:t>
      </w:r>
    </w:p>
    <w:p w:rsidR="00521812" w:rsidRPr="00DF7A7B" w:rsidRDefault="00521812" w:rsidP="00DF7A7B">
      <w:pPr>
        <w:jc w:val="both"/>
        <w:rPr>
          <w:rFonts w:ascii="Corbel" w:eastAsia="Times New Roman" w:hAnsi="Corbel"/>
          <w:color w:val="000000"/>
        </w:rPr>
      </w:pPr>
      <w:r w:rsidRPr="00DF7A7B">
        <w:rPr>
          <w:rFonts w:ascii="Corbel" w:eastAsia="Times New Roman" w:hAnsi="Corbel"/>
          <w:i/>
          <w:color w:val="000000"/>
          <w:u w:val="single"/>
        </w:rPr>
        <w:t>Tutoring Centers</w:t>
      </w:r>
      <w:r w:rsidRPr="00DF7A7B">
        <w:rPr>
          <w:rFonts w:ascii="Corbel" w:eastAsia="Times New Roman" w:hAnsi="Corbel"/>
          <w:i/>
          <w:color w:val="000000"/>
        </w:rPr>
        <w:t>:</w:t>
      </w:r>
      <w:r w:rsidRPr="00DF7A7B">
        <w:rPr>
          <w:rFonts w:ascii="Corbel" w:eastAsia="Times New Roman" w:hAnsi="Corbel"/>
          <w:color w:val="000000"/>
        </w:rPr>
        <w:t xml:space="preserve"> </w:t>
      </w:r>
    </w:p>
    <w:p w:rsidR="00521812" w:rsidRPr="00DF7A7B" w:rsidRDefault="00521812" w:rsidP="00DF7A7B">
      <w:pPr>
        <w:jc w:val="both"/>
        <w:rPr>
          <w:rFonts w:ascii="Corbel" w:eastAsia="Times New Roman" w:hAnsi="Corbel"/>
          <w:color w:val="000000"/>
        </w:rPr>
      </w:pPr>
      <w:r w:rsidRPr="00DF7A7B">
        <w:rPr>
          <w:rFonts w:ascii="Corbel" w:eastAsia="Times New Roman" w:hAnsi="Corbel"/>
          <w:color w:val="000000"/>
        </w:rPr>
        <w:t>The HCC Tutoring Centers provide academic support to our diverse student population by creating an open atmosphere of learning for all students enrolled at HCC.  Using a variety of tutoring techniques, we assist students across academic disciplines, addressing their individual needs in a constructive, safe, and welcoming environment.  Our emphasis is on maximizing academic potential while promoting student success and retention.  We are committed to helping students achieve their educational, personal, and career goals by empowering them to become confident, independent, lifelong learners.</w:t>
      </w:r>
    </w:p>
    <w:p w:rsidR="00521812" w:rsidRPr="00DF7A7B" w:rsidRDefault="00521812" w:rsidP="00DF7A7B">
      <w:pPr>
        <w:jc w:val="both"/>
        <w:rPr>
          <w:rFonts w:ascii="Corbel" w:eastAsia="Times New Roman" w:hAnsi="Corbel"/>
          <w:color w:val="000000"/>
        </w:rPr>
      </w:pPr>
    </w:p>
    <w:p w:rsidR="00521812" w:rsidRPr="00DF7A7B" w:rsidRDefault="00521812" w:rsidP="00DF7A7B">
      <w:pPr>
        <w:jc w:val="both"/>
        <w:rPr>
          <w:rFonts w:ascii="Corbel" w:hAnsi="Corbel"/>
          <w:i/>
          <w:u w:val="single"/>
        </w:rPr>
      </w:pPr>
      <w:r w:rsidRPr="00DF7A7B">
        <w:rPr>
          <w:rFonts w:ascii="Corbel" w:eastAsia="Times New Roman" w:hAnsi="Corbel"/>
          <w:color w:val="000000"/>
        </w:rPr>
        <w:t xml:space="preserve">Tutoring for individual subjects is offered at specific times throughout the week on various campuses.  There is no need to make an appointment.  If you need a tutor, please refer to our website:  </w:t>
      </w:r>
      <w:hyperlink r:id="rId15" w:history="1">
        <w:r w:rsidR="0020755E" w:rsidRPr="00DF7A7B">
          <w:rPr>
            <w:rStyle w:val="Hyperlink"/>
            <w:rFonts w:ascii="Corbel" w:eastAsia="Times New Roman" w:hAnsi="Corbel"/>
          </w:rPr>
          <w:t>http://ctle3.hccs.edu/alltutoring/</w:t>
        </w:r>
      </w:hyperlink>
      <w:r w:rsidR="0020755E" w:rsidRPr="00DF7A7B">
        <w:rPr>
          <w:rFonts w:ascii="Corbel" w:eastAsia="Times New Roman" w:hAnsi="Corbel"/>
          <w:color w:val="000000"/>
        </w:rPr>
        <w:t xml:space="preserve"> </w:t>
      </w:r>
      <w:r w:rsidRPr="00DF7A7B">
        <w:rPr>
          <w:rFonts w:ascii="Corbel" w:eastAsia="Times New Roman" w:hAnsi="Corbel"/>
          <w:color w:val="000000"/>
        </w:rPr>
        <w:t>for times and locations. For more information about tutoring at HCC, please go to hccs.edu/district/students/tutoring.</w:t>
      </w:r>
    </w:p>
    <w:p w:rsidR="00CA4ADD" w:rsidRPr="00DF7A7B" w:rsidRDefault="00CA4ADD" w:rsidP="00DF7A7B">
      <w:pPr>
        <w:ind w:left="360"/>
        <w:jc w:val="both"/>
        <w:rPr>
          <w:rFonts w:ascii="Corbel" w:hAnsi="Corbel"/>
        </w:rPr>
      </w:pPr>
    </w:p>
    <w:p w:rsidR="00A95747" w:rsidRPr="00DF7A7B" w:rsidRDefault="00A95747" w:rsidP="00DF7A7B">
      <w:pPr>
        <w:jc w:val="both"/>
        <w:rPr>
          <w:rFonts w:ascii="Corbel" w:hAnsi="Corbel"/>
          <w:b/>
        </w:rPr>
      </w:pPr>
      <w:r w:rsidRPr="00DF7A7B">
        <w:rPr>
          <w:rFonts w:ascii="Corbel" w:hAnsi="Corbel"/>
          <w:b/>
          <w:u w:val="single"/>
        </w:rPr>
        <w:t>Important HCCS and Course Policies</w:t>
      </w:r>
      <w:r w:rsidRPr="00DF7A7B">
        <w:rPr>
          <w:rFonts w:ascii="Corbel" w:hAnsi="Corbel"/>
          <w:b/>
        </w:rPr>
        <w:t>:</w:t>
      </w:r>
    </w:p>
    <w:p w:rsidR="00521812" w:rsidRPr="00DF7A7B" w:rsidRDefault="00A87E2A" w:rsidP="00DF7A7B">
      <w:pPr>
        <w:jc w:val="both"/>
        <w:rPr>
          <w:rFonts w:ascii="Corbel" w:hAnsi="Corbel"/>
        </w:rPr>
      </w:pPr>
      <w:bookmarkStart w:id="1" w:name="_Hlk490120720"/>
      <w:r w:rsidRPr="00DF7A7B">
        <w:rPr>
          <w:rFonts w:ascii="Corbel" w:hAnsi="Corbel"/>
        </w:rPr>
        <w:t xml:space="preserve">Please see </w:t>
      </w:r>
      <w:hyperlink r:id="rId16" w:history="1">
        <w:r w:rsidR="00E741BA" w:rsidRPr="00DF7A7B">
          <w:rPr>
            <w:rStyle w:val="Hyperlink"/>
            <w:rFonts w:ascii="Corbel" w:hAnsi="Corbel"/>
          </w:rPr>
          <w:t>http://www.hccs.edu/resources-for/current-students/student-handbook/</w:t>
        </w:r>
      </w:hyperlink>
      <w:r w:rsidR="00E741BA" w:rsidRPr="00DF7A7B">
        <w:rPr>
          <w:rFonts w:ascii="Corbel" w:hAnsi="Corbel"/>
        </w:rPr>
        <w:t xml:space="preserve"> </w:t>
      </w:r>
      <w:r w:rsidRPr="00DF7A7B">
        <w:rPr>
          <w:rFonts w:ascii="Corbel" w:hAnsi="Corbel"/>
        </w:rPr>
        <w:t xml:space="preserve">for any changes to HCC policies that might happen during the semester. </w:t>
      </w:r>
    </w:p>
    <w:bookmarkEnd w:id="1"/>
    <w:p w:rsidR="00A87E2A" w:rsidRPr="00DF7A7B" w:rsidRDefault="00A87E2A" w:rsidP="00DF7A7B">
      <w:pPr>
        <w:jc w:val="both"/>
        <w:rPr>
          <w:rFonts w:ascii="Corbel" w:hAnsi="Corbel"/>
        </w:rPr>
      </w:pPr>
    </w:p>
    <w:p w:rsidR="00CC7B59" w:rsidRPr="00DF7A7B" w:rsidRDefault="00CC7B59" w:rsidP="00823430">
      <w:pPr>
        <w:spacing w:beforeLines="1"/>
        <w:jc w:val="both"/>
        <w:rPr>
          <w:rFonts w:ascii="Corbel" w:hAnsi="Corbel"/>
        </w:rPr>
      </w:pPr>
      <w:r w:rsidRPr="00DF7A7B">
        <w:rPr>
          <w:rFonts w:ascii="Corbel" w:hAnsi="Corbel"/>
          <w:i/>
          <w:u w:val="single"/>
        </w:rPr>
        <w:t>Academic Honesty</w:t>
      </w:r>
      <w:r w:rsidRPr="00DF7A7B">
        <w:rPr>
          <w:rFonts w:ascii="Corbel" w:hAnsi="Corbel"/>
        </w:rPr>
        <w:t>: A student who is academically dishonest is, by definition, not showing that the coursework has been learned, and that student is claiming an advantage no</w:t>
      </w:r>
      <w:r w:rsidR="009F2296">
        <w:rPr>
          <w:rFonts w:ascii="Corbel" w:hAnsi="Corbel"/>
        </w:rPr>
        <w:t xml:space="preserve">t available to other students. </w:t>
      </w:r>
      <w:r w:rsidRPr="00DF7A7B">
        <w:rPr>
          <w:rFonts w:ascii="Corbel" w:hAnsi="Corbel"/>
        </w:rPr>
        <w:t xml:space="preserve">The instructor is responsible for measuring each student’s individual achievements and also for ensuring that all students compete on a level playing field.  Thus, in our system, the instructor has teaching, grading, and enforcing roles.  You are expected to be familiar with the HCC’s policy on Academic Honesty found in the catalogue.  What that means is that if you are charged with an offense, pleading ignorance of the rules will not help you.  </w:t>
      </w:r>
    </w:p>
    <w:p w:rsidR="00CC7B59" w:rsidRPr="00DF7A7B" w:rsidRDefault="00CC7B59" w:rsidP="00823430">
      <w:pPr>
        <w:pStyle w:val="BodyTextIndent"/>
        <w:spacing w:beforeLines="1"/>
        <w:ind w:left="0"/>
        <w:jc w:val="both"/>
        <w:rPr>
          <w:rFonts w:ascii="Corbel" w:hAnsi="Corbel" w:cs="Times New Roman"/>
        </w:rPr>
      </w:pPr>
    </w:p>
    <w:p w:rsidR="00CC7B59" w:rsidRPr="00DF7A7B" w:rsidRDefault="00CC7B59" w:rsidP="00823430">
      <w:pPr>
        <w:pStyle w:val="BodyTextIndent"/>
        <w:spacing w:beforeLines="1"/>
        <w:ind w:left="0"/>
        <w:jc w:val="both"/>
        <w:rPr>
          <w:rFonts w:ascii="Corbel" w:hAnsi="Corbel" w:cs="Times New Roman"/>
        </w:rPr>
      </w:pPr>
      <w:r w:rsidRPr="00DF7A7B">
        <w:rPr>
          <w:rFonts w:ascii="Corbel" w:hAnsi="Corbel" w:cs="Times New Roman"/>
        </w:rPr>
        <w:t>Just so there is no misunderstanding, plagiarism (using another's ideas or words without giving credit), collusion (unauthorized collaboration with another person in preparing written work offered for credit), and other forms of cheating will not be tolerated. To be accepted, all papers require proof of their development. Students who plagiarize, collude, or cheat may face disciplinary action including the grade of 0 for the assignment, an F for the course, and/or dismissal from the college.  (See Student Handbook)</w:t>
      </w:r>
    </w:p>
    <w:p w:rsidR="00CC7B59" w:rsidRPr="00DF7A7B" w:rsidRDefault="00CC7B59" w:rsidP="00DF7A7B">
      <w:pPr>
        <w:pStyle w:val="NormalWeb"/>
        <w:spacing w:before="0" w:beforeAutospacing="0" w:after="0" w:afterAutospacing="0"/>
        <w:jc w:val="both"/>
        <w:rPr>
          <w:rFonts w:ascii="Corbel" w:hAnsi="Corbel"/>
          <w:i/>
          <w:u w:val="single"/>
        </w:rPr>
      </w:pPr>
    </w:p>
    <w:p w:rsidR="00EC382B" w:rsidRPr="00DF7A7B" w:rsidRDefault="00EC382B" w:rsidP="00DF7A7B">
      <w:pPr>
        <w:pStyle w:val="NormalWeb"/>
        <w:spacing w:before="0" w:beforeAutospacing="0" w:after="0" w:afterAutospacing="0"/>
        <w:jc w:val="both"/>
        <w:rPr>
          <w:rFonts w:ascii="Corbel" w:hAnsi="Corbel"/>
        </w:rPr>
      </w:pPr>
      <w:r w:rsidRPr="00DF7A7B">
        <w:rPr>
          <w:rFonts w:ascii="Corbel" w:hAnsi="Corbel"/>
          <w:i/>
          <w:u w:val="single"/>
        </w:rPr>
        <w:t>Attendance</w:t>
      </w:r>
      <w:r w:rsidRPr="00DF7A7B">
        <w:rPr>
          <w:rFonts w:ascii="Corbel" w:hAnsi="Corbel"/>
        </w:rPr>
        <w:t xml:space="preserve">: Attendance, preparedness, and participation are essential for your success in this course. HCC does not differentiate between excused and unexcused absences. If you are not in class, you are absent. HCC Policy states that you can miss up to but not exceeding 12.5% of class hours, which is equivalent to 6 hours. When you miss class, you are still responsible for what happens in class. Keep in mind that whatever the reason for your absence, you will still miss important course work. If you know you must be absent or if you have an emergency, let me know </w:t>
      </w:r>
      <w:r w:rsidRPr="00DF7A7B">
        <w:rPr>
          <w:rFonts w:ascii="Corbel" w:hAnsi="Corbel"/>
          <w:b/>
        </w:rPr>
        <w:t>before</w:t>
      </w:r>
      <w:r w:rsidRPr="00DF7A7B">
        <w:rPr>
          <w:rFonts w:ascii="Corbel" w:hAnsi="Corbel"/>
        </w:rPr>
        <w:t xml:space="preserve"> </w:t>
      </w:r>
      <w:r w:rsidRPr="00DF7A7B">
        <w:rPr>
          <w:rFonts w:ascii="Corbel" w:hAnsi="Corbel"/>
          <w:b/>
        </w:rPr>
        <w:t>class</w:t>
      </w:r>
      <w:r w:rsidRPr="00DF7A7B">
        <w:rPr>
          <w:rFonts w:ascii="Corbel" w:hAnsi="Corbel"/>
        </w:rPr>
        <w:t xml:space="preserve"> and make plans to meet with me in office hours. If you have more than </w:t>
      </w:r>
      <w:r w:rsidRPr="00DF7A7B">
        <w:rPr>
          <w:rFonts w:ascii="Corbel" w:hAnsi="Corbel"/>
        </w:rPr>
        <w:lastRenderedPageBreak/>
        <w:t xml:space="preserve">four (4) absences before the official date of record </w:t>
      </w:r>
      <w:r w:rsidR="00F47CF4">
        <w:rPr>
          <w:rFonts w:ascii="Corbel" w:hAnsi="Corbel"/>
        </w:rPr>
        <w:t>(01/28</w:t>
      </w:r>
      <w:r w:rsidRPr="00DF7A7B">
        <w:rPr>
          <w:rFonts w:ascii="Corbel" w:hAnsi="Corbel"/>
        </w:rPr>
        <w:t>), you may be automatically withdrawn from the course.</w:t>
      </w:r>
    </w:p>
    <w:p w:rsidR="00205EA3" w:rsidRPr="00DF7A7B" w:rsidRDefault="00205EA3" w:rsidP="00DF7A7B">
      <w:pPr>
        <w:pStyle w:val="NormalWeb"/>
        <w:spacing w:before="0" w:beforeAutospacing="0" w:after="0" w:afterAutospacing="0"/>
        <w:jc w:val="both"/>
        <w:rPr>
          <w:rFonts w:ascii="Corbel" w:hAnsi="Corbel"/>
        </w:rPr>
      </w:pPr>
    </w:p>
    <w:p w:rsidR="00422421" w:rsidRPr="00DF7A7B" w:rsidRDefault="00205EA3" w:rsidP="00DF7A7B">
      <w:pPr>
        <w:jc w:val="both"/>
        <w:rPr>
          <w:rFonts w:ascii="Corbel" w:hAnsi="Corbel"/>
        </w:rPr>
      </w:pPr>
      <w:r w:rsidRPr="00DF7A7B">
        <w:rPr>
          <w:rFonts w:ascii="Corbel" w:hAnsi="Corbel"/>
          <w:i/>
          <w:color w:val="212121"/>
          <w:u w:val="single"/>
        </w:rPr>
        <w:t>Campus Carry</w:t>
      </w:r>
      <w:r w:rsidRPr="00DF7A7B">
        <w:rPr>
          <w:rFonts w:ascii="Corbel" w:hAnsi="Corbel"/>
          <w:color w:val="212121"/>
        </w:rPr>
        <w:t>: At HCC the safety of our students, staff, and faculty is our first priority. As of August 1, 2017, Houston Community College is subject to the Campus Carry Law (SB11 2015). For more information, visit the HCC Campus Carry web page at </w:t>
      </w:r>
      <w:hyperlink r:id="rId17" w:history="1">
        <w:r w:rsidR="00422421" w:rsidRPr="00DF7A7B">
          <w:rPr>
            <w:rStyle w:val="Hyperlink"/>
            <w:rFonts w:ascii="Corbel" w:hAnsi="Corbel"/>
          </w:rPr>
          <w:t>http://www.hccs.edu/departments/police/campus-carry/campus-carry-and-open-carry-faqs/</w:t>
        </w:r>
      </w:hyperlink>
      <w:r w:rsidR="00422421" w:rsidRPr="00DF7A7B">
        <w:rPr>
          <w:rFonts w:ascii="Corbel" w:hAnsi="Corbel"/>
        </w:rPr>
        <w:t xml:space="preserve"> </w:t>
      </w:r>
    </w:p>
    <w:p w:rsidR="00205EA3" w:rsidRPr="00DF7A7B" w:rsidRDefault="00205EA3" w:rsidP="00DF7A7B">
      <w:pPr>
        <w:jc w:val="both"/>
        <w:rPr>
          <w:rFonts w:ascii="Corbel" w:hAnsi="Corbel"/>
        </w:rPr>
      </w:pPr>
    </w:p>
    <w:p w:rsidR="00EC382B" w:rsidRPr="00DF7A7B" w:rsidRDefault="00EC382B" w:rsidP="00823430">
      <w:pPr>
        <w:spacing w:beforeLines="1"/>
        <w:jc w:val="both"/>
        <w:rPr>
          <w:rFonts w:ascii="Corbel" w:hAnsi="Corbel"/>
          <w:i/>
          <w:u w:val="single"/>
        </w:rPr>
      </w:pPr>
    </w:p>
    <w:p w:rsidR="00EC382B" w:rsidRPr="00DF7A7B" w:rsidRDefault="00EC382B" w:rsidP="00DF7A7B">
      <w:pPr>
        <w:contextualSpacing/>
        <w:jc w:val="both"/>
        <w:rPr>
          <w:rFonts w:ascii="Corbel" w:hAnsi="Corbel"/>
        </w:rPr>
      </w:pPr>
      <w:r w:rsidRPr="00DF7A7B">
        <w:rPr>
          <w:rFonts w:ascii="Corbel" w:hAnsi="Corbel"/>
          <w:i/>
          <w:u w:val="single"/>
        </w:rPr>
        <w:t>Campus Safety</w:t>
      </w:r>
      <w:r w:rsidRPr="00DF7A7B">
        <w:rPr>
          <w:rFonts w:ascii="Corbel" w:hAnsi="Corbel"/>
        </w:rPr>
        <w:t>: If you are on campus and need emergency assistance, call 713-718-8888 or, from any campus phone, 8-8888. Use this emergency number instead of 911, which gets routed back to the HCC Police Department dispatch thus lengthening response time to your emergency situation.</w:t>
      </w:r>
    </w:p>
    <w:p w:rsidR="00CC7B59" w:rsidRPr="00DF7A7B" w:rsidRDefault="00CC7B59" w:rsidP="00DF7A7B">
      <w:pPr>
        <w:contextualSpacing/>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EGLS3 (Evaluation for Greater Learning Student Survey System)</w:t>
      </w:r>
      <w:r w:rsidRPr="00DF7A7B">
        <w:rPr>
          <w:rFonts w:ascii="Corbel" w:hAnsi="Corbel"/>
        </w:rPr>
        <w:t xml:space="preserve">: 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division chairs for continual improvement of instruction. Go to </w:t>
      </w:r>
      <w:hyperlink r:id="rId18" w:history="1">
        <w:r w:rsidR="00E741BA" w:rsidRPr="00DF7A7B">
          <w:rPr>
            <w:rStyle w:val="Hyperlink"/>
            <w:rFonts w:ascii="Corbel" w:hAnsi="Corbel"/>
          </w:rPr>
          <w:t>http://www.hccs.edu/resources-for/current-students/egls3-evaluate-your-professors/</w:t>
        </w:r>
      </w:hyperlink>
      <w:r w:rsidR="00E741BA" w:rsidRPr="00DF7A7B">
        <w:rPr>
          <w:rFonts w:ascii="Corbel" w:hAnsi="Corbel"/>
        </w:rPr>
        <w:t xml:space="preserve"> </w:t>
      </w:r>
      <w:r w:rsidRPr="00DF7A7B">
        <w:rPr>
          <w:rFonts w:ascii="Corbel" w:hAnsi="Corbel"/>
        </w:rPr>
        <w:t>for directions.</w:t>
      </w:r>
    </w:p>
    <w:p w:rsidR="00EC382B" w:rsidRPr="00DF7A7B" w:rsidRDefault="00EC382B" w:rsidP="00DF7A7B">
      <w:pPr>
        <w:pStyle w:val="NormalWeb"/>
        <w:spacing w:before="0" w:beforeAutospacing="0" w:after="0" w:afterAutospacing="0"/>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Final Grade of FX</w:t>
      </w:r>
      <w:r w:rsidRPr="00DF7A7B">
        <w:rPr>
          <w:rFonts w:ascii="Corbel" w:hAnsi="Corbel"/>
        </w:rPr>
        <w:t xml:space="preserve">: Students who stop attending class or stop actively participating in class and do not withdraw themselves prior to the withdrawal deadline may either be dropped by their professor for excessive absences or be assigned the final grade of FX at the end of the semester. Students who stop attending classes or who stop actively participating in classes will receive a grade of FX, as compared to an earned grade of F, which is due to poor performance. Logging into a DE course without active participation is considered non-attending. </w:t>
      </w:r>
    </w:p>
    <w:p w:rsidR="00EC382B" w:rsidRPr="00DF7A7B" w:rsidRDefault="00EC382B" w:rsidP="00DF7A7B">
      <w:pPr>
        <w:jc w:val="both"/>
        <w:rPr>
          <w:rFonts w:ascii="Corbel" w:hAnsi="Corbel"/>
        </w:rPr>
      </w:pPr>
    </w:p>
    <w:p w:rsidR="00EC382B" w:rsidRPr="00DF7A7B" w:rsidRDefault="00EC382B" w:rsidP="00DF7A7B">
      <w:pPr>
        <w:jc w:val="both"/>
        <w:rPr>
          <w:rFonts w:ascii="Corbel" w:hAnsi="Corbel"/>
        </w:rPr>
      </w:pPr>
      <w:r w:rsidRPr="00DF7A7B">
        <w:rPr>
          <w:rFonts w:ascii="Corbel" w:hAnsi="Corbel"/>
        </w:rPr>
        <w:t xml:space="preserve">Please note that HCC will not disperse financial aid funding for students who have never attended class. Students who receive financial aid but fail to attend class will be reported to the Department of Education and may have to pay back their aid. A grade of FX is treated exactly the same as a grade of F in terms of GPA, probation, suspension, and satisfactory academic progress. </w:t>
      </w:r>
    </w:p>
    <w:p w:rsidR="00EC382B" w:rsidRPr="00DF7A7B" w:rsidRDefault="00EC382B" w:rsidP="00DF7A7B">
      <w:pPr>
        <w:pStyle w:val="NormalWeb"/>
        <w:spacing w:before="0" w:beforeAutospacing="0" w:after="0" w:afterAutospacing="0"/>
        <w:jc w:val="both"/>
        <w:rPr>
          <w:rFonts w:ascii="Corbel" w:hAnsi="Corbel"/>
        </w:rPr>
      </w:pPr>
    </w:p>
    <w:p w:rsidR="00205EA3" w:rsidRPr="00DF7A7B" w:rsidRDefault="008C5799" w:rsidP="00DF7A7B">
      <w:pPr>
        <w:pStyle w:val="p1"/>
        <w:spacing w:before="0" w:beforeAutospacing="0" w:after="0" w:afterAutospacing="0"/>
        <w:jc w:val="both"/>
        <w:rPr>
          <w:rFonts w:ascii="Corbel" w:hAnsi="Corbel"/>
          <w:sz w:val="25"/>
          <w:szCs w:val="25"/>
        </w:rPr>
      </w:pPr>
      <w:r>
        <w:rPr>
          <w:rFonts w:ascii="Corbel" w:hAnsi="Corbel"/>
          <w:i/>
          <w:u w:val="single"/>
        </w:rPr>
        <w:t xml:space="preserve"> </w:t>
      </w:r>
    </w:p>
    <w:p w:rsidR="00205EA3" w:rsidRPr="008C5799" w:rsidRDefault="00205EA3" w:rsidP="00DF7A7B">
      <w:pPr>
        <w:jc w:val="both"/>
        <w:rPr>
          <w:rFonts w:ascii="Corbel" w:eastAsia="Times New Roman" w:hAnsi="Corbel"/>
          <w:sz w:val="25"/>
          <w:szCs w:val="25"/>
        </w:rPr>
      </w:pPr>
      <w:r w:rsidRPr="00DF7A7B">
        <w:rPr>
          <w:rFonts w:ascii="Corbel" w:eastAsia="Times New Roman" w:hAnsi="Corbel"/>
          <w:sz w:val="25"/>
          <w:szCs w:val="25"/>
        </w:rPr>
        <w:t xml:space="preserve">All students are responsible for reading and understanding the HCC Online Student Handbook, which contains policies, information about conduct, and other important information. For the HCC Online Student Handbook click on the link below or go to the HCC Online page on the HCC website. The HCC Online Student Handbook contains policies and procedures unique to the online student. Students should have reviewed the handbook as part of the mandatory orientation. It is the student's responsibility to be familiar with the handbook's contents. The handbook contains valuable information, answers, and </w:t>
      </w:r>
      <w:r w:rsidRPr="00DF7A7B">
        <w:rPr>
          <w:rFonts w:ascii="Corbel" w:eastAsia="Times New Roman" w:hAnsi="Corbel"/>
          <w:sz w:val="25"/>
          <w:szCs w:val="25"/>
        </w:rPr>
        <w:lastRenderedPageBreak/>
        <w:t>resources, such as HCC Online contacts, policies and procedures (how to drop, attendance requirements, etc.), student services (ADA, financial aid, degree planning, etc.), course information, testing procedures, technical support, and academic calendars. Refer to the HCC Online</w:t>
      </w:r>
      <w:r w:rsidR="008C5799">
        <w:rPr>
          <w:rFonts w:ascii="Corbel" w:eastAsia="Times New Roman" w:hAnsi="Corbel"/>
          <w:sz w:val="25"/>
          <w:szCs w:val="25"/>
        </w:rPr>
        <w:t xml:space="preserve"> </w:t>
      </w:r>
      <w:r w:rsidRPr="00DF7A7B">
        <w:rPr>
          <w:rFonts w:ascii="Corbel" w:eastAsia="Times New Roman" w:hAnsi="Corbel"/>
          <w:sz w:val="25"/>
          <w:szCs w:val="25"/>
        </w:rPr>
        <w:t xml:space="preserve">Student Handbook by visiting this link: </w:t>
      </w:r>
      <w:hyperlink r:id="rId19" w:history="1">
        <w:r w:rsidR="00E741BA" w:rsidRPr="00DF7A7B">
          <w:rPr>
            <w:rStyle w:val="Hyperlink"/>
            <w:rFonts w:ascii="Corbel" w:hAnsi="Corbel"/>
          </w:rPr>
          <w:t>http://www.hccs.edu/media/houston-community-college/distance-education/student-services/HCC-Online-Student-Handbook.pdf</w:t>
        </w:r>
      </w:hyperlink>
    </w:p>
    <w:p w:rsidR="00E741BA" w:rsidRPr="00DF7A7B" w:rsidRDefault="00E741BA" w:rsidP="00DF7A7B">
      <w:pPr>
        <w:jc w:val="both"/>
        <w:rPr>
          <w:rFonts w:ascii="Corbel" w:hAnsi="Corbel"/>
        </w:rPr>
      </w:pPr>
    </w:p>
    <w:p w:rsidR="00EC382B" w:rsidRPr="00DF7A7B" w:rsidRDefault="00EC382B" w:rsidP="00DF7A7B">
      <w:pPr>
        <w:jc w:val="both"/>
        <w:rPr>
          <w:rFonts w:ascii="Corbel" w:hAnsi="Corbel"/>
        </w:rPr>
      </w:pPr>
      <w:r w:rsidRPr="00DF7A7B">
        <w:rPr>
          <w:rFonts w:ascii="Corbel" w:hAnsi="Corbel"/>
          <w:i/>
          <w:u w:val="single"/>
        </w:rPr>
        <w:t>International Students</w:t>
      </w:r>
      <w:r w:rsidRPr="00DF7A7B">
        <w:rPr>
          <w:rFonts w:ascii="Corbel" w:hAnsi="Corbel"/>
        </w:rPr>
        <w:t>: Receiving a W in a course may affect the status of your student Visa. Once a W is given for the course, it will not be changed to an F because of the visa consideration. Since January 1, 2003, International Students are restricted in the number of distance education courses that they may take during each semester. International students must have full-time enrollment status of 12 or more semester credit hours, and of these at least 9 semester credit hours must be face-to-face on-campus courses. Please contact the International Student Office at 713-718-8521 or email int_student_svcs@hccs.edu, if you have any questions about your visa status and other transfer issues.</w:t>
      </w:r>
    </w:p>
    <w:p w:rsidR="00CC7B59" w:rsidRPr="00DF7A7B" w:rsidRDefault="00CC7B59" w:rsidP="00DF7A7B">
      <w:pPr>
        <w:jc w:val="both"/>
        <w:rPr>
          <w:rFonts w:ascii="Corbel" w:hAnsi="Corbel"/>
        </w:rPr>
      </w:pPr>
    </w:p>
    <w:p w:rsidR="00A95747" w:rsidRDefault="00A95747" w:rsidP="00DF7A7B">
      <w:pPr>
        <w:jc w:val="both"/>
        <w:rPr>
          <w:rFonts w:ascii="Corbel" w:hAnsi="Corbel"/>
        </w:rPr>
      </w:pPr>
      <w:r w:rsidRPr="00DF7A7B">
        <w:rPr>
          <w:rFonts w:ascii="Corbel" w:hAnsi="Corbel"/>
          <w:i/>
          <w:u w:val="single"/>
        </w:rPr>
        <w:t>Repeating Courses</w:t>
      </w:r>
      <w:r w:rsidRPr="00DF7A7B">
        <w:rPr>
          <w:rFonts w:ascii="Corbel" w:hAnsi="Corbel"/>
        </w:rPr>
        <w:t>: Students who repeat a course for three or more times will face significant tuition/fee increases at HCC and other Texas public colleges and universities. Please ask your instructor or counselor/advisor about opportunities for tutoring and/or other assistance prior to considering course withdrawal or if you are not receiving passing grades.</w:t>
      </w:r>
    </w:p>
    <w:p w:rsidR="008C5799" w:rsidRPr="00DF7A7B" w:rsidRDefault="008C5799" w:rsidP="00DF7A7B">
      <w:pPr>
        <w:jc w:val="both"/>
        <w:rPr>
          <w:rFonts w:ascii="Corbel" w:hAnsi="Corbel"/>
        </w:rPr>
      </w:pPr>
    </w:p>
    <w:p w:rsidR="00EC382B" w:rsidRPr="00DF7A7B" w:rsidRDefault="00EC382B" w:rsidP="00DF7A7B">
      <w:pPr>
        <w:jc w:val="both"/>
        <w:rPr>
          <w:rFonts w:ascii="Corbel" w:hAnsi="Corbel"/>
        </w:rPr>
      </w:pPr>
    </w:p>
    <w:p w:rsidR="00EC382B" w:rsidRPr="00DF7A7B" w:rsidRDefault="00EC382B" w:rsidP="00DF7A7B">
      <w:pPr>
        <w:jc w:val="both"/>
        <w:rPr>
          <w:rFonts w:ascii="Corbel" w:hAnsi="Corbel"/>
          <w:iCs/>
        </w:rPr>
      </w:pPr>
      <w:bookmarkStart w:id="2" w:name="_Hlk490120993"/>
      <w:r w:rsidRPr="00DF7A7B">
        <w:rPr>
          <w:rFonts w:ascii="Corbel" w:hAnsi="Corbel"/>
          <w:i/>
          <w:iCs/>
          <w:u w:val="single"/>
        </w:rPr>
        <w:t>Sexual Misconduct</w:t>
      </w:r>
      <w:r w:rsidRPr="00DF7A7B">
        <w:rPr>
          <w:rFonts w:ascii="Corbel" w:hAnsi="Corbel"/>
          <w:iCs/>
        </w:rPr>
        <w:t xml:space="preserve">: 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 David Cross, Director EEO/Compliance, Office of Institutional Equity and Diversity, 3100 Main, Houston, TX 77266-7517, or </w:t>
      </w:r>
      <w:hyperlink r:id="rId20" w:history="1">
        <w:r w:rsidRPr="00DF7A7B">
          <w:rPr>
            <w:rStyle w:val="Hyperlink"/>
            <w:rFonts w:ascii="Corbel" w:hAnsi="Corbel"/>
            <w:iCs/>
          </w:rPr>
          <w:t>institutional.equity@hccs.edu</w:t>
        </w:r>
      </w:hyperlink>
      <w:r w:rsidRPr="00DF7A7B">
        <w:rPr>
          <w:rFonts w:ascii="Corbel" w:hAnsi="Corbel"/>
          <w:iCs/>
        </w:rPr>
        <w:t xml:space="preserve">. </w:t>
      </w:r>
    </w:p>
    <w:bookmarkEnd w:id="2"/>
    <w:p w:rsidR="00EC382B" w:rsidRDefault="00EC382B" w:rsidP="00823430">
      <w:pPr>
        <w:spacing w:beforeLines="1"/>
        <w:jc w:val="both"/>
        <w:rPr>
          <w:rFonts w:ascii="Corbel" w:hAnsi="Corbel"/>
        </w:rPr>
      </w:pPr>
    </w:p>
    <w:p w:rsidR="008C5799" w:rsidRPr="00DF7A7B" w:rsidRDefault="008C5799" w:rsidP="00823430">
      <w:pPr>
        <w:spacing w:beforeLines="1"/>
        <w:jc w:val="both"/>
        <w:rPr>
          <w:rFonts w:ascii="Corbel" w:hAnsi="Corbel"/>
        </w:rPr>
      </w:pPr>
    </w:p>
    <w:p w:rsidR="00205EA3" w:rsidRPr="00DF7A7B" w:rsidRDefault="00EC382B" w:rsidP="00DF7A7B">
      <w:pPr>
        <w:jc w:val="both"/>
        <w:rPr>
          <w:rFonts w:ascii="Corbel" w:hAnsi="Corbel"/>
          <w:iCs/>
          <w:color w:val="000000"/>
        </w:rPr>
      </w:pPr>
      <w:r w:rsidRPr="00DF7A7B">
        <w:rPr>
          <w:rFonts w:ascii="Corbel" w:hAnsi="Corbel"/>
          <w:i/>
          <w:u w:val="single"/>
        </w:rPr>
        <w:t>Title IX Discrimination</w:t>
      </w:r>
      <w:r w:rsidRPr="00DF7A7B">
        <w:rPr>
          <w:rFonts w:ascii="Corbel" w:hAnsi="Corbel"/>
        </w:rPr>
        <w:t xml:space="preserve">: </w:t>
      </w:r>
      <w:r w:rsidR="00205EA3" w:rsidRPr="00DF7A7B">
        <w:rPr>
          <w:rFonts w:ascii="Corbel" w:hAnsi="Corbel"/>
          <w:iCs/>
          <w:color w:val="000000"/>
        </w:rPr>
        <w:t xml:space="preserve">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w:t>
      </w:r>
      <w:r w:rsidR="00205EA3" w:rsidRPr="00DF7A7B">
        <w:rPr>
          <w:rFonts w:ascii="Corbel" w:hAnsi="Corbel"/>
          <w:iCs/>
        </w:rPr>
        <w:t xml:space="preserve">Title IX prohibits discrimination on the basis of sex-including pregnancy and parental status-in educational programs and activities.  If you require an accommodation due to pregnancy please contact an Abilities Services Counselor.  </w:t>
      </w:r>
      <w:r w:rsidR="00205EA3" w:rsidRPr="00DF7A7B">
        <w:rPr>
          <w:rFonts w:ascii="Corbel" w:hAnsi="Corbel"/>
          <w:iCs/>
          <w:color w:val="000000"/>
        </w:rPr>
        <w:t xml:space="preserve">The Director of EEO/Compliance is designated as the Title IX Coordinator and Section 504 Coordinator.  </w:t>
      </w:r>
    </w:p>
    <w:p w:rsidR="00205EA3" w:rsidRPr="00DF7A7B" w:rsidRDefault="00205EA3" w:rsidP="00DF7A7B">
      <w:pPr>
        <w:jc w:val="both"/>
        <w:rPr>
          <w:rFonts w:ascii="Corbel" w:hAnsi="Corbel"/>
          <w:iCs/>
          <w:color w:val="000000"/>
        </w:rPr>
      </w:pPr>
    </w:p>
    <w:p w:rsidR="00205EA3" w:rsidRPr="00DF7A7B" w:rsidRDefault="00205EA3" w:rsidP="00DF7A7B">
      <w:pPr>
        <w:jc w:val="both"/>
        <w:rPr>
          <w:rFonts w:ascii="Corbel" w:hAnsi="Corbel"/>
          <w:color w:val="000000"/>
        </w:rPr>
      </w:pPr>
      <w:r w:rsidRPr="00DF7A7B">
        <w:rPr>
          <w:rFonts w:ascii="Corbel" w:hAnsi="Corbel"/>
          <w:iCs/>
          <w:color w:val="000000"/>
        </w:rPr>
        <w:lastRenderedPageBreak/>
        <w:t>All inquiries concerning HCC policies, compliance with applicable laws, statutes, and regulations (such as Title VI, Title IX, and Section 504), and complaints may be directed to: </w:t>
      </w:r>
    </w:p>
    <w:p w:rsidR="008C5799" w:rsidRDefault="008C5799" w:rsidP="00DF7A7B">
      <w:pPr>
        <w:jc w:val="both"/>
        <w:rPr>
          <w:rFonts w:ascii="Corbel" w:hAnsi="Corbel"/>
          <w:iCs/>
          <w:color w:val="000000"/>
        </w:rPr>
      </w:pPr>
    </w:p>
    <w:p w:rsidR="00205EA3" w:rsidRPr="00DF7A7B" w:rsidRDefault="00205EA3" w:rsidP="00DF7A7B">
      <w:pPr>
        <w:jc w:val="both"/>
        <w:rPr>
          <w:rFonts w:ascii="Corbel" w:hAnsi="Corbel"/>
          <w:color w:val="000000"/>
        </w:rPr>
      </w:pPr>
      <w:r w:rsidRPr="00DF7A7B">
        <w:rPr>
          <w:rFonts w:ascii="Corbel" w:hAnsi="Corbel"/>
          <w:iCs/>
          <w:color w:val="000000"/>
        </w:rPr>
        <w:t>David Cross</w:t>
      </w:r>
    </w:p>
    <w:p w:rsidR="00205EA3" w:rsidRPr="00DF7A7B" w:rsidRDefault="00205EA3" w:rsidP="00DF7A7B">
      <w:pPr>
        <w:jc w:val="both"/>
        <w:rPr>
          <w:rFonts w:ascii="Corbel" w:hAnsi="Corbel"/>
          <w:color w:val="000000"/>
        </w:rPr>
      </w:pPr>
      <w:r w:rsidRPr="00DF7A7B">
        <w:rPr>
          <w:rFonts w:ascii="Corbel" w:hAnsi="Corbel"/>
          <w:iCs/>
          <w:color w:val="000000"/>
        </w:rPr>
        <w:t>Director EEO/Compliance</w:t>
      </w:r>
    </w:p>
    <w:p w:rsidR="00205EA3" w:rsidRPr="00DF7A7B" w:rsidRDefault="00205EA3" w:rsidP="00DF7A7B">
      <w:pPr>
        <w:jc w:val="both"/>
        <w:rPr>
          <w:rFonts w:ascii="Corbel" w:hAnsi="Corbel"/>
          <w:color w:val="000000"/>
        </w:rPr>
      </w:pPr>
      <w:r w:rsidRPr="00DF7A7B">
        <w:rPr>
          <w:rFonts w:ascii="Corbel" w:hAnsi="Corbel"/>
          <w:iCs/>
          <w:color w:val="000000"/>
        </w:rPr>
        <w:t>Office of Institutional Equity &amp; Diversity</w:t>
      </w:r>
    </w:p>
    <w:p w:rsidR="00205EA3" w:rsidRPr="00DF7A7B" w:rsidRDefault="00205EA3" w:rsidP="00DF7A7B">
      <w:pPr>
        <w:jc w:val="both"/>
        <w:rPr>
          <w:rFonts w:ascii="Corbel" w:hAnsi="Corbel"/>
          <w:color w:val="000000"/>
        </w:rPr>
      </w:pPr>
      <w:r w:rsidRPr="00DF7A7B">
        <w:rPr>
          <w:rFonts w:ascii="Corbel" w:hAnsi="Corbel"/>
          <w:iCs/>
          <w:color w:val="000000"/>
        </w:rPr>
        <w:t>3100 Main</w:t>
      </w:r>
    </w:p>
    <w:p w:rsidR="00205EA3" w:rsidRPr="00DF7A7B" w:rsidRDefault="00205EA3" w:rsidP="00DF7A7B">
      <w:pPr>
        <w:jc w:val="both"/>
        <w:rPr>
          <w:rFonts w:ascii="Corbel" w:hAnsi="Corbel"/>
          <w:color w:val="000000"/>
        </w:rPr>
      </w:pPr>
      <w:r w:rsidRPr="00DF7A7B">
        <w:rPr>
          <w:rFonts w:ascii="Corbel" w:hAnsi="Corbel"/>
          <w:iCs/>
          <w:color w:val="000000"/>
        </w:rPr>
        <w:t>(713) 718-8271</w:t>
      </w:r>
    </w:p>
    <w:p w:rsidR="00205EA3" w:rsidRPr="00DF7A7B" w:rsidRDefault="00205EA3" w:rsidP="00DF7A7B">
      <w:pPr>
        <w:jc w:val="both"/>
        <w:rPr>
          <w:rFonts w:ascii="Corbel" w:hAnsi="Corbel"/>
          <w:color w:val="000000"/>
        </w:rPr>
      </w:pPr>
      <w:r w:rsidRPr="00DF7A7B">
        <w:rPr>
          <w:rStyle w:val="contextualextensionhighlight"/>
          <w:rFonts w:ascii="Corbel" w:hAnsi="Corbel"/>
          <w:iCs/>
          <w:color w:val="000000"/>
        </w:rPr>
        <w:t>Houston, TX 77266-7517</w:t>
      </w:r>
      <w:r w:rsidRPr="00DF7A7B">
        <w:rPr>
          <w:rFonts w:ascii="Corbel" w:hAnsi="Corbel"/>
          <w:iCs/>
          <w:color w:val="000000"/>
        </w:rPr>
        <w:t xml:space="preserve"> or </w:t>
      </w:r>
      <w:r w:rsidRPr="00DF7A7B">
        <w:rPr>
          <w:rStyle w:val="contextualextensionhighlight"/>
          <w:rFonts w:ascii="Corbel" w:hAnsi="Corbel"/>
          <w:iCs/>
          <w:color w:val="000000"/>
        </w:rPr>
        <w:t>Houston, TX 77266-7517</w:t>
      </w:r>
      <w:r w:rsidRPr="00DF7A7B">
        <w:rPr>
          <w:rFonts w:ascii="Corbel" w:hAnsi="Corbel"/>
          <w:iCs/>
          <w:color w:val="000000"/>
        </w:rPr>
        <w:t xml:space="preserve"> or </w:t>
      </w:r>
      <w:hyperlink r:id="rId21" w:tgtFrame="_blank" w:history="1">
        <w:r w:rsidRPr="00DF7A7B">
          <w:rPr>
            <w:rStyle w:val="Hyperlink"/>
            <w:rFonts w:ascii="Corbel" w:hAnsi="Corbel"/>
            <w:iCs/>
          </w:rPr>
          <w:t>Institutional.Equity@hccs.edu</w:t>
        </w:r>
      </w:hyperlink>
    </w:p>
    <w:p w:rsidR="00EC382B" w:rsidRPr="00DF7A7B" w:rsidRDefault="00EC382B" w:rsidP="00DF7A7B">
      <w:pPr>
        <w:jc w:val="both"/>
        <w:rPr>
          <w:rFonts w:ascii="Corbel" w:hAnsi="Corbel"/>
        </w:rPr>
      </w:pPr>
    </w:p>
    <w:p w:rsidR="00CC7B59" w:rsidRPr="00DF7A7B" w:rsidRDefault="00A95747" w:rsidP="00DF7A7B">
      <w:pPr>
        <w:pStyle w:val="p1"/>
        <w:spacing w:before="0" w:beforeAutospacing="0" w:after="0" w:afterAutospacing="0"/>
        <w:jc w:val="both"/>
        <w:rPr>
          <w:rFonts w:ascii="Corbel" w:hAnsi="Corbel"/>
        </w:rPr>
      </w:pPr>
      <w:r w:rsidRPr="00DF7A7B">
        <w:rPr>
          <w:rFonts w:ascii="Corbel" w:hAnsi="Corbel"/>
          <w:i/>
          <w:u w:val="single"/>
        </w:rPr>
        <w:t>Withdrawal Policy</w:t>
      </w:r>
      <w:r w:rsidRPr="00DF7A7B">
        <w:rPr>
          <w:rFonts w:ascii="Corbel" w:hAnsi="Corbel"/>
        </w:rPr>
        <w:t>: Before w</w:t>
      </w:r>
      <w:r w:rsidR="00104788" w:rsidRPr="00DF7A7B">
        <w:rPr>
          <w:rFonts w:ascii="Corbel" w:hAnsi="Corbel"/>
        </w:rPr>
        <w:t>ithdrawing from the course, it is</w:t>
      </w:r>
      <w:r w:rsidRPr="00DF7A7B">
        <w:rPr>
          <w:rFonts w:ascii="Corbel" w:hAnsi="Corbel"/>
        </w:rPr>
        <w:t xml:space="preserve"> important to communicate with your professor and counselors to discuss your options for succeeding in the course. If all other options have been exhausted, you may withd</w:t>
      </w:r>
      <w:r w:rsidR="00104788" w:rsidRPr="00DF7A7B">
        <w:rPr>
          <w:rFonts w:ascii="Corbel" w:hAnsi="Corbel"/>
        </w:rPr>
        <w:t>raw yourself</w:t>
      </w:r>
      <w:r w:rsidRPr="00DF7A7B">
        <w:rPr>
          <w:rFonts w:ascii="Corbel" w:hAnsi="Corbel"/>
        </w:rPr>
        <w:t xml:space="preserve">, but </w:t>
      </w:r>
      <w:r w:rsidRPr="000E7038">
        <w:rPr>
          <w:rFonts w:ascii="Corbel" w:hAnsi="Corbel"/>
          <w:b/>
        </w:rPr>
        <w:t>the last date to withdraw this semester</w:t>
      </w:r>
      <w:r w:rsidR="00997108" w:rsidRPr="000E7038">
        <w:rPr>
          <w:rFonts w:ascii="Corbel" w:hAnsi="Corbel"/>
          <w:b/>
        </w:rPr>
        <w:t xml:space="preserve">  is</w:t>
      </w:r>
      <w:r w:rsidR="001C5C50" w:rsidRPr="000E7038">
        <w:rPr>
          <w:rFonts w:ascii="Corbel" w:hAnsi="Corbel"/>
          <w:b/>
        </w:rPr>
        <w:t xml:space="preserve"> April 1 </w:t>
      </w:r>
      <w:r w:rsidRPr="000E7038">
        <w:rPr>
          <w:rFonts w:ascii="Corbel" w:hAnsi="Corbel"/>
          <w:b/>
        </w:rPr>
        <w:t xml:space="preserve">. </w:t>
      </w:r>
      <w:r w:rsidR="00104788" w:rsidRPr="00DF7A7B">
        <w:rPr>
          <w:rFonts w:ascii="Corbel" w:hAnsi="Corbel"/>
        </w:rPr>
        <w:t xml:space="preserve">Please remember that it is the student’s responsibility to withdraw from a course. </w:t>
      </w:r>
      <w:r w:rsidRPr="00DF7A7B">
        <w:rPr>
          <w:rFonts w:ascii="Corbel" w:hAnsi="Corbel"/>
        </w:rPr>
        <w:t>If you stop attending the class and don’t withdraw by this date, you are subject to the FX grading policy.</w:t>
      </w:r>
    </w:p>
    <w:p w:rsidR="00CC7B59" w:rsidRDefault="00CC7B59" w:rsidP="00DF7A7B">
      <w:pPr>
        <w:pStyle w:val="p1"/>
        <w:spacing w:before="0" w:beforeAutospacing="0" w:after="0" w:afterAutospacing="0"/>
        <w:jc w:val="both"/>
        <w:rPr>
          <w:rFonts w:ascii="Corbel" w:hAnsi="Corbel"/>
        </w:rPr>
      </w:pPr>
    </w:p>
    <w:p w:rsidR="00A434D7" w:rsidRDefault="00A434D7" w:rsidP="00DF7A7B">
      <w:pPr>
        <w:pStyle w:val="p1"/>
        <w:spacing w:before="0" w:beforeAutospacing="0" w:after="0" w:afterAutospacing="0"/>
        <w:jc w:val="both"/>
        <w:rPr>
          <w:rFonts w:ascii="Corbel" w:hAnsi="Corbel"/>
        </w:rPr>
      </w:pPr>
    </w:p>
    <w:p w:rsidR="00A434D7" w:rsidRPr="00A434D7" w:rsidRDefault="00A434D7" w:rsidP="00A434D7">
      <w:pPr>
        <w:pStyle w:val="p1"/>
        <w:spacing w:before="0" w:beforeAutospacing="0" w:after="0" w:afterAutospacing="0"/>
        <w:jc w:val="center"/>
        <w:rPr>
          <w:rFonts w:ascii="Corbel" w:hAnsi="Corbel"/>
          <w:b/>
        </w:rPr>
      </w:pPr>
      <w:r w:rsidRPr="00A434D7">
        <w:rPr>
          <w:rFonts w:ascii="Corbel" w:hAnsi="Corbel"/>
          <w:b/>
        </w:rPr>
        <w:t>Dr. C's Educational Background:</w:t>
      </w:r>
    </w:p>
    <w:p w:rsidR="00A434D7" w:rsidRDefault="00A434D7" w:rsidP="00A434D7">
      <w:pPr>
        <w:pStyle w:val="p1"/>
        <w:spacing w:before="0" w:beforeAutospacing="0" w:after="0" w:afterAutospacing="0"/>
        <w:jc w:val="center"/>
        <w:rPr>
          <w:rFonts w:ascii="Corbel" w:hAnsi="Corbel"/>
        </w:rPr>
      </w:pPr>
    </w:p>
    <w:p w:rsidR="00A434D7" w:rsidRPr="00DF7A7B" w:rsidRDefault="00A434D7" w:rsidP="00A434D7">
      <w:pPr>
        <w:pStyle w:val="p1"/>
        <w:spacing w:before="0" w:beforeAutospacing="0" w:after="0" w:afterAutospacing="0"/>
        <w:jc w:val="center"/>
        <w:rPr>
          <w:rFonts w:ascii="Corbel" w:hAnsi="Corbel"/>
        </w:rPr>
      </w:pPr>
      <w:r>
        <w:rPr>
          <w:rFonts w:ascii="Corbel" w:hAnsi="Corbel"/>
          <w:noProof/>
        </w:rPr>
        <w:drawing>
          <wp:inline distT="0" distB="0" distL="0" distR="0">
            <wp:extent cx="2962275" cy="1762125"/>
            <wp:effectExtent l="19050" t="0" r="9525" b="0"/>
            <wp:docPr id="5" name="Picture 4" descr="creden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entials.jpg"/>
                    <pic:cNvPicPr/>
                  </pic:nvPicPr>
                  <pic:blipFill>
                    <a:blip r:embed="rId22" cstate="print"/>
                    <a:stretch>
                      <a:fillRect/>
                    </a:stretch>
                  </pic:blipFill>
                  <pic:spPr>
                    <a:xfrm>
                      <a:off x="0" y="0"/>
                      <a:ext cx="2962275" cy="1762125"/>
                    </a:xfrm>
                    <a:prstGeom prst="rect">
                      <a:avLst/>
                    </a:prstGeom>
                  </pic:spPr>
                </pic:pic>
              </a:graphicData>
            </a:graphic>
          </wp:inline>
        </w:drawing>
      </w:r>
    </w:p>
    <w:p w:rsidR="00521812" w:rsidRPr="00DF7A7B" w:rsidRDefault="00521812" w:rsidP="00DF7A7B">
      <w:pPr>
        <w:contextualSpacing/>
        <w:jc w:val="both"/>
        <w:rPr>
          <w:rFonts w:ascii="Corbel" w:hAnsi="Corbel"/>
          <w:color w:val="0000FF" w:themeColor="hyperlink"/>
          <w:u w:val="single"/>
        </w:rPr>
      </w:pPr>
    </w:p>
    <w:p w:rsidR="00521812" w:rsidRPr="00DF7A7B" w:rsidRDefault="00521812" w:rsidP="00DF7A7B">
      <w:pPr>
        <w:contextualSpacing/>
        <w:jc w:val="both"/>
        <w:rPr>
          <w:rFonts w:ascii="Corbel" w:hAnsi="Corbel"/>
        </w:rPr>
      </w:pPr>
    </w:p>
    <w:p w:rsidR="00A95747" w:rsidRPr="00DF7A7B" w:rsidRDefault="00A95747" w:rsidP="00DF7A7B">
      <w:pPr>
        <w:pStyle w:val="Header"/>
        <w:tabs>
          <w:tab w:val="clear" w:pos="4680"/>
          <w:tab w:val="clear" w:pos="9360"/>
        </w:tabs>
        <w:jc w:val="both"/>
        <w:rPr>
          <w:rFonts w:ascii="Corbel" w:hAnsi="Corbel"/>
        </w:rPr>
      </w:pPr>
    </w:p>
    <w:p w:rsidR="003B1DA6" w:rsidRPr="00DF7A7B" w:rsidRDefault="003B1DA6" w:rsidP="00DF7A7B">
      <w:pPr>
        <w:jc w:val="both"/>
        <w:rPr>
          <w:rFonts w:ascii="Corbel" w:hAnsi="Corbel"/>
        </w:rPr>
      </w:pPr>
    </w:p>
    <w:sectPr w:rsidR="003B1DA6" w:rsidRPr="00DF7A7B" w:rsidSect="002A6856">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9F" w:rsidRDefault="00DB2B9F" w:rsidP="002A6856">
      <w:r>
        <w:separator/>
      </w:r>
    </w:p>
  </w:endnote>
  <w:endnote w:type="continuationSeparator" w:id="0">
    <w:p w:rsidR="00DB2B9F" w:rsidRDefault="00DB2B9F" w:rsidP="002A6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9F" w:rsidRDefault="00DB2B9F" w:rsidP="002A6856">
      <w:r>
        <w:separator/>
      </w:r>
    </w:p>
  </w:footnote>
  <w:footnote w:type="continuationSeparator" w:id="0">
    <w:p w:rsidR="00DB2B9F" w:rsidRDefault="00DB2B9F" w:rsidP="002A6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856" w:rsidRDefault="002A6856">
    <w:pPr>
      <w:pStyle w:val="Header"/>
    </w:pPr>
    <w:r>
      <w:rPr>
        <w:noProof/>
      </w:rPr>
      <w:drawing>
        <wp:inline distT="0" distB="0" distL="0" distR="0">
          <wp:extent cx="914400" cy="658368"/>
          <wp:effectExtent l="0" t="0" r="0" b="8890"/>
          <wp:docPr id="3" name="Picture 3" descr="https://b3.caspio.com/dpImages.aspx?appkey=a26a1000412ccc85ebc9443aaf6a&amp;fileID=174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3.caspio.com/dpImages.aspx?appkey=a26a1000412ccc85ebc9443aaf6a&amp;fileID=174047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65836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E6"/>
    <w:multiLevelType w:val="hybridMultilevel"/>
    <w:tmpl w:val="74FEB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45586"/>
    <w:multiLevelType w:val="hybridMultilevel"/>
    <w:tmpl w:val="58A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76DF"/>
    <w:multiLevelType w:val="multilevel"/>
    <w:tmpl w:val="315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F1CEA"/>
    <w:multiLevelType w:val="hybridMultilevel"/>
    <w:tmpl w:val="8F02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DB3B7F"/>
    <w:multiLevelType w:val="hybridMultilevel"/>
    <w:tmpl w:val="94BEB0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DCB59D5"/>
    <w:multiLevelType w:val="hybridMultilevel"/>
    <w:tmpl w:val="0012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B64FD4"/>
    <w:multiLevelType w:val="multilevel"/>
    <w:tmpl w:val="0CFCA334"/>
    <w:lvl w:ilvl="0">
      <w:start w:val="1"/>
      <w:numFmt w:val="decimal"/>
      <w:lvlText w:val="%1."/>
      <w:lvlJc w:val="left"/>
      <w:pPr>
        <w:tabs>
          <w:tab w:val="num" w:pos="270"/>
        </w:tabs>
        <w:ind w:left="270" w:hanging="360"/>
      </w:pPr>
      <w:rPr>
        <w:rFonts w:cs="Times New Roman" w:hint="default"/>
      </w:rPr>
    </w:lvl>
    <w:lvl w:ilvl="1">
      <w:start w:val="1"/>
      <w:numFmt w:val="bullet"/>
      <w:lvlText w:val=""/>
      <w:lvlJc w:val="left"/>
      <w:pPr>
        <w:tabs>
          <w:tab w:val="num" w:pos="58"/>
        </w:tabs>
        <w:ind w:left="58" w:hanging="148"/>
      </w:pPr>
      <w:rPr>
        <w:rFonts w:ascii="Symbol" w:eastAsia="Times New Roman" w:hAnsi="Symbol" w:hint="default"/>
      </w:rPr>
    </w:lvl>
    <w:lvl w:ilvl="2">
      <w:start w:val="1"/>
      <w:numFmt w:val="lowerRoman"/>
      <w:lvlText w:val="%3."/>
      <w:lvlJc w:val="right"/>
      <w:pPr>
        <w:tabs>
          <w:tab w:val="num" w:pos="1710"/>
        </w:tabs>
        <w:ind w:left="1710" w:hanging="180"/>
      </w:pPr>
      <w:rPr>
        <w:rFonts w:cs="Times New Roman"/>
      </w:rPr>
    </w:lvl>
    <w:lvl w:ilvl="3">
      <w:start w:val="1"/>
      <w:numFmt w:val="decimal"/>
      <w:lvlText w:val="%4."/>
      <w:lvlJc w:val="left"/>
      <w:pPr>
        <w:tabs>
          <w:tab w:val="num" w:pos="2430"/>
        </w:tabs>
        <w:ind w:left="2430" w:hanging="360"/>
      </w:pPr>
      <w:rPr>
        <w:rFonts w:cs="Times New Roman"/>
      </w:rPr>
    </w:lvl>
    <w:lvl w:ilvl="4">
      <w:start w:val="1"/>
      <w:numFmt w:val="lowerLetter"/>
      <w:lvlText w:val="%5."/>
      <w:lvlJc w:val="left"/>
      <w:pPr>
        <w:tabs>
          <w:tab w:val="num" w:pos="3150"/>
        </w:tabs>
        <w:ind w:left="3150" w:hanging="360"/>
      </w:pPr>
      <w:rPr>
        <w:rFonts w:cs="Times New Roman"/>
      </w:rPr>
    </w:lvl>
    <w:lvl w:ilvl="5">
      <w:start w:val="1"/>
      <w:numFmt w:val="lowerRoman"/>
      <w:lvlText w:val="%6."/>
      <w:lvlJc w:val="right"/>
      <w:pPr>
        <w:tabs>
          <w:tab w:val="num" w:pos="3870"/>
        </w:tabs>
        <w:ind w:left="3870" w:hanging="180"/>
      </w:pPr>
      <w:rPr>
        <w:rFonts w:cs="Times New Roman"/>
      </w:rPr>
    </w:lvl>
    <w:lvl w:ilvl="6">
      <w:start w:val="1"/>
      <w:numFmt w:val="decimal"/>
      <w:lvlText w:val="%7."/>
      <w:lvlJc w:val="left"/>
      <w:pPr>
        <w:tabs>
          <w:tab w:val="num" w:pos="4590"/>
        </w:tabs>
        <w:ind w:left="4590" w:hanging="360"/>
      </w:pPr>
      <w:rPr>
        <w:rFonts w:cs="Times New Roman"/>
      </w:rPr>
    </w:lvl>
    <w:lvl w:ilvl="7">
      <w:start w:val="1"/>
      <w:numFmt w:val="lowerLetter"/>
      <w:lvlText w:val="%8."/>
      <w:lvlJc w:val="left"/>
      <w:pPr>
        <w:tabs>
          <w:tab w:val="num" w:pos="5310"/>
        </w:tabs>
        <w:ind w:left="5310" w:hanging="360"/>
      </w:pPr>
      <w:rPr>
        <w:rFonts w:cs="Times New Roman"/>
      </w:rPr>
    </w:lvl>
    <w:lvl w:ilvl="8">
      <w:start w:val="1"/>
      <w:numFmt w:val="lowerRoman"/>
      <w:lvlText w:val="%9."/>
      <w:lvlJc w:val="right"/>
      <w:pPr>
        <w:tabs>
          <w:tab w:val="num" w:pos="6030"/>
        </w:tabs>
        <w:ind w:left="6030" w:hanging="180"/>
      </w:pPr>
      <w:rPr>
        <w:rFonts w:cs="Times New Roman"/>
      </w:rPr>
    </w:lvl>
  </w:abstractNum>
  <w:num w:numId="1">
    <w:abstractNumId w:val="5"/>
  </w:num>
  <w:num w:numId="2">
    <w:abstractNumId w:val="1"/>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9394"/>
  </w:hdrShapeDefaults>
  <w:footnotePr>
    <w:footnote w:id="-1"/>
    <w:footnote w:id="0"/>
  </w:footnotePr>
  <w:endnotePr>
    <w:endnote w:id="-1"/>
    <w:endnote w:id="0"/>
  </w:endnotePr>
  <w:compat/>
  <w:rsids>
    <w:rsidRoot w:val="00B61940"/>
    <w:rsid w:val="00015CAD"/>
    <w:rsid w:val="00023F05"/>
    <w:rsid w:val="00070E56"/>
    <w:rsid w:val="000A60EB"/>
    <w:rsid w:val="000C1367"/>
    <w:rsid w:val="000C73B5"/>
    <w:rsid w:val="000D45C5"/>
    <w:rsid w:val="000E395A"/>
    <w:rsid w:val="000E7038"/>
    <w:rsid w:val="000F1BDE"/>
    <w:rsid w:val="000F3EE1"/>
    <w:rsid w:val="00104788"/>
    <w:rsid w:val="00191D96"/>
    <w:rsid w:val="001A2E0E"/>
    <w:rsid w:val="001C5C50"/>
    <w:rsid w:val="001E6B0D"/>
    <w:rsid w:val="00205EA3"/>
    <w:rsid w:val="0020755E"/>
    <w:rsid w:val="002148B8"/>
    <w:rsid w:val="002300FC"/>
    <w:rsid w:val="00270324"/>
    <w:rsid w:val="00283F8C"/>
    <w:rsid w:val="002A6856"/>
    <w:rsid w:val="002A6857"/>
    <w:rsid w:val="002C6828"/>
    <w:rsid w:val="00302716"/>
    <w:rsid w:val="003155ED"/>
    <w:rsid w:val="00342BED"/>
    <w:rsid w:val="003642B6"/>
    <w:rsid w:val="00397562"/>
    <w:rsid w:val="003B1DA6"/>
    <w:rsid w:val="00422421"/>
    <w:rsid w:val="00454D22"/>
    <w:rsid w:val="00485D35"/>
    <w:rsid w:val="004F5FC3"/>
    <w:rsid w:val="00521812"/>
    <w:rsid w:val="0056352E"/>
    <w:rsid w:val="005D74D5"/>
    <w:rsid w:val="005F46BA"/>
    <w:rsid w:val="006078E1"/>
    <w:rsid w:val="00616870"/>
    <w:rsid w:val="00654371"/>
    <w:rsid w:val="006C6522"/>
    <w:rsid w:val="006D48E1"/>
    <w:rsid w:val="00702BD4"/>
    <w:rsid w:val="007711A7"/>
    <w:rsid w:val="00780A60"/>
    <w:rsid w:val="00823430"/>
    <w:rsid w:val="00835F87"/>
    <w:rsid w:val="00852D20"/>
    <w:rsid w:val="008B0D99"/>
    <w:rsid w:val="008C5799"/>
    <w:rsid w:val="008F4C89"/>
    <w:rsid w:val="00920382"/>
    <w:rsid w:val="009217FC"/>
    <w:rsid w:val="00927D0B"/>
    <w:rsid w:val="00957E05"/>
    <w:rsid w:val="00997108"/>
    <w:rsid w:val="009D110F"/>
    <w:rsid w:val="009F2296"/>
    <w:rsid w:val="00A04AA8"/>
    <w:rsid w:val="00A061A5"/>
    <w:rsid w:val="00A24D92"/>
    <w:rsid w:val="00A30113"/>
    <w:rsid w:val="00A347FE"/>
    <w:rsid w:val="00A35686"/>
    <w:rsid w:val="00A434D7"/>
    <w:rsid w:val="00A75388"/>
    <w:rsid w:val="00A87E2A"/>
    <w:rsid w:val="00A95747"/>
    <w:rsid w:val="00AA6B7E"/>
    <w:rsid w:val="00AD1146"/>
    <w:rsid w:val="00B3461C"/>
    <w:rsid w:val="00B61940"/>
    <w:rsid w:val="00B640E8"/>
    <w:rsid w:val="00BC3D1B"/>
    <w:rsid w:val="00BF7DD7"/>
    <w:rsid w:val="00C91466"/>
    <w:rsid w:val="00CA4ADD"/>
    <w:rsid w:val="00CB0D38"/>
    <w:rsid w:val="00CC7B59"/>
    <w:rsid w:val="00D55F9E"/>
    <w:rsid w:val="00D92869"/>
    <w:rsid w:val="00D96E1F"/>
    <w:rsid w:val="00DB2B9F"/>
    <w:rsid w:val="00DB382F"/>
    <w:rsid w:val="00DE7E28"/>
    <w:rsid w:val="00DF7A7B"/>
    <w:rsid w:val="00E17BD6"/>
    <w:rsid w:val="00E37880"/>
    <w:rsid w:val="00E6609A"/>
    <w:rsid w:val="00E741BA"/>
    <w:rsid w:val="00EC382B"/>
    <w:rsid w:val="00F32E44"/>
    <w:rsid w:val="00F47CF4"/>
    <w:rsid w:val="00F5060A"/>
    <w:rsid w:val="00F51739"/>
    <w:rsid w:val="00F702D4"/>
    <w:rsid w:val="00FB756D"/>
    <w:rsid w:val="00FC3291"/>
    <w:rsid w:val="00FD7D77"/>
    <w:rsid w:val="00FE2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91"/>
  </w:style>
  <w:style w:type="paragraph" w:styleId="Heading1">
    <w:name w:val="heading 1"/>
    <w:basedOn w:val="Normal"/>
    <w:next w:val="Normal"/>
    <w:link w:val="Heading1Char"/>
    <w:uiPriority w:val="99"/>
    <w:rsid w:val="00B61940"/>
    <w:pPr>
      <w:keepNext/>
      <w:outlineLvl w:val="0"/>
    </w:pPr>
    <w:rPr>
      <w:rFonts w:ascii="Times" w:eastAsia="Times New Roman" w:hAnsi="Times"/>
      <w:b/>
      <w:bCs/>
      <w:sz w:val="26"/>
      <w:szCs w:val="26"/>
    </w:rPr>
  </w:style>
  <w:style w:type="paragraph" w:styleId="Heading2">
    <w:name w:val="heading 2"/>
    <w:basedOn w:val="Normal"/>
    <w:next w:val="Normal"/>
    <w:link w:val="Heading2Char"/>
    <w:uiPriority w:val="9"/>
    <w:unhideWhenUsed/>
    <w:qFormat/>
    <w:rsid w:val="00B61940"/>
    <w:pPr>
      <w:keepNext/>
      <w:jc w:val="center"/>
      <w:outlineLvl w:val="1"/>
    </w:pPr>
    <w:rPr>
      <w:b/>
    </w:rPr>
  </w:style>
  <w:style w:type="paragraph" w:styleId="Heading3">
    <w:name w:val="heading 3"/>
    <w:basedOn w:val="Normal"/>
    <w:next w:val="Normal"/>
    <w:link w:val="Heading3Char"/>
    <w:uiPriority w:val="9"/>
    <w:unhideWhenUsed/>
    <w:qFormat/>
    <w:rsid w:val="003B1DA6"/>
    <w:pPr>
      <w:keepNext/>
      <w:outlineLvl w:val="2"/>
    </w:pPr>
    <w:rPr>
      <w:rFonts w:ascii="Arial" w:hAnsi="Arial" w:cs="Arial"/>
      <w:b/>
    </w:rPr>
  </w:style>
  <w:style w:type="paragraph" w:styleId="Heading4">
    <w:name w:val="heading 4"/>
    <w:basedOn w:val="Normal"/>
    <w:next w:val="Normal"/>
    <w:link w:val="Heading4Char"/>
    <w:uiPriority w:val="9"/>
    <w:unhideWhenUsed/>
    <w:qFormat/>
    <w:rsid w:val="00CA4ADD"/>
    <w:pPr>
      <w:keepNext/>
      <w:ind w:left="360"/>
      <w:outlineLvl w:val="3"/>
    </w:pPr>
    <w:rPr>
      <w:rFonts w:ascii="Arial" w:hAnsi="Arial" w:cs="Arial"/>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1940"/>
    <w:rPr>
      <w:rFonts w:ascii="Times" w:eastAsia="Times New Roman" w:hAnsi="Times"/>
      <w:b/>
      <w:bCs/>
      <w:sz w:val="26"/>
      <w:szCs w:val="26"/>
    </w:rPr>
  </w:style>
  <w:style w:type="paragraph" w:styleId="BalloonText">
    <w:name w:val="Balloon Text"/>
    <w:basedOn w:val="Normal"/>
    <w:link w:val="BalloonTextChar"/>
    <w:uiPriority w:val="99"/>
    <w:semiHidden/>
    <w:unhideWhenUsed/>
    <w:rsid w:val="00B61940"/>
    <w:rPr>
      <w:rFonts w:ascii="Tahoma" w:hAnsi="Tahoma" w:cs="Tahoma"/>
      <w:sz w:val="16"/>
      <w:szCs w:val="16"/>
    </w:rPr>
  </w:style>
  <w:style w:type="character" w:customStyle="1" w:styleId="BalloonTextChar">
    <w:name w:val="Balloon Text Char"/>
    <w:basedOn w:val="DefaultParagraphFont"/>
    <w:link w:val="BalloonText"/>
    <w:uiPriority w:val="99"/>
    <w:semiHidden/>
    <w:rsid w:val="00B61940"/>
    <w:rPr>
      <w:rFonts w:ascii="Tahoma" w:hAnsi="Tahoma" w:cs="Tahoma"/>
      <w:sz w:val="16"/>
      <w:szCs w:val="16"/>
    </w:rPr>
  </w:style>
  <w:style w:type="character" w:customStyle="1" w:styleId="Heading2Char">
    <w:name w:val="Heading 2 Char"/>
    <w:basedOn w:val="DefaultParagraphFont"/>
    <w:link w:val="Heading2"/>
    <w:uiPriority w:val="9"/>
    <w:rsid w:val="00B61940"/>
    <w:rPr>
      <w:b/>
    </w:rPr>
  </w:style>
  <w:style w:type="paragraph" w:styleId="ListParagraph">
    <w:name w:val="List Paragraph"/>
    <w:basedOn w:val="Normal"/>
    <w:qFormat/>
    <w:rsid w:val="003B1DA6"/>
    <w:pPr>
      <w:ind w:left="720"/>
      <w:contextualSpacing/>
    </w:pPr>
  </w:style>
  <w:style w:type="character" w:customStyle="1" w:styleId="Heading3Char">
    <w:name w:val="Heading 3 Char"/>
    <w:basedOn w:val="DefaultParagraphFont"/>
    <w:link w:val="Heading3"/>
    <w:uiPriority w:val="9"/>
    <w:rsid w:val="003B1DA6"/>
    <w:rPr>
      <w:rFonts w:ascii="Arial" w:hAnsi="Arial" w:cs="Arial"/>
      <w:b/>
    </w:rPr>
  </w:style>
  <w:style w:type="character" w:styleId="Hyperlink">
    <w:name w:val="Hyperlink"/>
    <w:basedOn w:val="DefaultParagraphFont"/>
    <w:uiPriority w:val="99"/>
    <w:unhideWhenUsed/>
    <w:rsid w:val="00A95747"/>
    <w:rPr>
      <w:color w:val="0000FF" w:themeColor="hyperlink"/>
      <w:u w:val="single"/>
    </w:rPr>
  </w:style>
  <w:style w:type="paragraph" w:styleId="Header">
    <w:name w:val="header"/>
    <w:basedOn w:val="Normal"/>
    <w:link w:val="HeaderChar"/>
    <w:uiPriority w:val="99"/>
    <w:unhideWhenUsed/>
    <w:rsid w:val="002A6856"/>
    <w:pPr>
      <w:tabs>
        <w:tab w:val="center" w:pos="4680"/>
        <w:tab w:val="right" w:pos="9360"/>
      </w:tabs>
    </w:pPr>
  </w:style>
  <w:style w:type="character" w:customStyle="1" w:styleId="HeaderChar">
    <w:name w:val="Header Char"/>
    <w:basedOn w:val="DefaultParagraphFont"/>
    <w:link w:val="Header"/>
    <w:uiPriority w:val="99"/>
    <w:rsid w:val="002A6856"/>
  </w:style>
  <w:style w:type="paragraph" w:styleId="Footer">
    <w:name w:val="footer"/>
    <w:basedOn w:val="Normal"/>
    <w:link w:val="FooterChar"/>
    <w:uiPriority w:val="99"/>
    <w:unhideWhenUsed/>
    <w:rsid w:val="002A6856"/>
    <w:pPr>
      <w:tabs>
        <w:tab w:val="center" w:pos="4680"/>
        <w:tab w:val="right" w:pos="9360"/>
      </w:tabs>
    </w:pPr>
  </w:style>
  <w:style w:type="character" w:customStyle="1" w:styleId="FooterChar">
    <w:name w:val="Footer Char"/>
    <w:basedOn w:val="DefaultParagraphFont"/>
    <w:link w:val="Footer"/>
    <w:uiPriority w:val="99"/>
    <w:rsid w:val="002A6856"/>
  </w:style>
  <w:style w:type="character" w:styleId="FollowedHyperlink">
    <w:name w:val="FollowedHyperlink"/>
    <w:basedOn w:val="DefaultParagraphFont"/>
    <w:uiPriority w:val="99"/>
    <w:semiHidden/>
    <w:unhideWhenUsed/>
    <w:rsid w:val="001A2E0E"/>
    <w:rPr>
      <w:color w:val="800080" w:themeColor="followedHyperlink"/>
      <w:u w:val="single"/>
    </w:rPr>
  </w:style>
  <w:style w:type="character" w:customStyle="1" w:styleId="Heading4Char">
    <w:name w:val="Heading 4 Char"/>
    <w:basedOn w:val="DefaultParagraphFont"/>
    <w:link w:val="Heading4"/>
    <w:uiPriority w:val="9"/>
    <w:rsid w:val="00CA4ADD"/>
    <w:rPr>
      <w:rFonts w:ascii="Arial" w:hAnsi="Arial" w:cs="Arial"/>
      <w:i/>
      <w:u w:val="single"/>
    </w:rPr>
  </w:style>
  <w:style w:type="paragraph" w:styleId="BodyTextIndent">
    <w:name w:val="Body Text Indent"/>
    <w:basedOn w:val="Normal"/>
    <w:link w:val="BodyTextIndentChar"/>
    <w:uiPriority w:val="99"/>
    <w:unhideWhenUsed/>
    <w:rsid w:val="00CA4ADD"/>
    <w:pPr>
      <w:ind w:left="360"/>
    </w:pPr>
    <w:rPr>
      <w:rFonts w:ascii="Arial" w:hAnsi="Arial" w:cs="Arial"/>
    </w:rPr>
  </w:style>
  <w:style w:type="character" w:customStyle="1" w:styleId="BodyTextIndentChar">
    <w:name w:val="Body Text Indent Char"/>
    <w:basedOn w:val="DefaultParagraphFont"/>
    <w:link w:val="BodyTextIndent"/>
    <w:uiPriority w:val="99"/>
    <w:rsid w:val="00CA4ADD"/>
    <w:rPr>
      <w:rFonts w:ascii="Arial" w:hAnsi="Arial" w:cs="Arial"/>
    </w:rPr>
  </w:style>
  <w:style w:type="paragraph" w:styleId="NormalWeb">
    <w:name w:val="Normal (Web)"/>
    <w:basedOn w:val="Normal"/>
    <w:uiPriority w:val="99"/>
    <w:unhideWhenUsed/>
    <w:rsid w:val="00A87E2A"/>
    <w:pPr>
      <w:spacing w:before="100" w:beforeAutospacing="1" w:after="100" w:afterAutospacing="1"/>
    </w:pPr>
    <w:rPr>
      <w:rFonts w:eastAsia="Times New Roman"/>
    </w:rPr>
  </w:style>
  <w:style w:type="paragraph" w:customStyle="1" w:styleId="p1">
    <w:name w:val="p1"/>
    <w:basedOn w:val="Normal"/>
    <w:rsid w:val="00A87E2A"/>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A87E2A"/>
    <w:rPr>
      <w:sz w:val="16"/>
      <w:szCs w:val="16"/>
    </w:rPr>
  </w:style>
  <w:style w:type="paragraph" w:styleId="CommentText">
    <w:name w:val="annotation text"/>
    <w:basedOn w:val="Normal"/>
    <w:link w:val="CommentTextChar"/>
    <w:uiPriority w:val="99"/>
    <w:semiHidden/>
    <w:unhideWhenUsed/>
    <w:rsid w:val="00A87E2A"/>
    <w:rPr>
      <w:sz w:val="20"/>
      <w:szCs w:val="20"/>
    </w:rPr>
  </w:style>
  <w:style w:type="character" w:customStyle="1" w:styleId="CommentTextChar">
    <w:name w:val="Comment Text Char"/>
    <w:basedOn w:val="DefaultParagraphFont"/>
    <w:link w:val="CommentText"/>
    <w:uiPriority w:val="99"/>
    <w:semiHidden/>
    <w:rsid w:val="00A87E2A"/>
    <w:rPr>
      <w:sz w:val="20"/>
      <w:szCs w:val="20"/>
    </w:rPr>
  </w:style>
  <w:style w:type="paragraph" w:styleId="CommentSubject">
    <w:name w:val="annotation subject"/>
    <w:basedOn w:val="CommentText"/>
    <w:next w:val="CommentText"/>
    <w:link w:val="CommentSubjectChar"/>
    <w:uiPriority w:val="99"/>
    <w:semiHidden/>
    <w:unhideWhenUsed/>
    <w:rsid w:val="00A87E2A"/>
    <w:rPr>
      <w:b/>
      <w:bCs/>
    </w:rPr>
  </w:style>
  <w:style w:type="character" w:customStyle="1" w:styleId="CommentSubjectChar">
    <w:name w:val="Comment Subject Char"/>
    <w:basedOn w:val="CommentTextChar"/>
    <w:link w:val="CommentSubject"/>
    <w:uiPriority w:val="99"/>
    <w:semiHidden/>
    <w:rsid w:val="00A87E2A"/>
    <w:rPr>
      <w:b/>
      <w:bCs/>
      <w:sz w:val="20"/>
      <w:szCs w:val="20"/>
    </w:rPr>
  </w:style>
  <w:style w:type="character" w:customStyle="1" w:styleId="contextualextensionhighlight">
    <w:name w:val="contextualextensionhighlight"/>
    <w:basedOn w:val="DefaultParagraphFont"/>
    <w:rsid w:val="00205EA3"/>
  </w:style>
</w:styles>
</file>

<file path=word/webSettings.xml><?xml version="1.0" encoding="utf-8"?>
<w:webSettings xmlns:r="http://schemas.openxmlformats.org/officeDocument/2006/relationships" xmlns:w="http://schemas.openxmlformats.org/wordprocessingml/2006/main">
  <w:divs>
    <w:div w:id="151289116">
      <w:bodyDiv w:val="1"/>
      <w:marLeft w:val="0"/>
      <w:marRight w:val="0"/>
      <w:marTop w:val="0"/>
      <w:marBottom w:val="0"/>
      <w:divBdr>
        <w:top w:val="none" w:sz="0" w:space="0" w:color="auto"/>
        <w:left w:val="none" w:sz="0" w:space="0" w:color="auto"/>
        <w:bottom w:val="none" w:sz="0" w:space="0" w:color="auto"/>
        <w:right w:val="none" w:sz="0" w:space="0" w:color="auto"/>
      </w:divBdr>
      <w:divsChild>
        <w:div w:id="977029821">
          <w:marLeft w:val="0"/>
          <w:marRight w:val="0"/>
          <w:marTop w:val="0"/>
          <w:marBottom w:val="0"/>
          <w:divBdr>
            <w:top w:val="none" w:sz="0" w:space="0" w:color="auto"/>
            <w:left w:val="none" w:sz="0" w:space="0" w:color="auto"/>
            <w:bottom w:val="none" w:sz="0" w:space="0" w:color="auto"/>
            <w:right w:val="none" w:sz="0" w:space="0" w:color="auto"/>
          </w:divBdr>
        </w:div>
        <w:div w:id="1578443451">
          <w:marLeft w:val="0"/>
          <w:marRight w:val="0"/>
          <w:marTop w:val="0"/>
          <w:marBottom w:val="0"/>
          <w:divBdr>
            <w:top w:val="none" w:sz="0" w:space="0" w:color="auto"/>
            <w:left w:val="none" w:sz="0" w:space="0" w:color="auto"/>
            <w:bottom w:val="none" w:sz="0" w:space="0" w:color="auto"/>
            <w:right w:val="none" w:sz="0" w:space="0" w:color="auto"/>
          </w:divBdr>
        </w:div>
        <w:div w:id="1885873021">
          <w:marLeft w:val="0"/>
          <w:marRight w:val="0"/>
          <w:marTop w:val="0"/>
          <w:marBottom w:val="0"/>
          <w:divBdr>
            <w:top w:val="none" w:sz="0" w:space="0" w:color="auto"/>
            <w:left w:val="none" w:sz="0" w:space="0" w:color="auto"/>
            <w:bottom w:val="none" w:sz="0" w:space="0" w:color="auto"/>
            <w:right w:val="none" w:sz="0" w:space="0" w:color="auto"/>
          </w:divBdr>
        </w:div>
        <w:div w:id="296178964">
          <w:marLeft w:val="0"/>
          <w:marRight w:val="0"/>
          <w:marTop w:val="0"/>
          <w:marBottom w:val="0"/>
          <w:divBdr>
            <w:top w:val="none" w:sz="0" w:space="0" w:color="auto"/>
            <w:left w:val="none" w:sz="0" w:space="0" w:color="auto"/>
            <w:bottom w:val="none" w:sz="0" w:space="0" w:color="auto"/>
            <w:right w:val="none" w:sz="0" w:space="0" w:color="auto"/>
          </w:divBdr>
        </w:div>
        <w:div w:id="136191589">
          <w:marLeft w:val="0"/>
          <w:marRight w:val="0"/>
          <w:marTop w:val="0"/>
          <w:marBottom w:val="0"/>
          <w:divBdr>
            <w:top w:val="none" w:sz="0" w:space="0" w:color="auto"/>
            <w:left w:val="none" w:sz="0" w:space="0" w:color="auto"/>
            <w:bottom w:val="none" w:sz="0" w:space="0" w:color="auto"/>
            <w:right w:val="none" w:sz="0" w:space="0" w:color="auto"/>
          </w:divBdr>
        </w:div>
        <w:div w:id="597366712">
          <w:marLeft w:val="0"/>
          <w:marRight w:val="0"/>
          <w:marTop w:val="0"/>
          <w:marBottom w:val="0"/>
          <w:divBdr>
            <w:top w:val="none" w:sz="0" w:space="0" w:color="auto"/>
            <w:left w:val="none" w:sz="0" w:space="0" w:color="auto"/>
            <w:bottom w:val="none" w:sz="0" w:space="0" w:color="auto"/>
            <w:right w:val="none" w:sz="0" w:space="0" w:color="auto"/>
          </w:divBdr>
        </w:div>
        <w:div w:id="156728764">
          <w:marLeft w:val="0"/>
          <w:marRight w:val="0"/>
          <w:marTop w:val="0"/>
          <w:marBottom w:val="0"/>
          <w:divBdr>
            <w:top w:val="none" w:sz="0" w:space="0" w:color="auto"/>
            <w:left w:val="none" w:sz="0" w:space="0" w:color="auto"/>
            <w:bottom w:val="none" w:sz="0" w:space="0" w:color="auto"/>
            <w:right w:val="none" w:sz="0" w:space="0" w:color="auto"/>
          </w:divBdr>
        </w:div>
        <w:div w:id="937324331">
          <w:marLeft w:val="0"/>
          <w:marRight w:val="0"/>
          <w:marTop w:val="0"/>
          <w:marBottom w:val="0"/>
          <w:divBdr>
            <w:top w:val="none" w:sz="0" w:space="0" w:color="auto"/>
            <w:left w:val="none" w:sz="0" w:space="0" w:color="auto"/>
            <w:bottom w:val="none" w:sz="0" w:space="0" w:color="auto"/>
            <w:right w:val="none" w:sz="0" w:space="0" w:color="auto"/>
          </w:divBdr>
        </w:div>
        <w:div w:id="1702364780">
          <w:marLeft w:val="0"/>
          <w:marRight w:val="0"/>
          <w:marTop w:val="0"/>
          <w:marBottom w:val="0"/>
          <w:divBdr>
            <w:top w:val="none" w:sz="0" w:space="0" w:color="auto"/>
            <w:left w:val="none" w:sz="0" w:space="0" w:color="auto"/>
            <w:bottom w:val="none" w:sz="0" w:space="0" w:color="auto"/>
            <w:right w:val="none" w:sz="0" w:space="0" w:color="auto"/>
          </w:divBdr>
        </w:div>
        <w:div w:id="1720082901">
          <w:marLeft w:val="0"/>
          <w:marRight w:val="0"/>
          <w:marTop w:val="0"/>
          <w:marBottom w:val="0"/>
          <w:divBdr>
            <w:top w:val="none" w:sz="0" w:space="0" w:color="auto"/>
            <w:left w:val="none" w:sz="0" w:space="0" w:color="auto"/>
            <w:bottom w:val="none" w:sz="0" w:space="0" w:color="auto"/>
            <w:right w:val="none" w:sz="0" w:space="0" w:color="auto"/>
          </w:divBdr>
        </w:div>
        <w:div w:id="1590892681">
          <w:marLeft w:val="0"/>
          <w:marRight w:val="0"/>
          <w:marTop w:val="0"/>
          <w:marBottom w:val="0"/>
          <w:divBdr>
            <w:top w:val="none" w:sz="0" w:space="0" w:color="auto"/>
            <w:left w:val="none" w:sz="0" w:space="0" w:color="auto"/>
            <w:bottom w:val="none" w:sz="0" w:space="0" w:color="auto"/>
            <w:right w:val="none" w:sz="0" w:space="0" w:color="auto"/>
          </w:divBdr>
        </w:div>
        <w:div w:id="1540244692">
          <w:marLeft w:val="0"/>
          <w:marRight w:val="0"/>
          <w:marTop w:val="0"/>
          <w:marBottom w:val="0"/>
          <w:divBdr>
            <w:top w:val="none" w:sz="0" w:space="0" w:color="auto"/>
            <w:left w:val="none" w:sz="0" w:space="0" w:color="auto"/>
            <w:bottom w:val="none" w:sz="0" w:space="0" w:color="auto"/>
            <w:right w:val="none" w:sz="0" w:space="0" w:color="auto"/>
          </w:divBdr>
        </w:div>
        <w:div w:id="394738931">
          <w:marLeft w:val="0"/>
          <w:marRight w:val="0"/>
          <w:marTop w:val="0"/>
          <w:marBottom w:val="0"/>
          <w:divBdr>
            <w:top w:val="none" w:sz="0" w:space="0" w:color="auto"/>
            <w:left w:val="none" w:sz="0" w:space="0" w:color="auto"/>
            <w:bottom w:val="none" w:sz="0" w:space="0" w:color="auto"/>
            <w:right w:val="none" w:sz="0" w:space="0" w:color="auto"/>
          </w:divBdr>
        </w:div>
        <w:div w:id="1185940398">
          <w:marLeft w:val="0"/>
          <w:marRight w:val="0"/>
          <w:marTop w:val="0"/>
          <w:marBottom w:val="0"/>
          <w:divBdr>
            <w:top w:val="none" w:sz="0" w:space="0" w:color="auto"/>
            <w:left w:val="none" w:sz="0" w:space="0" w:color="auto"/>
            <w:bottom w:val="none" w:sz="0" w:space="0" w:color="auto"/>
            <w:right w:val="none" w:sz="0" w:space="0" w:color="auto"/>
          </w:divBdr>
        </w:div>
        <w:div w:id="935601401">
          <w:marLeft w:val="0"/>
          <w:marRight w:val="0"/>
          <w:marTop w:val="0"/>
          <w:marBottom w:val="0"/>
          <w:divBdr>
            <w:top w:val="none" w:sz="0" w:space="0" w:color="auto"/>
            <w:left w:val="none" w:sz="0" w:space="0" w:color="auto"/>
            <w:bottom w:val="none" w:sz="0" w:space="0" w:color="auto"/>
            <w:right w:val="none" w:sz="0" w:space="0" w:color="auto"/>
          </w:divBdr>
        </w:div>
        <w:div w:id="91358414">
          <w:marLeft w:val="0"/>
          <w:marRight w:val="0"/>
          <w:marTop w:val="0"/>
          <w:marBottom w:val="0"/>
          <w:divBdr>
            <w:top w:val="none" w:sz="0" w:space="0" w:color="auto"/>
            <w:left w:val="none" w:sz="0" w:space="0" w:color="auto"/>
            <w:bottom w:val="none" w:sz="0" w:space="0" w:color="auto"/>
            <w:right w:val="none" w:sz="0" w:space="0" w:color="auto"/>
          </w:divBdr>
        </w:div>
        <w:div w:id="1248148451">
          <w:marLeft w:val="0"/>
          <w:marRight w:val="0"/>
          <w:marTop w:val="0"/>
          <w:marBottom w:val="0"/>
          <w:divBdr>
            <w:top w:val="none" w:sz="0" w:space="0" w:color="auto"/>
            <w:left w:val="none" w:sz="0" w:space="0" w:color="auto"/>
            <w:bottom w:val="none" w:sz="0" w:space="0" w:color="auto"/>
            <w:right w:val="none" w:sz="0" w:space="0" w:color="auto"/>
          </w:divBdr>
        </w:div>
        <w:div w:id="2143229504">
          <w:marLeft w:val="0"/>
          <w:marRight w:val="0"/>
          <w:marTop w:val="0"/>
          <w:marBottom w:val="0"/>
          <w:divBdr>
            <w:top w:val="none" w:sz="0" w:space="0" w:color="auto"/>
            <w:left w:val="none" w:sz="0" w:space="0" w:color="auto"/>
            <w:bottom w:val="none" w:sz="0" w:space="0" w:color="auto"/>
            <w:right w:val="none" w:sz="0" w:space="0" w:color="auto"/>
          </w:divBdr>
        </w:div>
        <w:div w:id="598029446">
          <w:marLeft w:val="0"/>
          <w:marRight w:val="0"/>
          <w:marTop w:val="0"/>
          <w:marBottom w:val="0"/>
          <w:divBdr>
            <w:top w:val="none" w:sz="0" w:space="0" w:color="auto"/>
            <w:left w:val="none" w:sz="0" w:space="0" w:color="auto"/>
            <w:bottom w:val="none" w:sz="0" w:space="0" w:color="auto"/>
            <w:right w:val="none" w:sz="0" w:space="0" w:color="auto"/>
          </w:divBdr>
        </w:div>
        <w:div w:id="500975193">
          <w:marLeft w:val="0"/>
          <w:marRight w:val="0"/>
          <w:marTop w:val="0"/>
          <w:marBottom w:val="0"/>
          <w:divBdr>
            <w:top w:val="none" w:sz="0" w:space="0" w:color="auto"/>
            <w:left w:val="none" w:sz="0" w:space="0" w:color="auto"/>
            <w:bottom w:val="none" w:sz="0" w:space="0" w:color="auto"/>
            <w:right w:val="none" w:sz="0" w:space="0" w:color="auto"/>
          </w:divBdr>
        </w:div>
        <w:div w:id="1729260097">
          <w:marLeft w:val="0"/>
          <w:marRight w:val="0"/>
          <w:marTop w:val="0"/>
          <w:marBottom w:val="0"/>
          <w:divBdr>
            <w:top w:val="none" w:sz="0" w:space="0" w:color="auto"/>
            <w:left w:val="none" w:sz="0" w:space="0" w:color="auto"/>
            <w:bottom w:val="none" w:sz="0" w:space="0" w:color="auto"/>
            <w:right w:val="none" w:sz="0" w:space="0" w:color="auto"/>
          </w:divBdr>
        </w:div>
        <w:div w:id="1758937924">
          <w:marLeft w:val="0"/>
          <w:marRight w:val="0"/>
          <w:marTop w:val="0"/>
          <w:marBottom w:val="0"/>
          <w:divBdr>
            <w:top w:val="none" w:sz="0" w:space="0" w:color="auto"/>
            <w:left w:val="none" w:sz="0" w:space="0" w:color="auto"/>
            <w:bottom w:val="none" w:sz="0" w:space="0" w:color="auto"/>
            <w:right w:val="none" w:sz="0" w:space="0" w:color="auto"/>
          </w:divBdr>
        </w:div>
        <w:div w:id="371540637">
          <w:marLeft w:val="0"/>
          <w:marRight w:val="0"/>
          <w:marTop w:val="0"/>
          <w:marBottom w:val="0"/>
          <w:divBdr>
            <w:top w:val="none" w:sz="0" w:space="0" w:color="auto"/>
            <w:left w:val="none" w:sz="0" w:space="0" w:color="auto"/>
            <w:bottom w:val="none" w:sz="0" w:space="0" w:color="auto"/>
            <w:right w:val="none" w:sz="0" w:space="0" w:color="auto"/>
          </w:divBdr>
        </w:div>
        <w:div w:id="484467719">
          <w:marLeft w:val="0"/>
          <w:marRight w:val="0"/>
          <w:marTop w:val="0"/>
          <w:marBottom w:val="0"/>
          <w:divBdr>
            <w:top w:val="none" w:sz="0" w:space="0" w:color="auto"/>
            <w:left w:val="none" w:sz="0" w:space="0" w:color="auto"/>
            <w:bottom w:val="none" w:sz="0" w:space="0" w:color="auto"/>
            <w:right w:val="none" w:sz="0" w:space="0" w:color="auto"/>
          </w:divBdr>
        </w:div>
        <w:div w:id="209147582">
          <w:marLeft w:val="0"/>
          <w:marRight w:val="0"/>
          <w:marTop w:val="0"/>
          <w:marBottom w:val="0"/>
          <w:divBdr>
            <w:top w:val="none" w:sz="0" w:space="0" w:color="auto"/>
            <w:left w:val="none" w:sz="0" w:space="0" w:color="auto"/>
            <w:bottom w:val="none" w:sz="0" w:space="0" w:color="auto"/>
            <w:right w:val="none" w:sz="0" w:space="0" w:color="auto"/>
          </w:divBdr>
        </w:div>
        <w:div w:id="1581867131">
          <w:marLeft w:val="0"/>
          <w:marRight w:val="0"/>
          <w:marTop w:val="0"/>
          <w:marBottom w:val="0"/>
          <w:divBdr>
            <w:top w:val="none" w:sz="0" w:space="0" w:color="auto"/>
            <w:left w:val="none" w:sz="0" w:space="0" w:color="auto"/>
            <w:bottom w:val="none" w:sz="0" w:space="0" w:color="auto"/>
            <w:right w:val="none" w:sz="0" w:space="0" w:color="auto"/>
          </w:divBdr>
        </w:div>
        <w:div w:id="2121990816">
          <w:marLeft w:val="0"/>
          <w:marRight w:val="0"/>
          <w:marTop w:val="0"/>
          <w:marBottom w:val="0"/>
          <w:divBdr>
            <w:top w:val="none" w:sz="0" w:space="0" w:color="auto"/>
            <w:left w:val="none" w:sz="0" w:space="0" w:color="auto"/>
            <w:bottom w:val="none" w:sz="0" w:space="0" w:color="auto"/>
            <w:right w:val="none" w:sz="0" w:space="0" w:color="auto"/>
          </w:divBdr>
        </w:div>
        <w:div w:id="1207379214">
          <w:marLeft w:val="0"/>
          <w:marRight w:val="0"/>
          <w:marTop w:val="0"/>
          <w:marBottom w:val="0"/>
          <w:divBdr>
            <w:top w:val="none" w:sz="0" w:space="0" w:color="auto"/>
            <w:left w:val="none" w:sz="0" w:space="0" w:color="auto"/>
            <w:bottom w:val="none" w:sz="0" w:space="0" w:color="auto"/>
            <w:right w:val="none" w:sz="0" w:space="0" w:color="auto"/>
          </w:divBdr>
        </w:div>
        <w:div w:id="708918032">
          <w:marLeft w:val="0"/>
          <w:marRight w:val="0"/>
          <w:marTop w:val="0"/>
          <w:marBottom w:val="0"/>
          <w:divBdr>
            <w:top w:val="none" w:sz="0" w:space="0" w:color="auto"/>
            <w:left w:val="none" w:sz="0" w:space="0" w:color="auto"/>
            <w:bottom w:val="none" w:sz="0" w:space="0" w:color="auto"/>
            <w:right w:val="none" w:sz="0" w:space="0" w:color="auto"/>
          </w:divBdr>
        </w:div>
        <w:div w:id="1539707852">
          <w:marLeft w:val="0"/>
          <w:marRight w:val="0"/>
          <w:marTop w:val="0"/>
          <w:marBottom w:val="0"/>
          <w:divBdr>
            <w:top w:val="none" w:sz="0" w:space="0" w:color="auto"/>
            <w:left w:val="none" w:sz="0" w:space="0" w:color="auto"/>
            <w:bottom w:val="none" w:sz="0" w:space="0" w:color="auto"/>
            <w:right w:val="none" w:sz="0" w:space="0" w:color="auto"/>
          </w:divBdr>
        </w:div>
        <w:div w:id="177738824">
          <w:marLeft w:val="0"/>
          <w:marRight w:val="0"/>
          <w:marTop w:val="0"/>
          <w:marBottom w:val="0"/>
          <w:divBdr>
            <w:top w:val="none" w:sz="0" w:space="0" w:color="auto"/>
            <w:left w:val="none" w:sz="0" w:space="0" w:color="auto"/>
            <w:bottom w:val="none" w:sz="0" w:space="0" w:color="auto"/>
            <w:right w:val="none" w:sz="0" w:space="0" w:color="auto"/>
          </w:divBdr>
        </w:div>
        <w:div w:id="517551319">
          <w:marLeft w:val="0"/>
          <w:marRight w:val="0"/>
          <w:marTop w:val="0"/>
          <w:marBottom w:val="0"/>
          <w:divBdr>
            <w:top w:val="none" w:sz="0" w:space="0" w:color="auto"/>
            <w:left w:val="none" w:sz="0" w:space="0" w:color="auto"/>
            <w:bottom w:val="none" w:sz="0" w:space="0" w:color="auto"/>
            <w:right w:val="none" w:sz="0" w:space="0" w:color="auto"/>
          </w:divBdr>
        </w:div>
        <w:div w:id="580917568">
          <w:marLeft w:val="0"/>
          <w:marRight w:val="0"/>
          <w:marTop w:val="0"/>
          <w:marBottom w:val="0"/>
          <w:divBdr>
            <w:top w:val="none" w:sz="0" w:space="0" w:color="auto"/>
            <w:left w:val="none" w:sz="0" w:space="0" w:color="auto"/>
            <w:bottom w:val="none" w:sz="0" w:space="0" w:color="auto"/>
            <w:right w:val="none" w:sz="0" w:space="0" w:color="auto"/>
          </w:divBdr>
        </w:div>
        <w:div w:id="1148782054">
          <w:marLeft w:val="0"/>
          <w:marRight w:val="0"/>
          <w:marTop w:val="0"/>
          <w:marBottom w:val="0"/>
          <w:divBdr>
            <w:top w:val="none" w:sz="0" w:space="0" w:color="auto"/>
            <w:left w:val="none" w:sz="0" w:space="0" w:color="auto"/>
            <w:bottom w:val="none" w:sz="0" w:space="0" w:color="auto"/>
            <w:right w:val="none" w:sz="0" w:space="0" w:color="auto"/>
          </w:divBdr>
        </w:div>
        <w:div w:id="1296911800">
          <w:marLeft w:val="0"/>
          <w:marRight w:val="0"/>
          <w:marTop w:val="0"/>
          <w:marBottom w:val="0"/>
          <w:divBdr>
            <w:top w:val="none" w:sz="0" w:space="0" w:color="auto"/>
            <w:left w:val="none" w:sz="0" w:space="0" w:color="auto"/>
            <w:bottom w:val="none" w:sz="0" w:space="0" w:color="auto"/>
            <w:right w:val="none" w:sz="0" w:space="0" w:color="auto"/>
          </w:divBdr>
        </w:div>
        <w:div w:id="507909483">
          <w:marLeft w:val="0"/>
          <w:marRight w:val="0"/>
          <w:marTop w:val="0"/>
          <w:marBottom w:val="0"/>
          <w:divBdr>
            <w:top w:val="none" w:sz="0" w:space="0" w:color="auto"/>
            <w:left w:val="none" w:sz="0" w:space="0" w:color="auto"/>
            <w:bottom w:val="none" w:sz="0" w:space="0" w:color="auto"/>
            <w:right w:val="none" w:sz="0" w:space="0" w:color="auto"/>
          </w:divBdr>
        </w:div>
        <w:div w:id="820081047">
          <w:marLeft w:val="0"/>
          <w:marRight w:val="0"/>
          <w:marTop w:val="0"/>
          <w:marBottom w:val="0"/>
          <w:divBdr>
            <w:top w:val="none" w:sz="0" w:space="0" w:color="auto"/>
            <w:left w:val="none" w:sz="0" w:space="0" w:color="auto"/>
            <w:bottom w:val="none" w:sz="0" w:space="0" w:color="auto"/>
            <w:right w:val="none" w:sz="0" w:space="0" w:color="auto"/>
          </w:divBdr>
        </w:div>
        <w:div w:id="1200123588">
          <w:marLeft w:val="0"/>
          <w:marRight w:val="0"/>
          <w:marTop w:val="0"/>
          <w:marBottom w:val="0"/>
          <w:divBdr>
            <w:top w:val="none" w:sz="0" w:space="0" w:color="auto"/>
            <w:left w:val="none" w:sz="0" w:space="0" w:color="auto"/>
            <w:bottom w:val="none" w:sz="0" w:space="0" w:color="auto"/>
            <w:right w:val="none" w:sz="0" w:space="0" w:color="auto"/>
          </w:divBdr>
        </w:div>
        <w:div w:id="70592408">
          <w:marLeft w:val="0"/>
          <w:marRight w:val="0"/>
          <w:marTop w:val="0"/>
          <w:marBottom w:val="0"/>
          <w:divBdr>
            <w:top w:val="none" w:sz="0" w:space="0" w:color="auto"/>
            <w:left w:val="none" w:sz="0" w:space="0" w:color="auto"/>
            <w:bottom w:val="none" w:sz="0" w:space="0" w:color="auto"/>
            <w:right w:val="none" w:sz="0" w:space="0" w:color="auto"/>
          </w:divBdr>
        </w:div>
        <w:div w:id="278418658">
          <w:marLeft w:val="0"/>
          <w:marRight w:val="0"/>
          <w:marTop w:val="0"/>
          <w:marBottom w:val="0"/>
          <w:divBdr>
            <w:top w:val="none" w:sz="0" w:space="0" w:color="auto"/>
            <w:left w:val="none" w:sz="0" w:space="0" w:color="auto"/>
            <w:bottom w:val="none" w:sz="0" w:space="0" w:color="auto"/>
            <w:right w:val="none" w:sz="0" w:space="0" w:color="auto"/>
          </w:divBdr>
        </w:div>
        <w:div w:id="182978813">
          <w:marLeft w:val="0"/>
          <w:marRight w:val="0"/>
          <w:marTop w:val="0"/>
          <w:marBottom w:val="0"/>
          <w:divBdr>
            <w:top w:val="none" w:sz="0" w:space="0" w:color="auto"/>
            <w:left w:val="none" w:sz="0" w:space="0" w:color="auto"/>
            <w:bottom w:val="none" w:sz="0" w:space="0" w:color="auto"/>
            <w:right w:val="none" w:sz="0" w:space="0" w:color="auto"/>
          </w:divBdr>
        </w:div>
        <w:div w:id="1772555310">
          <w:marLeft w:val="0"/>
          <w:marRight w:val="0"/>
          <w:marTop w:val="0"/>
          <w:marBottom w:val="0"/>
          <w:divBdr>
            <w:top w:val="none" w:sz="0" w:space="0" w:color="auto"/>
            <w:left w:val="none" w:sz="0" w:space="0" w:color="auto"/>
            <w:bottom w:val="none" w:sz="0" w:space="0" w:color="auto"/>
            <w:right w:val="none" w:sz="0" w:space="0" w:color="auto"/>
          </w:divBdr>
        </w:div>
        <w:div w:id="1559248374">
          <w:marLeft w:val="0"/>
          <w:marRight w:val="0"/>
          <w:marTop w:val="0"/>
          <w:marBottom w:val="0"/>
          <w:divBdr>
            <w:top w:val="none" w:sz="0" w:space="0" w:color="auto"/>
            <w:left w:val="none" w:sz="0" w:space="0" w:color="auto"/>
            <w:bottom w:val="none" w:sz="0" w:space="0" w:color="auto"/>
            <w:right w:val="none" w:sz="0" w:space="0" w:color="auto"/>
          </w:divBdr>
        </w:div>
        <w:div w:id="300888507">
          <w:marLeft w:val="0"/>
          <w:marRight w:val="0"/>
          <w:marTop w:val="0"/>
          <w:marBottom w:val="0"/>
          <w:divBdr>
            <w:top w:val="none" w:sz="0" w:space="0" w:color="auto"/>
            <w:left w:val="none" w:sz="0" w:space="0" w:color="auto"/>
            <w:bottom w:val="none" w:sz="0" w:space="0" w:color="auto"/>
            <w:right w:val="none" w:sz="0" w:space="0" w:color="auto"/>
          </w:divBdr>
        </w:div>
        <w:div w:id="1500925937">
          <w:marLeft w:val="0"/>
          <w:marRight w:val="0"/>
          <w:marTop w:val="0"/>
          <w:marBottom w:val="0"/>
          <w:divBdr>
            <w:top w:val="none" w:sz="0" w:space="0" w:color="auto"/>
            <w:left w:val="none" w:sz="0" w:space="0" w:color="auto"/>
            <w:bottom w:val="none" w:sz="0" w:space="0" w:color="auto"/>
            <w:right w:val="none" w:sz="0" w:space="0" w:color="auto"/>
          </w:divBdr>
        </w:div>
        <w:div w:id="1587493240">
          <w:marLeft w:val="0"/>
          <w:marRight w:val="0"/>
          <w:marTop w:val="0"/>
          <w:marBottom w:val="0"/>
          <w:divBdr>
            <w:top w:val="none" w:sz="0" w:space="0" w:color="auto"/>
            <w:left w:val="none" w:sz="0" w:space="0" w:color="auto"/>
            <w:bottom w:val="none" w:sz="0" w:space="0" w:color="auto"/>
            <w:right w:val="none" w:sz="0" w:space="0" w:color="auto"/>
          </w:divBdr>
        </w:div>
        <w:div w:id="1314799807">
          <w:marLeft w:val="0"/>
          <w:marRight w:val="0"/>
          <w:marTop w:val="0"/>
          <w:marBottom w:val="0"/>
          <w:divBdr>
            <w:top w:val="none" w:sz="0" w:space="0" w:color="auto"/>
            <w:left w:val="none" w:sz="0" w:space="0" w:color="auto"/>
            <w:bottom w:val="none" w:sz="0" w:space="0" w:color="auto"/>
            <w:right w:val="none" w:sz="0" w:space="0" w:color="auto"/>
          </w:divBdr>
        </w:div>
      </w:divsChild>
    </w:div>
    <w:div w:id="179466068">
      <w:bodyDiv w:val="1"/>
      <w:marLeft w:val="0"/>
      <w:marRight w:val="0"/>
      <w:marTop w:val="0"/>
      <w:marBottom w:val="0"/>
      <w:divBdr>
        <w:top w:val="none" w:sz="0" w:space="0" w:color="auto"/>
        <w:left w:val="none" w:sz="0" w:space="0" w:color="auto"/>
        <w:bottom w:val="none" w:sz="0" w:space="0" w:color="auto"/>
        <w:right w:val="none" w:sz="0" w:space="0" w:color="auto"/>
      </w:divBdr>
      <w:divsChild>
        <w:div w:id="2070106648">
          <w:marLeft w:val="0"/>
          <w:marRight w:val="0"/>
          <w:marTop w:val="0"/>
          <w:marBottom w:val="0"/>
          <w:divBdr>
            <w:top w:val="none" w:sz="0" w:space="0" w:color="auto"/>
            <w:left w:val="none" w:sz="0" w:space="0" w:color="auto"/>
            <w:bottom w:val="none" w:sz="0" w:space="0" w:color="auto"/>
            <w:right w:val="none" w:sz="0" w:space="0" w:color="auto"/>
          </w:divBdr>
        </w:div>
      </w:divsChild>
    </w:div>
    <w:div w:id="613903997">
      <w:bodyDiv w:val="1"/>
      <w:marLeft w:val="0"/>
      <w:marRight w:val="0"/>
      <w:marTop w:val="0"/>
      <w:marBottom w:val="0"/>
      <w:divBdr>
        <w:top w:val="none" w:sz="0" w:space="0" w:color="auto"/>
        <w:left w:val="none" w:sz="0" w:space="0" w:color="auto"/>
        <w:bottom w:val="none" w:sz="0" w:space="0" w:color="auto"/>
        <w:right w:val="none" w:sz="0" w:space="0" w:color="auto"/>
      </w:divBdr>
      <w:divsChild>
        <w:div w:id="2035501058">
          <w:marLeft w:val="0"/>
          <w:marRight w:val="0"/>
          <w:marTop w:val="0"/>
          <w:marBottom w:val="0"/>
          <w:divBdr>
            <w:top w:val="none" w:sz="0" w:space="0" w:color="auto"/>
            <w:left w:val="none" w:sz="0" w:space="0" w:color="auto"/>
            <w:bottom w:val="none" w:sz="0" w:space="0" w:color="auto"/>
            <w:right w:val="none" w:sz="0" w:space="0" w:color="auto"/>
          </w:divBdr>
        </w:div>
        <w:div w:id="615864915">
          <w:marLeft w:val="0"/>
          <w:marRight w:val="0"/>
          <w:marTop w:val="0"/>
          <w:marBottom w:val="0"/>
          <w:divBdr>
            <w:top w:val="none" w:sz="0" w:space="0" w:color="auto"/>
            <w:left w:val="none" w:sz="0" w:space="0" w:color="auto"/>
            <w:bottom w:val="none" w:sz="0" w:space="0" w:color="auto"/>
            <w:right w:val="none" w:sz="0" w:space="0" w:color="auto"/>
          </w:divBdr>
        </w:div>
        <w:div w:id="1163008215">
          <w:marLeft w:val="0"/>
          <w:marRight w:val="0"/>
          <w:marTop w:val="0"/>
          <w:marBottom w:val="0"/>
          <w:divBdr>
            <w:top w:val="none" w:sz="0" w:space="0" w:color="auto"/>
            <w:left w:val="none" w:sz="0" w:space="0" w:color="auto"/>
            <w:bottom w:val="none" w:sz="0" w:space="0" w:color="auto"/>
            <w:right w:val="none" w:sz="0" w:space="0" w:color="auto"/>
          </w:divBdr>
        </w:div>
        <w:div w:id="296496212">
          <w:marLeft w:val="0"/>
          <w:marRight w:val="0"/>
          <w:marTop w:val="0"/>
          <w:marBottom w:val="0"/>
          <w:divBdr>
            <w:top w:val="none" w:sz="0" w:space="0" w:color="auto"/>
            <w:left w:val="none" w:sz="0" w:space="0" w:color="auto"/>
            <w:bottom w:val="none" w:sz="0" w:space="0" w:color="auto"/>
            <w:right w:val="none" w:sz="0" w:space="0" w:color="auto"/>
          </w:divBdr>
        </w:div>
        <w:div w:id="643660593">
          <w:marLeft w:val="0"/>
          <w:marRight w:val="0"/>
          <w:marTop w:val="0"/>
          <w:marBottom w:val="0"/>
          <w:divBdr>
            <w:top w:val="none" w:sz="0" w:space="0" w:color="auto"/>
            <w:left w:val="none" w:sz="0" w:space="0" w:color="auto"/>
            <w:bottom w:val="none" w:sz="0" w:space="0" w:color="auto"/>
            <w:right w:val="none" w:sz="0" w:space="0" w:color="auto"/>
          </w:divBdr>
        </w:div>
        <w:div w:id="601694463">
          <w:marLeft w:val="0"/>
          <w:marRight w:val="0"/>
          <w:marTop w:val="0"/>
          <w:marBottom w:val="0"/>
          <w:divBdr>
            <w:top w:val="none" w:sz="0" w:space="0" w:color="auto"/>
            <w:left w:val="none" w:sz="0" w:space="0" w:color="auto"/>
            <w:bottom w:val="none" w:sz="0" w:space="0" w:color="auto"/>
            <w:right w:val="none" w:sz="0" w:space="0" w:color="auto"/>
          </w:divBdr>
        </w:div>
        <w:div w:id="1608926012">
          <w:marLeft w:val="0"/>
          <w:marRight w:val="0"/>
          <w:marTop w:val="0"/>
          <w:marBottom w:val="0"/>
          <w:divBdr>
            <w:top w:val="none" w:sz="0" w:space="0" w:color="auto"/>
            <w:left w:val="none" w:sz="0" w:space="0" w:color="auto"/>
            <w:bottom w:val="none" w:sz="0" w:space="0" w:color="auto"/>
            <w:right w:val="none" w:sz="0" w:space="0" w:color="auto"/>
          </w:divBdr>
        </w:div>
        <w:div w:id="1791246081">
          <w:marLeft w:val="0"/>
          <w:marRight w:val="0"/>
          <w:marTop w:val="0"/>
          <w:marBottom w:val="0"/>
          <w:divBdr>
            <w:top w:val="none" w:sz="0" w:space="0" w:color="auto"/>
            <w:left w:val="none" w:sz="0" w:space="0" w:color="auto"/>
            <w:bottom w:val="none" w:sz="0" w:space="0" w:color="auto"/>
            <w:right w:val="none" w:sz="0" w:space="0" w:color="auto"/>
          </w:divBdr>
        </w:div>
      </w:divsChild>
    </w:div>
    <w:div w:id="874121844">
      <w:bodyDiv w:val="1"/>
      <w:marLeft w:val="0"/>
      <w:marRight w:val="0"/>
      <w:marTop w:val="0"/>
      <w:marBottom w:val="0"/>
      <w:divBdr>
        <w:top w:val="none" w:sz="0" w:space="0" w:color="auto"/>
        <w:left w:val="none" w:sz="0" w:space="0" w:color="auto"/>
        <w:bottom w:val="none" w:sz="0" w:space="0" w:color="auto"/>
        <w:right w:val="none" w:sz="0" w:space="0" w:color="auto"/>
      </w:divBdr>
    </w:div>
    <w:div w:id="983579256">
      <w:bodyDiv w:val="1"/>
      <w:marLeft w:val="0"/>
      <w:marRight w:val="0"/>
      <w:marTop w:val="0"/>
      <w:marBottom w:val="0"/>
      <w:divBdr>
        <w:top w:val="none" w:sz="0" w:space="0" w:color="auto"/>
        <w:left w:val="none" w:sz="0" w:space="0" w:color="auto"/>
        <w:bottom w:val="none" w:sz="0" w:space="0" w:color="auto"/>
        <w:right w:val="none" w:sz="0" w:space="0" w:color="auto"/>
      </w:divBdr>
      <w:divsChild>
        <w:div w:id="1287391620">
          <w:marLeft w:val="0"/>
          <w:marRight w:val="0"/>
          <w:marTop w:val="0"/>
          <w:marBottom w:val="0"/>
          <w:divBdr>
            <w:top w:val="none" w:sz="0" w:space="0" w:color="auto"/>
            <w:left w:val="none" w:sz="0" w:space="0" w:color="auto"/>
            <w:bottom w:val="none" w:sz="0" w:space="0" w:color="auto"/>
            <w:right w:val="none" w:sz="0" w:space="0" w:color="auto"/>
          </w:divBdr>
        </w:div>
        <w:div w:id="612829571">
          <w:marLeft w:val="0"/>
          <w:marRight w:val="0"/>
          <w:marTop w:val="0"/>
          <w:marBottom w:val="0"/>
          <w:divBdr>
            <w:top w:val="none" w:sz="0" w:space="0" w:color="auto"/>
            <w:left w:val="none" w:sz="0" w:space="0" w:color="auto"/>
            <w:bottom w:val="none" w:sz="0" w:space="0" w:color="auto"/>
            <w:right w:val="none" w:sz="0" w:space="0" w:color="auto"/>
          </w:divBdr>
        </w:div>
        <w:div w:id="1988435540">
          <w:marLeft w:val="0"/>
          <w:marRight w:val="0"/>
          <w:marTop w:val="0"/>
          <w:marBottom w:val="0"/>
          <w:divBdr>
            <w:top w:val="none" w:sz="0" w:space="0" w:color="auto"/>
            <w:left w:val="none" w:sz="0" w:space="0" w:color="auto"/>
            <w:bottom w:val="none" w:sz="0" w:space="0" w:color="auto"/>
            <w:right w:val="none" w:sz="0" w:space="0" w:color="auto"/>
          </w:divBdr>
        </w:div>
        <w:div w:id="507213702">
          <w:marLeft w:val="0"/>
          <w:marRight w:val="0"/>
          <w:marTop w:val="0"/>
          <w:marBottom w:val="0"/>
          <w:divBdr>
            <w:top w:val="none" w:sz="0" w:space="0" w:color="auto"/>
            <w:left w:val="none" w:sz="0" w:space="0" w:color="auto"/>
            <w:bottom w:val="none" w:sz="0" w:space="0" w:color="auto"/>
            <w:right w:val="none" w:sz="0" w:space="0" w:color="auto"/>
          </w:divBdr>
        </w:div>
        <w:div w:id="2059817676">
          <w:marLeft w:val="0"/>
          <w:marRight w:val="0"/>
          <w:marTop w:val="0"/>
          <w:marBottom w:val="0"/>
          <w:divBdr>
            <w:top w:val="none" w:sz="0" w:space="0" w:color="auto"/>
            <w:left w:val="none" w:sz="0" w:space="0" w:color="auto"/>
            <w:bottom w:val="none" w:sz="0" w:space="0" w:color="auto"/>
            <w:right w:val="none" w:sz="0" w:space="0" w:color="auto"/>
          </w:divBdr>
        </w:div>
        <w:div w:id="1902058218">
          <w:marLeft w:val="0"/>
          <w:marRight w:val="0"/>
          <w:marTop w:val="0"/>
          <w:marBottom w:val="0"/>
          <w:divBdr>
            <w:top w:val="none" w:sz="0" w:space="0" w:color="auto"/>
            <w:left w:val="none" w:sz="0" w:space="0" w:color="auto"/>
            <w:bottom w:val="none" w:sz="0" w:space="0" w:color="auto"/>
            <w:right w:val="none" w:sz="0" w:space="0" w:color="auto"/>
          </w:divBdr>
        </w:div>
        <w:div w:id="242110765">
          <w:marLeft w:val="0"/>
          <w:marRight w:val="0"/>
          <w:marTop w:val="0"/>
          <w:marBottom w:val="0"/>
          <w:divBdr>
            <w:top w:val="none" w:sz="0" w:space="0" w:color="auto"/>
            <w:left w:val="none" w:sz="0" w:space="0" w:color="auto"/>
            <w:bottom w:val="none" w:sz="0" w:space="0" w:color="auto"/>
            <w:right w:val="none" w:sz="0" w:space="0" w:color="auto"/>
          </w:divBdr>
        </w:div>
      </w:divsChild>
    </w:div>
    <w:div w:id="1288467474">
      <w:bodyDiv w:val="1"/>
      <w:marLeft w:val="0"/>
      <w:marRight w:val="0"/>
      <w:marTop w:val="0"/>
      <w:marBottom w:val="0"/>
      <w:divBdr>
        <w:top w:val="none" w:sz="0" w:space="0" w:color="auto"/>
        <w:left w:val="none" w:sz="0" w:space="0" w:color="auto"/>
        <w:bottom w:val="none" w:sz="0" w:space="0" w:color="auto"/>
        <w:right w:val="none" w:sz="0" w:space="0" w:color="auto"/>
      </w:divBdr>
    </w:div>
    <w:div w:id="1296256695">
      <w:bodyDiv w:val="1"/>
      <w:marLeft w:val="0"/>
      <w:marRight w:val="0"/>
      <w:marTop w:val="0"/>
      <w:marBottom w:val="0"/>
      <w:divBdr>
        <w:top w:val="none" w:sz="0" w:space="0" w:color="auto"/>
        <w:left w:val="none" w:sz="0" w:space="0" w:color="auto"/>
        <w:bottom w:val="none" w:sz="0" w:space="0" w:color="auto"/>
        <w:right w:val="none" w:sz="0" w:space="0" w:color="auto"/>
      </w:divBdr>
    </w:div>
    <w:div w:id="1448885786">
      <w:bodyDiv w:val="1"/>
      <w:marLeft w:val="0"/>
      <w:marRight w:val="0"/>
      <w:marTop w:val="0"/>
      <w:marBottom w:val="0"/>
      <w:divBdr>
        <w:top w:val="none" w:sz="0" w:space="0" w:color="auto"/>
        <w:left w:val="none" w:sz="0" w:space="0" w:color="auto"/>
        <w:bottom w:val="none" w:sz="0" w:space="0" w:color="auto"/>
        <w:right w:val="none" w:sz="0" w:space="0" w:color="auto"/>
      </w:divBdr>
      <w:divsChild>
        <w:div w:id="163329170">
          <w:marLeft w:val="0"/>
          <w:marRight w:val="0"/>
          <w:marTop w:val="0"/>
          <w:marBottom w:val="0"/>
          <w:divBdr>
            <w:top w:val="none" w:sz="0" w:space="0" w:color="auto"/>
            <w:left w:val="none" w:sz="0" w:space="0" w:color="auto"/>
            <w:bottom w:val="none" w:sz="0" w:space="0" w:color="auto"/>
            <w:right w:val="none" w:sz="0" w:space="0" w:color="auto"/>
          </w:divBdr>
        </w:div>
        <w:div w:id="1242830188">
          <w:marLeft w:val="0"/>
          <w:marRight w:val="0"/>
          <w:marTop w:val="0"/>
          <w:marBottom w:val="0"/>
          <w:divBdr>
            <w:top w:val="none" w:sz="0" w:space="0" w:color="auto"/>
            <w:left w:val="none" w:sz="0" w:space="0" w:color="auto"/>
            <w:bottom w:val="none" w:sz="0" w:space="0" w:color="auto"/>
            <w:right w:val="none" w:sz="0" w:space="0" w:color="auto"/>
          </w:divBdr>
        </w:div>
        <w:div w:id="1295989092">
          <w:marLeft w:val="0"/>
          <w:marRight w:val="0"/>
          <w:marTop w:val="0"/>
          <w:marBottom w:val="0"/>
          <w:divBdr>
            <w:top w:val="none" w:sz="0" w:space="0" w:color="auto"/>
            <w:left w:val="none" w:sz="0" w:space="0" w:color="auto"/>
            <w:bottom w:val="none" w:sz="0" w:space="0" w:color="auto"/>
            <w:right w:val="none" w:sz="0" w:space="0" w:color="auto"/>
          </w:divBdr>
        </w:div>
        <w:div w:id="1060666341">
          <w:marLeft w:val="0"/>
          <w:marRight w:val="0"/>
          <w:marTop w:val="0"/>
          <w:marBottom w:val="0"/>
          <w:divBdr>
            <w:top w:val="none" w:sz="0" w:space="0" w:color="auto"/>
            <w:left w:val="none" w:sz="0" w:space="0" w:color="auto"/>
            <w:bottom w:val="none" w:sz="0" w:space="0" w:color="auto"/>
            <w:right w:val="none" w:sz="0" w:space="0" w:color="auto"/>
          </w:divBdr>
        </w:div>
        <w:div w:id="839125817">
          <w:marLeft w:val="0"/>
          <w:marRight w:val="0"/>
          <w:marTop w:val="0"/>
          <w:marBottom w:val="0"/>
          <w:divBdr>
            <w:top w:val="none" w:sz="0" w:space="0" w:color="auto"/>
            <w:left w:val="none" w:sz="0" w:space="0" w:color="auto"/>
            <w:bottom w:val="none" w:sz="0" w:space="0" w:color="auto"/>
            <w:right w:val="none" w:sz="0" w:space="0" w:color="auto"/>
          </w:divBdr>
        </w:div>
        <w:div w:id="647902841">
          <w:marLeft w:val="0"/>
          <w:marRight w:val="0"/>
          <w:marTop w:val="0"/>
          <w:marBottom w:val="0"/>
          <w:divBdr>
            <w:top w:val="none" w:sz="0" w:space="0" w:color="auto"/>
            <w:left w:val="none" w:sz="0" w:space="0" w:color="auto"/>
            <w:bottom w:val="none" w:sz="0" w:space="0" w:color="auto"/>
            <w:right w:val="none" w:sz="0" w:space="0" w:color="auto"/>
          </w:divBdr>
        </w:div>
        <w:div w:id="1348822512">
          <w:marLeft w:val="0"/>
          <w:marRight w:val="0"/>
          <w:marTop w:val="0"/>
          <w:marBottom w:val="0"/>
          <w:divBdr>
            <w:top w:val="none" w:sz="0" w:space="0" w:color="auto"/>
            <w:left w:val="none" w:sz="0" w:space="0" w:color="auto"/>
            <w:bottom w:val="none" w:sz="0" w:space="0" w:color="auto"/>
            <w:right w:val="none" w:sz="0" w:space="0" w:color="auto"/>
          </w:divBdr>
        </w:div>
        <w:div w:id="1082066567">
          <w:marLeft w:val="0"/>
          <w:marRight w:val="0"/>
          <w:marTop w:val="0"/>
          <w:marBottom w:val="0"/>
          <w:divBdr>
            <w:top w:val="none" w:sz="0" w:space="0" w:color="auto"/>
            <w:left w:val="none" w:sz="0" w:space="0" w:color="auto"/>
            <w:bottom w:val="none" w:sz="0" w:space="0" w:color="auto"/>
            <w:right w:val="none" w:sz="0" w:space="0" w:color="auto"/>
          </w:divBdr>
        </w:div>
        <w:div w:id="1763453864">
          <w:marLeft w:val="0"/>
          <w:marRight w:val="0"/>
          <w:marTop w:val="0"/>
          <w:marBottom w:val="0"/>
          <w:divBdr>
            <w:top w:val="none" w:sz="0" w:space="0" w:color="auto"/>
            <w:left w:val="none" w:sz="0" w:space="0" w:color="auto"/>
            <w:bottom w:val="none" w:sz="0" w:space="0" w:color="auto"/>
            <w:right w:val="none" w:sz="0" w:space="0" w:color="auto"/>
          </w:divBdr>
        </w:div>
        <w:div w:id="1458798079">
          <w:marLeft w:val="0"/>
          <w:marRight w:val="0"/>
          <w:marTop w:val="0"/>
          <w:marBottom w:val="0"/>
          <w:divBdr>
            <w:top w:val="none" w:sz="0" w:space="0" w:color="auto"/>
            <w:left w:val="none" w:sz="0" w:space="0" w:color="auto"/>
            <w:bottom w:val="none" w:sz="0" w:space="0" w:color="auto"/>
            <w:right w:val="none" w:sz="0" w:space="0" w:color="auto"/>
          </w:divBdr>
        </w:div>
        <w:div w:id="1279918493">
          <w:marLeft w:val="0"/>
          <w:marRight w:val="0"/>
          <w:marTop w:val="0"/>
          <w:marBottom w:val="0"/>
          <w:divBdr>
            <w:top w:val="none" w:sz="0" w:space="0" w:color="auto"/>
            <w:left w:val="none" w:sz="0" w:space="0" w:color="auto"/>
            <w:bottom w:val="none" w:sz="0" w:space="0" w:color="auto"/>
            <w:right w:val="none" w:sz="0" w:space="0" w:color="auto"/>
          </w:divBdr>
        </w:div>
        <w:div w:id="2021345225">
          <w:marLeft w:val="0"/>
          <w:marRight w:val="0"/>
          <w:marTop w:val="0"/>
          <w:marBottom w:val="0"/>
          <w:divBdr>
            <w:top w:val="none" w:sz="0" w:space="0" w:color="auto"/>
            <w:left w:val="none" w:sz="0" w:space="0" w:color="auto"/>
            <w:bottom w:val="none" w:sz="0" w:space="0" w:color="auto"/>
            <w:right w:val="none" w:sz="0" w:space="0" w:color="auto"/>
          </w:divBdr>
        </w:div>
        <w:div w:id="203517836">
          <w:marLeft w:val="0"/>
          <w:marRight w:val="0"/>
          <w:marTop w:val="0"/>
          <w:marBottom w:val="0"/>
          <w:divBdr>
            <w:top w:val="none" w:sz="0" w:space="0" w:color="auto"/>
            <w:left w:val="none" w:sz="0" w:space="0" w:color="auto"/>
            <w:bottom w:val="none" w:sz="0" w:space="0" w:color="auto"/>
            <w:right w:val="none" w:sz="0" w:space="0" w:color="auto"/>
          </w:divBdr>
        </w:div>
        <w:div w:id="60836354">
          <w:marLeft w:val="0"/>
          <w:marRight w:val="0"/>
          <w:marTop w:val="0"/>
          <w:marBottom w:val="0"/>
          <w:divBdr>
            <w:top w:val="none" w:sz="0" w:space="0" w:color="auto"/>
            <w:left w:val="none" w:sz="0" w:space="0" w:color="auto"/>
            <w:bottom w:val="none" w:sz="0" w:space="0" w:color="auto"/>
            <w:right w:val="none" w:sz="0" w:space="0" w:color="auto"/>
          </w:divBdr>
        </w:div>
        <w:div w:id="1359356524">
          <w:marLeft w:val="0"/>
          <w:marRight w:val="0"/>
          <w:marTop w:val="0"/>
          <w:marBottom w:val="0"/>
          <w:divBdr>
            <w:top w:val="none" w:sz="0" w:space="0" w:color="auto"/>
            <w:left w:val="none" w:sz="0" w:space="0" w:color="auto"/>
            <w:bottom w:val="none" w:sz="0" w:space="0" w:color="auto"/>
            <w:right w:val="none" w:sz="0" w:space="0" w:color="auto"/>
          </w:divBdr>
        </w:div>
        <w:div w:id="395395205">
          <w:marLeft w:val="0"/>
          <w:marRight w:val="0"/>
          <w:marTop w:val="0"/>
          <w:marBottom w:val="0"/>
          <w:divBdr>
            <w:top w:val="none" w:sz="0" w:space="0" w:color="auto"/>
            <w:left w:val="none" w:sz="0" w:space="0" w:color="auto"/>
            <w:bottom w:val="none" w:sz="0" w:space="0" w:color="auto"/>
            <w:right w:val="none" w:sz="0" w:space="0" w:color="auto"/>
          </w:divBdr>
        </w:div>
        <w:div w:id="985088689">
          <w:marLeft w:val="0"/>
          <w:marRight w:val="0"/>
          <w:marTop w:val="0"/>
          <w:marBottom w:val="0"/>
          <w:divBdr>
            <w:top w:val="none" w:sz="0" w:space="0" w:color="auto"/>
            <w:left w:val="none" w:sz="0" w:space="0" w:color="auto"/>
            <w:bottom w:val="none" w:sz="0" w:space="0" w:color="auto"/>
            <w:right w:val="none" w:sz="0" w:space="0" w:color="auto"/>
          </w:divBdr>
        </w:div>
        <w:div w:id="197932481">
          <w:marLeft w:val="0"/>
          <w:marRight w:val="0"/>
          <w:marTop w:val="0"/>
          <w:marBottom w:val="0"/>
          <w:divBdr>
            <w:top w:val="none" w:sz="0" w:space="0" w:color="auto"/>
            <w:left w:val="none" w:sz="0" w:space="0" w:color="auto"/>
            <w:bottom w:val="none" w:sz="0" w:space="0" w:color="auto"/>
            <w:right w:val="none" w:sz="0" w:space="0" w:color="auto"/>
          </w:divBdr>
        </w:div>
        <w:div w:id="869341623">
          <w:marLeft w:val="0"/>
          <w:marRight w:val="0"/>
          <w:marTop w:val="0"/>
          <w:marBottom w:val="0"/>
          <w:divBdr>
            <w:top w:val="none" w:sz="0" w:space="0" w:color="auto"/>
            <w:left w:val="none" w:sz="0" w:space="0" w:color="auto"/>
            <w:bottom w:val="none" w:sz="0" w:space="0" w:color="auto"/>
            <w:right w:val="none" w:sz="0" w:space="0" w:color="auto"/>
          </w:divBdr>
        </w:div>
        <w:div w:id="317536915">
          <w:marLeft w:val="0"/>
          <w:marRight w:val="0"/>
          <w:marTop w:val="0"/>
          <w:marBottom w:val="0"/>
          <w:divBdr>
            <w:top w:val="none" w:sz="0" w:space="0" w:color="auto"/>
            <w:left w:val="none" w:sz="0" w:space="0" w:color="auto"/>
            <w:bottom w:val="none" w:sz="0" w:space="0" w:color="auto"/>
            <w:right w:val="none" w:sz="0" w:space="0" w:color="auto"/>
          </w:divBdr>
        </w:div>
        <w:div w:id="832572265">
          <w:marLeft w:val="0"/>
          <w:marRight w:val="0"/>
          <w:marTop w:val="0"/>
          <w:marBottom w:val="0"/>
          <w:divBdr>
            <w:top w:val="none" w:sz="0" w:space="0" w:color="auto"/>
            <w:left w:val="none" w:sz="0" w:space="0" w:color="auto"/>
            <w:bottom w:val="none" w:sz="0" w:space="0" w:color="auto"/>
            <w:right w:val="none" w:sz="0" w:space="0" w:color="auto"/>
          </w:divBdr>
        </w:div>
        <w:div w:id="1448230818">
          <w:marLeft w:val="0"/>
          <w:marRight w:val="0"/>
          <w:marTop w:val="0"/>
          <w:marBottom w:val="0"/>
          <w:divBdr>
            <w:top w:val="none" w:sz="0" w:space="0" w:color="auto"/>
            <w:left w:val="none" w:sz="0" w:space="0" w:color="auto"/>
            <w:bottom w:val="none" w:sz="0" w:space="0" w:color="auto"/>
            <w:right w:val="none" w:sz="0" w:space="0" w:color="auto"/>
          </w:divBdr>
        </w:div>
        <w:div w:id="1452358231">
          <w:marLeft w:val="0"/>
          <w:marRight w:val="0"/>
          <w:marTop w:val="0"/>
          <w:marBottom w:val="0"/>
          <w:divBdr>
            <w:top w:val="none" w:sz="0" w:space="0" w:color="auto"/>
            <w:left w:val="none" w:sz="0" w:space="0" w:color="auto"/>
            <w:bottom w:val="none" w:sz="0" w:space="0" w:color="auto"/>
            <w:right w:val="none" w:sz="0" w:space="0" w:color="auto"/>
          </w:divBdr>
        </w:div>
        <w:div w:id="948976062">
          <w:marLeft w:val="0"/>
          <w:marRight w:val="0"/>
          <w:marTop w:val="0"/>
          <w:marBottom w:val="0"/>
          <w:divBdr>
            <w:top w:val="none" w:sz="0" w:space="0" w:color="auto"/>
            <w:left w:val="none" w:sz="0" w:space="0" w:color="auto"/>
            <w:bottom w:val="none" w:sz="0" w:space="0" w:color="auto"/>
            <w:right w:val="none" w:sz="0" w:space="0" w:color="auto"/>
          </w:divBdr>
        </w:div>
        <w:div w:id="1184510611">
          <w:marLeft w:val="0"/>
          <w:marRight w:val="0"/>
          <w:marTop w:val="0"/>
          <w:marBottom w:val="0"/>
          <w:divBdr>
            <w:top w:val="none" w:sz="0" w:space="0" w:color="auto"/>
            <w:left w:val="none" w:sz="0" w:space="0" w:color="auto"/>
            <w:bottom w:val="none" w:sz="0" w:space="0" w:color="auto"/>
            <w:right w:val="none" w:sz="0" w:space="0" w:color="auto"/>
          </w:divBdr>
        </w:div>
        <w:div w:id="1168135927">
          <w:marLeft w:val="0"/>
          <w:marRight w:val="0"/>
          <w:marTop w:val="0"/>
          <w:marBottom w:val="0"/>
          <w:divBdr>
            <w:top w:val="none" w:sz="0" w:space="0" w:color="auto"/>
            <w:left w:val="none" w:sz="0" w:space="0" w:color="auto"/>
            <w:bottom w:val="none" w:sz="0" w:space="0" w:color="auto"/>
            <w:right w:val="none" w:sz="0" w:space="0" w:color="auto"/>
          </w:divBdr>
        </w:div>
      </w:divsChild>
    </w:div>
    <w:div w:id="1479804494">
      <w:bodyDiv w:val="1"/>
      <w:marLeft w:val="0"/>
      <w:marRight w:val="0"/>
      <w:marTop w:val="0"/>
      <w:marBottom w:val="0"/>
      <w:divBdr>
        <w:top w:val="none" w:sz="0" w:space="0" w:color="auto"/>
        <w:left w:val="none" w:sz="0" w:space="0" w:color="auto"/>
        <w:bottom w:val="none" w:sz="0" w:space="0" w:color="auto"/>
        <w:right w:val="none" w:sz="0" w:space="0" w:color="auto"/>
      </w:divBdr>
      <w:divsChild>
        <w:div w:id="1589077458">
          <w:marLeft w:val="0"/>
          <w:marRight w:val="0"/>
          <w:marTop w:val="0"/>
          <w:marBottom w:val="0"/>
          <w:divBdr>
            <w:top w:val="none" w:sz="0" w:space="0" w:color="auto"/>
            <w:left w:val="none" w:sz="0" w:space="0" w:color="auto"/>
            <w:bottom w:val="none" w:sz="0" w:space="0" w:color="auto"/>
            <w:right w:val="none" w:sz="0" w:space="0" w:color="auto"/>
          </w:divBdr>
        </w:div>
        <w:div w:id="1633752229">
          <w:marLeft w:val="0"/>
          <w:marRight w:val="0"/>
          <w:marTop w:val="0"/>
          <w:marBottom w:val="0"/>
          <w:divBdr>
            <w:top w:val="none" w:sz="0" w:space="0" w:color="auto"/>
            <w:left w:val="none" w:sz="0" w:space="0" w:color="auto"/>
            <w:bottom w:val="none" w:sz="0" w:space="0" w:color="auto"/>
            <w:right w:val="none" w:sz="0" w:space="0" w:color="auto"/>
          </w:divBdr>
        </w:div>
        <w:div w:id="421336304">
          <w:marLeft w:val="0"/>
          <w:marRight w:val="0"/>
          <w:marTop w:val="0"/>
          <w:marBottom w:val="0"/>
          <w:divBdr>
            <w:top w:val="none" w:sz="0" w:space="0" w:color="auto"/>
            <w:left w:val="none" w:sz="0" w:space="0" w:color="auto"/>
            <w:bottom w:val="none" w:sz="0" w:space="0" w:color="auto"/>
            <w:right w:val="none" w:sz="0" w:space="0" w:color="auto"/>
          </w:divBdr>
        </w:div>
      </w:divsChild>
    </w:div>
    <w:div w:id="1616134664">
      <w:bodyDiv w:val="1"/>
      <w:marLeft w:val="0"/>
      <w:marRight w:val="0"/>
      <w:marTop w:val="0"/>
      <w:marBottom w:val="0"/>
      <w:divBdr>
        <w:top w:val="none" w:sz="0" w:space="0" w:color="auto"/>
        <w:left w:val="none" w:sz="0" w:space="0" w:color="auto"/>
        <w:bottom w:val="none" w:sz="0" w:space="0" w:color="auto"/>
        <w:right w:val="none" w:sz="0" w:space="0" w:color="auto"/>
      </w:divBdr>
    </w:div>
    <w:div w:id="195601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ibrary.hccs.edu/about_us/locations_hours" TargetMode="External"/><Relationship Id="rId18" Type="http://schemas.openxmlformats.org/officeDocument/2006/relationships/hyperlink" Target="http://www.hccs.edu/resources-for/current-students/egls3-evaluate-your-professors/" TargetMode="External"/><Relationship Id="rId3" Type="http://schemas.openxmlformats.org/officeDocument/2006/relationships/settings" Target="settings.xml"/><Relationship Id="rId21" Type="http://schemas.openxmlformats.org/officeDocument/2006/relationships/hyperlink" Target="mailto:Institutional.Equity@hccs.edu" TargetMode="External"/><Relationship Id="rId7" Type="http://schemas.openxmlformats.org/officeDocument/2006/relationships/image" Target="media/image1.png"/><Relationship Id="rId12" Type="http://schemas.openxmlformats.org/officeDocument/2006/relationships/hyperlink" Target="https://library.hccs.edu" TargetMode="External"/><Relationship Id="rId17" Type="http://schemas.openxmlformats.org/officeDocument/2006/relationships/hyperlink" Target="http://www.hccs.edu/departments/police/campus-carry/campus-carry-and-open-carry-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ccs.edu/resources-for/current-students/student-handbook/" TargetMode="External"/><Relationship Id="rId20" Type="http://schemas.openxmlformats.org/officeDocument/2006/relationships/hyperlink" Target="mailto:institutional.equity@hcc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ccs.edu/support-services/disability-servi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tle3.hccs.edu/alltutoring/" TargetMode="External"/><Relationship Id="rId23" Type="http://schemas.openxmlformats.org/officeDocument/2006/relationships/header" Target="header1.xml"/><Relationship Id="rId10" Type="http://schemas.openxmlformats.org/officeDocument/2006/relationships/hyperlink" Target="http://www.brainyquote.com/quotes/authors/k/ken_robinson.html" TargetMode="External"/><Relationship Id="rId19" Type="http://schemas.openxmlformats.org/officeDocument/2006/relationships/hyperlink" Target="http://www.hccs.edu/media/houston-community-college/distance-education/student-services/HCC-Online-Student-Handbook.pdf" TargetMode="External"/><Relationship Id="rId4" Type="http://schemas.openxmlformats.org/officeDocument/2006/relationships/webSettings" Target="webSettings.xml"/><Relationship Id="rId9" Type="http://schemas.openxmlformats.org/officeDocument/2006/relationships/hyperlink" Target="http://www.brainyquote.com/quotes/quotes/k/kenrobinso561876.html?src=t_learning" TargetMode="External"/><Relationship Id="rId14" Type="http://schemas.openxmlformats.org/officeDocument/2006/relationships/hyperlink" Target="https://hccs.upswing.io/" TargetMode="External"/><Relationship Id="rId2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10</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24808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French</dc:creator>
  <cp:lastModifiedBy>CJ</cp:lastModifiedBy>
  <cp:revision>18</cp:revision>
  <dcterms:created xsi:type="dcterms:W3CDTF">2019-01-10T19:26:00Z</dcterms:created>
  <dcterms:modified xsi:type="dcterms:W3CDTF">2019-01-13T20:52:00Z</dcterms:modified>
</cp:coreProperties>
</file>