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672C1F"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sidRPr="00672C1F">
          <w:rPr>
            <w:rStyle w:val="Hyperlink"/>
            <w:noProof/>
            <w:sz w:val="24"/>
            <w:szCs w:val="32"/>
          </w:rPr>
          <w:pict w14:anchorId="56C8F8F4">
            <v:rect id="_x0000_i1025" alt="" style="width:468pt;height:.05pt;mso-width-percent:0;mso-height-percent:0;mso-width-percent:0;mso-height-percent:0"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71F8F27B" w:rsidR="00445CAF" w:rsidRPr="00D65657" w:rsidRDefault="00E2688D" w:rsidP="007F1C88">
      <w:pPr>
        <w:pStyle w:val="Heading1"/>
      </w:pPr>
      <w:r>
        <w:t xml:space="preserve">ARTS </w:t>
      </w:r>
      <w:r w:rsidR="00D32C3F">
        <w:t>131</w:t>
      </w:r>
      <w:r w:rsidR="00C93E88">
        <w:t>2</w:t>
      </w:r>
      <w:r w:rsidR="00445CAF" w:rsidRPr="00D65657">
        <w:t xml:space="preserve">: </w:t>
      </w:r>
      <w:r w:rsidR="00D32C3F">
        <w:t xml:space="preserve">Design </w:t>
      </w:r>
      <w:r w:rsidR="00C93E88">
        <w:t>I</w:t>
      </w:r>
      <w:r w:rsidR="00D32C3F">
        <w:t>I</w:t>
      </w:r>
      <w:r w:rsidR="002A7F66">
        <w:t xml:space="preserve"> (</w:t>
      </w:r>
      <w:r w:rsidR="00C93E88">
        <w:t>3</w:t>
      </w:r>
      <w:r w:rsidR="002A7F66">
        <w:t>D Design)</w:t>
      </w:r>
      <w:r w:rsidR="008417BF" w:rsidRPr="00D65657">
        <w:t xml:space="preserve"> </w:t>
      </w:r>
      <w:r w:rsidR="001D791A" w:rsidRPr="00D65657">
        <w:t>|</w:t>
      </w:r>
      <w:r w:rsidR="008417BF" w:rsidRPr="00D65657">
        <w:t xml:space="preserve"> Lecture</w:t>
      </w:r>
      <w:r w:rsidR="00D32C3F">
        <w:t>/Lab</w:t>
      </w:r>
      <w:r w:rsidR="001D791A" w:rsidRPr="00D65657">
        <w:t xml:space="preserve"> | #12345</w:t>
      </w:r>
    </w:p>
    <w:p w14:paraId="2335366D" w14:textId="7825B9FD" w:rsidR="001D791A" w:rsidRPr="00E2688D" w:rsidRDefault="00270393" w:rsidP="00270393">
      <w:pPr>
        <w:jc w:val="center"/>
        <w:rPr>
          <w:color w:val="FF0000"/>
          <w:sz w:val="24"/>
          <w:szCs w:val="24"/>
        </w:rPr>
      </w:pPr>
      <w:r w:rsidRPr="00E2688D">
        <w:rPr>
          <w:color w:val="FF0000"/>
          <w:sz w:val="24"/>
          <w:szCs w:val="24"/>
        </w:rPr>
        <w:t>Fall 201</w:t>
      </w:r>
      <w:r w:rsidR="00122FF2" w:rsidRPr="00E2688D">
        <w:rPr>
          <w:color w:val="FF0000"/>
          <w:sz w:val="24"/>
          <w:szCs w:val="24"/>
        </w:rPr>
        <w:t>9</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5E147936"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n-Person | Northline 217 | MW 11 a.m.-12:20 p.m.</w:t>
      </w:r>
    </w:p>
    <w:p w14:paraId="05D77111" w14:textId="16F0D84D"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CE412C" w:rsidRDefault="008417BF" w:rsidP="009D023C">
      <w:pPr>
        <w:rPr>
          <w:color w:val="FF0000"/>
          <w:sz w:val="22"/>
          <w:szCs w:val="22"/>
        </w:rPr>
      </w:pPr>
      <w:r w:rsidRPr="00CE412C">
        <w:rPr>
          <w:color w:val="FF0000"/>
          <w:sz w:val="22"/>
          <w:szCs w:val="22"/>
        </w:rPr>
        <w:t xml:space="preserve">Instructor: </w:t>
      </w:r>
      <w:r w:rsidRPr="00CE412C">
        <w:rPr>
          <w:color w:val="FF0000"/>
          <w:sz w:val="22"/>
          <w:szCs w:val="22"/>
        </w:rPr>
        <w:tab/>
      </w:r>
      <w:r w:rsidR="001B513E" w:rsidRPr="00CE412C">
        <w:rPr>
          <w:color w:val="FF0000"/>
          <w:sz w:val="22"/>
          <w:szCs w:val="22"/>
        </w:rPr>
        <w:t xml:space="preserve">Jane Doe, </w:t>
      </w:r>
      <w:r w:rsidRPr="00CE412C">
        <w:rPr>
          <w:color w:val="FF0000"/>
          <w:sz w:val="22"/>
          <w:szCs w:val="22"/>
        </w:rPr>
        <w:t>Ph.D.</w:t>
      </w:r>
      <w:r w:rsidRPr="00CE412C">
        <w:rPr>
          <w:color w:val="FF0000"/>
          <w:sz w:val="22"/>
          <w:szCs w:val="22"/>
        </w:rPr>
        <w:tab/>
      </w:r>
      <w:r w:rsidRPr="00CE412C">
        <w:rPr>
          <w:color w:val="FF0000"/>
          <w:sz w:val="22"/>
          <w:szCs w:val="22"/>
        </w:rPr>
        <w:tab/>
      </w:r>
      <w:r w:rsidRPr="00CE412C">
        <w:rPr>
          <w:color w:val="FF0000"/>
          <w:sz w:val="22"/>
          <w:szCs w:val="22"/>
        </w:rPr>
        <w:tab/>
        <w:t>Office Phone:</w:t>
      </w:r>
      <w:r w:rsidRPr="00CE412C">
        <w:rPr>
          <w:color w:val="FF0000"/>
          <w:sz w:val="22"/>
          <w:szCs w:val="22"/>
        </w:rPr>
        <w:tab/>
        <w:t>713-718-0000</w:t>
      </w:r>
    </w:p>
    <w:p w14:paraId="251AFD1D" w14:textId="5D2AF8F3" w:rsidR="008417BF" w:rsidRPr="00CE412C" w:rsidRDefault="008417BF" w:rsidP="009D023C">
      <w:pPr>
        <w:rPr>
          <w:color w:val="FF0000"/>
          <w:sz w:val="22"/>
          <w:szCs w:val="22"/>
        </w:rPr>
      </w:pPr>
      <w:r w:rsidRPr="00CE412C">
        <w:rPr>
          <w:color w:val="FF0000"/>
          <w:sz w:val="22"/>
          <w:szCs w:val="22"/>
        </w:rPr>
        <w:t>Office:</w:t>
      </w:r>
      <w:r w:rsidRPr="00CE412C">
        <w:rPr>
          <w:color w:val="FF0000"/>
          <w:sz w:val="22"/>
          <w:szCs w:val="22"/>
        </w:rPr>
        <w:tab/>
        <w:t>Northline, Room 321</w:t>
      </w:r>
      <w:r w:rsidRPr="00CE412C">
        <w:rPr>
          <w:color w:val="FF0000"/>
          <w:sz w:val="22"/>
          <w:szCs w:val="22"/>
        </w:rPr>
        <w:tab/>
      </w:r>
      <w:r w:rsidRPr="00CE412C">
        <w:rPr>
          <w:color w:val="FF0000"/>
          <w:sz w:val="22"/>
          <w:szCs w:val="22"/>
        </w:rPr>
        <w:tab/>
        <w:t>Office Hours:</w:t>
      </w:r>
      <w:r w:rsidRPr="00CE412C">
        <w:rPr>
          <w:color w:val="FF0000"/>
          <w:sz w:val="22"/>
          <w:szCs w:val="22"/>
        </w:rPr>
        <w:tab/>
        <w:t>M-R 9:</w:t>
      </w:r>
      <w:r w:rsidR="007E239E" w:rsidRPr="00CE412C">
        <w:rPr>
          <w:color w:val="FF0000"/>
          <w:sz w:val="22"/>
          <w:szCs w:val="22"/>
        </w:rPr>
        <w:t>30</w:t>
      </w:r>
      <w:r w:rsidRPr="00CE412C">
        <w:rPr>
          <w:color w:val="FF0000"/>
          <w:sz w:val="22"/>
          <w:szCs w:val="22"/>
        </w:rPr>
        <w:t>-1</w:t>
      </w:r>
      <w:r w:rsidR="007E239E" w:rsidRPr="00CE412C">
        <w:rPr>
          <w:color w:val="FF0000"/>
          <w:sz w:val="22"/>
          <w:szCs w:val="22"/>
        </w:rPr>
        <w:t>0</w:t>
      </w:r>
      <w:r w:rsidRPr="00CE412C">
        <w:rPr>
          <w:color w:val="FF0000"/>
          <w:sz w:val="22"/>
          <w:szCs w:val="22"/>
        </w:rPr>
        <w:t>:</w:t>
      </w:r>
      <w:r w:rsidR="007E239E" w:rsidRPr="00CE412C">
        <w:rPr>
          <w:color w:val="FF0000"/>
          <w:sz w:val="22"/>
          <w:szCs w:val="22"/>
        </w:rPr>
        <w:t>45</w:t>
      </w:r>
      <w:r w:rsidRPr="00CE412C">
        <w:rPr>
          <w:color w:val="FF0000"/>
          <w:sz w:val="22"/>
          <w:szCs w:val="22"/>
        </w:rPr>
        <w:t xml:space="preserve"> a.m.</w:t>
      </w:r>
    </w:p>
    <w:p w14:paraId="70639563" w14:textId="554D5A51" w:rsidR="008417BF" w:rsidRPr="00CE412C" w:rsidRDefault="008417BF" w:rsidP="009D023C">
      <w:pPr>
        <w:rPr>
          <w:color w:val="FF0000"/>
          <w:sz w:val="22"/>
          <w:szCs w:val="22"/>
        </w:rPr>
      </w:pPr>
      <w:r w:rsidRPr="00CE412C">
        <w:rPr>
          <w:color w:val="FF0000"/>
          <w:sz w:val="22"/>
          <w:szCs w:val="22"/>
        </w:rPr>
        <w:t>HCC Email:</w:t>
      </w:r>
      <w:r w:rsidRPr="00CE412C">
        <w:rPr>
          <w:color w:val="FF0000"/>
          <w:sz w:val="22"/>
          <w:szCs w:val="22"/>
        </w:rPr>
        <w:tab/>
      </w:r>
      <w:hyperlink r:id="rId15" w:history="1">
        <w:r w:rsidRPr="00CE412C">
          <w:rPr>
            <w:rStyle w:val="Hyperlink"/>
            <w:color w:val="FF0000"/>
            <w:sz w:val="22"/>
            <w:szCs w:val="22"/>
          </w:rPr>
          <w:t>jane.doe@hccs.edu</w:t>
        </w:r>
      </w:hyperlink>
      <w:r w:rsidRPr="00CE412C">
        <w:rPr>
          <w:color w:val="FF0000"/>
          <w:sz w:val="22"/>
          <w:szCs w:val="22"/>
        </w:rPr>
        <w:t xml:space="preserve"> </w:t>
      </w:r>
      <w:r w:rsidR="00BB0352" w:rsidRPr="00CE412C">
        <w:rPr>
          <w:color w:val="FF0000"/>
          <w:sz w:val="22"/>
          <w:szCs w:val="22"/>
        </w:rPr>
        <w:tab/>
      </w:r>
      <w:r w:rsidR="00BB0352" w:rsidRPr="00CE412C">
        <w:rPr>
          <w:color w:val="FF0000"/>
          <w:sz w:val="22"/>
          <w:szCs w:val="22"/>
        </w:rPr>
        <w:tab/>
        <w:t xml:space="preserve">Office Location: </w:t>
      </w:r>
      <w:r w:rsidR="00BB0352" w:rsidRPr="00CE412C">
        <w:rPr>
          <w:color w:val="FF0000"/>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CE412C" w:rsidRDefault="005F10AA" w:rsidP="004E2DCE">
      <w:pPr>
        <w:rPr>
          <w:color w:val="FF0000"/>
          <w:sz w:val="22"/>
          <w:szCs w:val="22"/>
        </w:rPr>
      </w:pPr>
      <w:r w:rsidRPr="00CE412C">
        <w:rPr>
          <w:b/>
          <w:color w:val="FF0000"/>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CE412C">
        <w:rPr>
          <w:color w:val="FF0000"/>
          <w:sz w:val="22"/>
          <w:szCs w:val="22"/>
        </w:rPr>
        <w:t xml:space="preserve">  </w:t>
      </w:r>
      <w:r w:rsidRPr="00CE412C">
        <w:rPr>
          <w:b/>
          <w:color w:val="FF0000"/>
          <w:sz w:val="22"/>
          <w:szCs w:val="22"/>
        </w:rPr>
        <w:t xml:space="preserve">&gt;&gt; </w:t>
      </w:r>
      <w:r w:rsidR="004E2DCE" w:rsidRPr="00CE412C">
        <w:rPr>
          <w:color w:val="FF0000"/>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41E5179A" w14:textId="77777777" w:rsidR="00FB4A90" w:rsidRPr="001647D3" w:rsidRDefault="00FB4A90" w:rsidP="00FB4A90">
      <w:pPr>
        <w:rPr>
          <w:sz w:val="22"/>
        </w:rPr>
      </w:pPr>
      <w:r w:rsidRPr="001647D3">
        <w:rPr>
          <w:sz w:val="22"/>
        </w:rPr>
        <w:t>In this course beginning students will explore the fundamentals of 3-D design as they undertake a series of projects, or problems.  Each of the projects will address one of the following design elements: line, plane, mass, and the combination of the three for a final project.  A variety of materials and processes will be experienced.  Design principles such as rhythm, repetition, balance, harmony, etc. will be introduced.  This course will examine the interdependence of medium and image.</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2C1E69A8" w:rsidR="00982F96" w:rsidRPr="00EC40DD" w:rsidRDefault="00EC40DD" w:rsidP="000C78A3">
      <w:pPr>
        <w:rPr>
          <w:color w:val="FF0000"/>
          <w:sz w:val="22"/>
          <w:szCs w:val="22"/>
        </w:rPr>
      </w:pPr>
      <w:r w:rsidRPr="009F7E01">
        <w:rPr>
          <w:color w:val="000000" w:themeColor="text1"/>
          <w:sz w:val="22"/>
          <w:szCs w:val="22"/>
        </w:rPr>
        <w:t xml:space="preserve">Welcome to </w:t>
      </w:r>
      <w:r w:rsidR="00A97226">
        <w:rPr>
          <w:color w:val="000000" w:themeColor="text1"/>
          <w:sz w:val="22"/>
          <w:szCs w:val="22"/>
        </w:rPr>
        <w:t xml:space="preserve">Design </w:t>
      </w:r>
      <w:r w:rsidR="00FB4A90">
        <w:rPr>
          <w:color w:val="000000" w:themeColor="text1"/>
          <w:sz w:val="22"/>
          <w:szCs w:val="22"/>
        </w:rPr>
        <w:t>I</w:t>
      </w:r>
      <w:r w:rsidR="00A97226">
        <w:rPr>
          <w:color w:val="000000" w:themeColor="text1"/>
          <w:sz w:val="22"/>
          <w:szCs w:val="22"/>
        </w:rPr>
        <w:t>I</w:t>
      </w:r>
      <w:r>
        <w:rPr>
          <w:color w:val="000000" w:themeColor="text1"/>
          <w:sz w:val="22"/>
          <w:szCs w:val="22"/>
        </w:rPr>
        <w:t xml:space="preserve">– </w:t>
      </w:r>
      <w:r w:rsidRPr="00EC40DD">
        <w:rPr>
          <w:b/>
          <w:bCs/>
          <w:color w:val="FF0000"/>
          <w:sz w:val="22"/>
          <w:szCs w:val="22"/>
        </w:rPr>
        <w:t xml:space="preserve">(example from a psychology course; create your own statement) </w:t>
      </w:r>
      <w:r w:rsidR="000C78A3" w:rsidRPr="00EC40DD">
        <w:rPr>
          <w:color w:val="FF0000"/>
          <w:sz w:val="22"/>
          <w:szCs w:val="22"/>
        </w:rPr>
        <w:t xml:space="preserve">I’m delighted that you </w:t>
      </w:r>
      <w:r w:rsidR="002C6DE9" w:rsidRPr="00EC40DD">
        <w:rPr>
          <w:color w:val="FF0000"/>
          <w:sz w:val="22"/>
          <w:szCs w:val="22"/>
        </w:rPr>
        <w:t>have chosen</w:t>
      </w:r>
      <w:r w:rsidR="000C78A3" w:rsidRPr="00EC40DD">
        <w:rPr>
          <w:color w:val="FF0000"/>
          <w:sz w:val="22"/>
          <w:szCs w:val="22"/>
        </w:rPr>
        <w:t xml:space="preserve"> this course</w:t>
      </w:r>
      <w:r w:rsidR="00982F96" w:rsidRPr="00EC40DD">
        <w:rPr>
          <w:color w:val="FF0000"/>
          <w:sz w:val="22"/>
          <w:szCs w:val="22"/>
        </w:rPr>
        <w:t>!</w:t>
      </w:r>
      <w:r w:rsidR="008D3ED0" w:rsidRPr="00EC40DD">
        <w:rPr>
          <w:color w:val="FF0000"/>
          <w:sz w:val="22"/>
          <w:szCs w:val="22"/>
        </w:rPr>
        <w:t xml:space="preserve">  One of my passions is to know as much as I can about human behavior</w:t>
      </w:r>
      <w:r w:rsidR="002A402E" w:rsidRPr="00EC40DD">
        <w:rPr>
          <w:color w:val="FF0000"/>
          <w:sz w:val="22"/>
          <w:szCs w:val="22"/>
        </w:rPr>
        <w:t>,</w:t>
      </w:r>
      <w:r w:rsidR="008D3ED0" w:rsidRPr="00EC40DD">
        <w:rPr>
          <w:color w:val="FF0000"/>
          <w:sz w:val="22"/>
          <w:szCs w:val="22"/>
        </w:rPr>
        <w:t xml:space="preserve"> and I can hardly wait to pass that on.</w:t>
      </w:r>
      <w:r w:rsidR="000C78A3" w:rsidRPr="00EC40DD">
        <w:rPr>
          <w:color w:val="FF0000"/>
          <w:sz w:val="22"/>
          <w:szCs w:val="22"/>
        </w:rPr>
        <w:t xml:space="preserve"> </w:t>
      </w:r>
      <w:r w:rsidR="00025CE6" w:rsidRPr="00EC40DD">
        <w:rPr>
          <w:color w:val="FF0000"/>
          <w:sz w:val="22"/>
          <w:szCs w:val="22"/>
        </w:rPr>
        <w:t xml:space="preserve"> </w:t>
      </w:r>
      <w:r w:rsidR="00CB05EB" w:rsidRPr="00EC40DD">
        <w:rPr>
          <w:color w:val="FF0000"/>
          <w:sz w:val="22"/>
          <w:szCs w:val="22"/>
        </w:rPr>
        <w:t xml:space="preserve">I will present </w:t>
      </w:r>
      <w:r w:rsidR="00CB05EB" w:rsidRPr="00EC40DD">
        <w:rPr>
          <w:color w:val="FF0000"/>
          <w:sz w:val="22"/>
          <w:szCs w:val="22"/>
        </w:rPr>
        <w:lastRenderedPageBreak/>
        <w:t xml:space="preserve">the information in the most exciting way I know, so that you can grasp the concepts and apply them now and </w:t>
      </w:r>
      <w:r w:rsidR="00982F96" w:rsidRPr="00EC40DD">
        <w:rPr>
          <w:color w:val="FF0000"/>
          <w:sz w:val="22"/>
          <w:szCs w:val="22"/>
        </w:rPr>
        <w:t>hopefully throughout your life.</w:t>
      </w:r>
    </w:p>
    <w:p w14:paraId="2AE9F121" w14:textId="77777777" w:rsidR="00982F96" w:rsidRPr="00EC40DD" w:rsidRDefault="00982F96" w:rsidP="000C78A3">
      <w:pPr>
        <w:rPr>
          <w:color w:val="FF0000"/>
          <w:sz w:val="22"/>
          <w:szCs w:val="22"/>
        </w:rPr>
      </w:pPr>
    </w:p>
    <w:p w14:paraId="1AF6F960" w14:textId="78978BA3" w:rsidR="000C78A3" w:rsidRPr="00EC40DD" w:rsidRDefault="00CB05EB" w:rsidP="000C78A3">
      <w:pPr>
        <w:rPr>
          <w:color w:val="FF0000"/>
          <w:sz w:val="22"/>
          <w:szCs w:val="22"/>
        </w:rPr>
      </w:pPr>
      <w:r w:rsidRPr="00EC40DD">
        <w:rPr>
          <w:color w:val="FF0000"/>
          <w:sz w:val="22"/>
          <w:szCs w:val="22"/>
        </w:rPr>
        <w:t xml:space="preserve">As you read and wrestle with </w:t>
      </w:r>
      <w:r w:rsidR="002A402E" w:rsidRPr="00EC40DD">
        <w:rPr>
          <w:color w:val="FF0000"/>
          <w:sz w:val="22"/>
          <w:szCs w:val="22"/>
        </w:rPr>
        <w:t xml:space="preserve">new ideas and facts that may challenge </w:t>
      </w:r>
      <w:r w:rsidRPr="00EC40DD">
        <w:rPr>
          <w:color w:val="FF0000"/>
          <w:sz w:val="22"/>
          <w:szCs w:val="22"/>
        </w:rPr>
        <w:t>you, I am</w:t>
      </w:r>
      <w:r w:rsidR="000C78A3" w:rsidRPr="00EC40DD">
        <w:rPr>
          <w:color w:val="FF0000"/>
          <w:sz w:val="22"/>
          <w:szCs w:val="22"/>
        </w:rPr>
        <w:t xml:space="preserve"> available </w:t>
      </w:r>
      <w:r w:rsidRPr="00EC40DD">
        <w:rPr>
          <w:color w:val="FF0000"/>
          <w:sz w:val="22"/>
          <w:szCs w:val="22"/>
        </w:rPr>
        <w:t xml:space="preserve">to support you. </w:t>
      </w:r>
      <w:r w:rsidR="00025CE6" w:rsidRPr="00EC40DD">
        <w:rPr>
          <w:color w:val="FF0000"/>
          <w:sz w:val="22"/>
          <w:szCs w:val="22"/>
        </w:rPr>
        <w:t xml:space="preserve"> </w:t>
      </w:r>
      <w:r w:rsidR="000C78A3" w:rsidRPr="00EC40DD">
        <w:rPr>
          <w:color w:val="FF0000"/>
          <w:sz w:val="22"/>
          <w:szCs w:val="22"/>
        </w:rPr>
        <w:t xml:space="preserve">The fastest way </w:t>
      </w:r>
      <w:r w:rsidRPr="00EC40DD">
        <w:rPr>
          <w:color w:val="FF0000"/>
          <w:sz w:val="22"/>
          <w:szCs w:val="22"/>
        </w:rPr>
        <w:t>to reach me is by my HCC email.  The best way to really discuss issues is in person and I’m available during posted office h</w:t>
      </w:r>
      <w:r w:rsidR="00982F96" w:rsidRPr="00EC40DD">
        <w:rPr>
          <w:color w:val="FF0000"/>
          <w:sz w:val="22"/>
          <w:szCs w:val="22"/>
        </w:rPr>
        <w:t>ours to tackle the questions</w:t>
      </w:r>
      <w:r w:rsidRPr="00EC40DD">
        <w:rPr>
          <w:color w:val="FF0000"/>
          <w:sz w:val="22"/>
          <w:szCs w:val="22"/>
        </w:rPr>
        <w:t xml:space="preserve">.  My goal is for you to walk out of the course with a better understanding of yourself and </w:t>
      </w:r>
      <w:r w:rsidR="002A402E" w:rsidRPr="00EC40DD">
        <w:rPr>
          <w:color w:val="FF0000"/>
          <w:sz w:val="22"/>
          <w:szCs w:val="22"/>
        </w:rPr>
        <w:t xml:space="preserve">of </w:t>
      </w:r>
      <w:r w:rsidRPr="00EC40DD">
        <w:rPr>
          <w:color w:val="FF0000"/>
          <w:sz w:val="22"/>
          <w:szCs w:val="22"/>
        </w:rPr>
        <w:t xml:space="preserve">human behavior.  So please visit me or contact me </w:t>
      </w:r>
      <w:r w:rsidR="00982F96" w:rsidRPr="00EC40DD">
        <w:rPr>
          <w:color w:val="FF0000"/>
          <w:sz w:val="22"/>
          <w:szCs w:val="22"/>
        </w:rPr>
        <w:t xml:space="preserve">by email </w:t>
      </w:r>
      <w:r w:rsidRPr="00EC40DD">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0898DA99" w14:textId="77777777" w:rsidR="00FB4A90" w:rsidRPr="006940C6" w:rsidRDefault="00FB4A90" w:rsidP="00FB4A90">
      <w:pPr>
        <w:rPr>
          <w:rFonts w:cs="Arial"/>
          <w:sz w:val="22"/>
          <w:szCs w:val="22"/>
        </w:rPr>
      </w:pPr>
      <w:r>
        <w:rPr>
          <w:rFonts w:cs="Arial"/>
          <w:sz w:val="22"/>
          <w:szCs w:val="22"/>
        </w:rPr>
        <w:t xml:space="preserve">None, but recommended to be taken after Design I, and before </w:t>
      </w:r>
      <w:r w:rsidRPr="009C5D9F">
        <w:rPr>
          <w:rFonts w:cs="Arial"/>
          <w:sz w:val="22"/>
          <w:szCs w:val="22"/>
        </w:rPr>
        <w:t xml:space="preserve">classes in </w:t>
      </w:r>
      <w:r>
        <w:rPr>
          <w:rFonts w:cs="Arial"/>
          <w:sz w:val="22"/>
          <w:szCs w:val="22"/>
        </w:rPr>
        <w:t>Sculpture, Ceramics and Jewelry/Metals</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035A9F77" w:rsidR="005F10AA" w:rsidRPr="00EC40DD" w:rsidRDefault="00A14E4D" w:rsidP="005F10AA">
      <w:pPr>
        <w:rPr>
          <w:b/>
          <w:color w:val="FF0000"/>
          <w:sz w:val="22"/>
          <w:szCs w:val="22"/>
        </w:rPr>
      </w:pPr>
      <w:r w:rsidRPr="00EC40DD">
        <w:rPr>
          <w:color w:val="FF0000"/>
          <w:sz w:val="22"/>
          <w:szCs w:val="22"/>
        </w:rPr>
        <w:t xml:space="preserve">This section of PSYC 2301 will use </w:t>
      </w:r>
      <w:hyperlink r:id="rId16" w:history="1">
        <w:r w:rsidR="00FB7AFF" w:rsidRPr="00EC40DD">
          <w:rPr>
            <w:rStyle w:val="Hyperlink"/>
            <w:color w:val="FF0000"/>
            <w:sz w:val="22"/>
            <w:szCs w:val="22"/>
          </w:rPr>
          <w:t>Canvas</w:t>
        </w:r>
      </w:hyperlink>
      <w:r w:rsidRPr="00EC40DD">
        <w:rPr>
          <w:color w:val="FF0000"/>
          <w:sz w:val="22"/>
          <w:szCs w:val="22"/>
        </w:rPr>
        <w:t xml:space="preserve"> </w:t>
      </w:r>
      <w:r w:rsidR="00D65657" w:rsidRPr="00EC40DD">
        <w:rPr>
          <w:color w:val="FF0000"/>
          <w:sz w:val="22"/>
          <w:szCs w:val="22"/>
        </w:rPr>
        <w:t>(</w:t>
      </w:r>
      <w:hyperlink r:id="rId17" w:history="1">
        <w:r w:rsidR="000577F2" w:rsidRPr="00EC40DD">
          <w:rPr>
            <w:rStyle w:val="Hyperlink"/>
            <w:color w:val="FF0000"/>
            <w:sz w:val="22"/>
            <w:szCs w:val="22"/>
            <w:shd w:val="clear" w:color="auto" w:fill="FFFFFF"/>
          </w:rPr>
          <w:t>https://eagleonline.hccs.edu</w:t>
        </w:r>
      </w:hyperlink>
      <w:r w:rsidR="00D65657" w:rsidRPr="00EC40DD">
        <w:rPr>
          <w:rStyle w:val="Hyperlink"/>
          <w:color w:val="FF0000"/>
          <w:sz w:val="22"/>
          <w:szCs w:val="22"/>
          <w:shd w:val="clear" w:color="auto" w:fill="FFFFFF"/>
        </w:rPr>
        <w:t xml:space="preserve">) </w:t>
      </w:r>
      <w:r w:rsidRPr="00EC40DD">
        <w:rPr>
          <w:color w:val="FF0000"/>
          <w:sz w:val="22"/>
          <w:szCs w:val="22"/>
        </w:rPr>
        <w:t xml:space="preserve">to supplement in-class assignments, exams, and activities. </w:t>
      </w:r>
      <w:r w:rsidR="00C37241" w:rsidRPr="00EC40DD">
        <w:rPr>
          <w:color w:val="FF0000"/>
          <w:sz w:val="22"/>
          <w:szCs w:val="22"/>
        </w:rPr>
        <w:t xml:space="preserve"> </w:t>
      </w:r>
      <w:r w:rsidR="005F10AA" w:rsidRPr="00EC40DD">
        <w:rPr>
          <w:b/>
          <w:color w:val="FF0000"/>
          <w:sz w:val="22"/>
          <w:szCs w:val="22"/>
        </w:rPr>
        <w:t xml:space="preserve">&lt;&lt; Insert </w:t>
      </w:r>
      <w:r w:rsidR="005A79A1" w:rsidRPr="00EC40DD">
        <w:rPr>
          <w:b/>
          <w:color w:val="FF0000"/>
          <w:sz w:val="22"/>
          <w:szCs w:val="22"/>
        </w:rPr>
        <w:t xml:space="preserve">here </w:t>
      </w:r>
      <w:r w:rsidR="005F10AA" w:rsidRPr="00EC40DD">
        <w:rPr>
          <w:b/>
          <w:color w:val="FF0000"/>
          <w:sz w:val="22"/>
          <w:szCs w:val="22"/>
        </w:rPr>
        <w:t>more specific information about how you expect students</w:t>
      </w:r>
      <w:r w:rsidR="00FB7AFF" w:rsidRPr="00EC40DD">
        <w:rPr>
          <w:b/>
          <w:color w:val="FF0000"/>
          <w:sz w:val="22"/>
          <w:szCs w:val="22"/>
        </w:rPr>
        <w:t xml:space="preserve"> to use </w:t>
      </w:r>
      <w:r w:rsidR="005A79A1" w:rsidRPr="00EC40DD">
        <w:rPr>
          <w:b/>
          <w:color w:val="FF0000"/>
          <w:sz w:val="22"/>
          <w:szCs w:val="22"/>
        </w:rPr>
        <w:t>Canvas</w:t>
      </w:r>
      <w:r w:rsidR="005F10AA" w:rsidRPr="00EC40DD">
        <w:rPr>
          <w:b/>
          <w:color w:val="FF0000"/>
          <w:sz w:val="22"/>
          <w:szCs w:val="22"/>
        </w:rPr>
        <w:t xml:space="preserve">.  Include information about scoring rubrics </w:t>
      </w:r>
      <w:r w:rsidR="005F10AA" w:rsidRPr="00EC40DD">
        <w:rPr>
          <w:b/>
          <w:color w:val="FF0000"/>
          <w:sz w:val="22"/>
          <w:szCs w:val="22"/>
          <w:shd w:val="clear" w:color="auto" w:fill="FFFFFF"/>
        </w:rPr>
        <w:t xml:space="preserve">for assignments, samples of class assignments, and </w:t>
      </w:r>
      <w:r w:rsidR="005A79A1" w:rsidRPr="00EC40DD">
        <w:rPr>
          <w:b/>
          <w:color w:val="FF0000"/>
          <w:sz w:val="22"/>
          <w:szCs w:val="22"/>
          <w:shd w:val="clear" w:color="auto" w:fill="FFFFFF"/>
        </w:rPr>
        <w:t xml:space="preserve">other information to assist students </w:t>
      </w:r>
      <w:r w:rsidR="005F10AA" w:rsidRPr="00EC40DD">
        <w:rPr>
          <w:b/>
          <w:color w:val="FF0000"/>
          <w:sz w:val="22"/>
          <w:szCs w:val="22"/>
          <w:shd w:val="clear" w:color="auto" w:fill="FFFFFF"/>
        </w:rPr>
        <w:t>in the course.</w:t>
      </w:r>
      <w:r w:rsidR="005F10AA" w:rsidRPr="00EC40DD">
        <w:rPr>
          <w:color w:val="FF0000"/>
          <w:sz w:val="22"/>
          <w:szCs w:val="22"/>
        </w:rPr>
        <w:t xml:space="preserve"> </w:t>
      </w:r>
      <w:r w:rsidR="005F10AA" w:rsidRPr="00EC40DD">
        <w:rPr>
          <w:b/>
          <w:color w:val="FF0000"/>
          <w:sz w:val="22"/>
          <w:szCs w:val="22"/>
        </w:rPr>
        <w:t>&gt;&gt;</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8" w:history="1">
        <w:r w:rsidRPr="00EC40DD">
          <w:rPr>
            <w:rStyle w:val="Hyperlink"/>
            <w:b/>
            <w:color w:val="FF0000"/>
            <w:sz w:val="22"/>
            <w:szCs w:val="22"/>
          </w:rPr>
          <w:t>FIREFOX</w:t>
        </w:r>
      </w:hyperlink>
      <w:r w:rsidRPr="00EC40DD">
        <w:rPr>
          <w:b/>
          <w:color w:val="FF0000"/>
          <w:sz w:val="22"/>
          <w:szCs w:val="22"/>
        </w:rPr>
        <w:t xml:space="preserve"> OR </w:t>
      </w:r>
      <w:hyperlink r:id="rId19"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77777777"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p>
    <w:p w14:paraId="3673EFC6" w14:textId="77777777" w:rsidR="00A97226" w:rsidRPr="009C5D9F" w:rsidRDefault="00A97226" w:rsidP="00A97226">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14:paraId="18C25A7F" w14:textId="77777777" w:rsidR="00A97226" w:rsidRDefault="00A97226" w:rsidP="00A97226">
      <w:pPr>
        <w:spacing w:line="276" w:lineRule="auto"/>
        <w:rPr>
          <w:rFonts w:cs="Arial"/>
          <w:color w:val="FF0000"/>
          <w:sz w:val="24"/>
          <w:szCs w:val="24"/>
        </w:rPr>
      </w:pPr>
      <w:r w:rsidRPr="009C5D9F">
        <w:rPr>
          <w:rFonts w:cs="Arial"/>
          <w:color w:val="FF0000"/>
          <w:sz w:val="24"/>
          <w:szCs w:val="24"/>
        </w:rPr>
        <w:t>Instructors: Add your Supply List</w:t>
      </w:r>
    </w:p>
    <w:p w14:paraId="4EFA0E50" w14:textId="77777777" w:rsidR="00617C46" w:rsidRPr="00A508B4" w:rsidRDefault="00617C46" w:rsidP="00617C46">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C4489D5" w14:textId="77777777" w:rsidR="00FB4A90" w:rsidRDefault="00FB4A90" w:rsidP="00FB4A90">
      <w:pPr>
        <w:rPr>
          <w:rFonts w:cs="Arial"/>
          <w:sz w:val="22"/>
          <w:szCs w:val="22"/>
        </w:rPr>
      </w:pPr>
      <w:r w:rsidRPr="00901858">
        <w:rPr>
          <w:rFonts w:cs="Arial"/>
          <w:sz w:val="22"/>
        </w:rPr>
        <w:t xml:space="preserve">ARTS 1312 is </w:t>
      </w:r>
      <w:r w:rsidRPr="00901858">
        <w:rPr>
          <w:rFonts w:cs="Arial"/>
          <w:sz w:val="22"/>
          <w:szCs w:val="22"/>
        </w:rPr>
        <w:t xml:space="preserve">an introduction to the fundamental terminology, concepts, theory, and application of three-dimensional design (ACGM). It explores the fundamentals of three-dimensional design: line, plane, mass, surface, light and color in space. A variety of media will be used. </w:t>
      </w:r>
    </w:p>
    <w:p w14:paraId="2C6885B9" w14:textId="77777777" w:rsidR="00FB4A90" w:rsidRPr="00901858" w:rsidRDefault="00FB4A90" w:rsidP="00FB4A90">
      <w:pPr>
        <w:rPr>
          <w:sz w:val="24"/>
          <w:szCs w:val="22"/>
        </w:rPr>
      </w:pPr>
      <w:r>
        <w:rPr>
          <w:rFonts w:cs="Arial"/>
          <w:sz w:val="22"/>
          <w:szCs w:val="22"/>
        </w:rPr>
        <w:t>It is r</w:t>
      </w:r>
      <w:r w:rsidRPr="00901858">
        <w:rPr>
          <w:rFonts w:cs="Arial"/>
          <w:sz w:val="22"/>
          <w:szCs w:val="22"/>
        </w:rPr>
        <w:t>ecommended</w:t>
      </w:r>
      <w:r>
        <w:rPr>
          <w:rFonts w:cs="Arial"/>
          <w:sz w:val="22"/>
          <w:szCs w:val="22"/>
        </w:rPr>
        <w:t>,</w:t>
      </w:r>
      <w:r w:rsidRPr="00901858">
        <w:rPr>
          <w:rFonts w:cs="Arial"/>
          <w:sz w:val="22"/>
          <w:szCs w:val="22"/>
        </w:rPr>
        <w:t xml:space="preserve"> but not required</w:t>
      </w:r>
      <w:r>
        <w:rPr>
          <w:rFonts w:cs="Arial"/>
          <w:sz w:val="22"/>
          <w:szCs w:val="22"/>
        </w:rPr>
        <w:t xml:space="preserve">, </w:t>
      </w:r>
      <w:r w:rsidRPr="00901858">
        <w:rPr>
          <w:rFonts w:cs="Arial"/>
          <w:sz w:val="22"/>
          <w:szCs w:val="22"/>
        </w:rPr>
        <w:t>to be taken</w:t>
      </w:r>
      <w:r>
        <w:rPr>
          <w:rFonts w:cs="Arial"/>
          <w:sz w:val="22"/>
          <w:szCs w:val="22"/>
        </w:rPr>
        <w:t xml:space="preserve"> after Design I and</w:t>
      </w:r>
      <w:r w:rsidRPr="00901858">
        <w:rPr>
          <w:rFonts w:cs="Arial"/>
          <w:sz w:val="22"/>
          <w:szCs w:val="22"/>
        </w:rPr>
        <w:t xml:space="preserve"> before Sculpture, Ceramics or Jewelry.</w:t>
      </w:r>
    </w:p>
    <w:p w14:paraId="0DC43357" w14:textId="6893202F" w:rsidR="00445CAF" w:rsidRDefault="00445CAF" w:rsidP="00445CAF">
      <w:pPr>
        <w:rPr>
          <w:sz w:val="22"/>
          <w:szCs w:val="22"/>
        </w:rPr>
      </w:pPr>
    </w:p>
    <w:p w14:paraId="03F2024F" w14:textId="77777777" w:rsidR="00667C39" w:rsidRPr="00316208" w:rsidRDefault="00667C39" w:rsidP="00667C39">
      <w:pPr>
        <w:pStyle w:val="NormalWeb"/>
        <w:spacing w:before="0" w:after="0"/>
        <w:rPr>
          <w:rFonts w:cstheme="minorHAnsi"/>
          <w:color w:val="FF0000"/>
          <w:sz w:val="22"/>
          <w:szCs w:val="22"/>
        </w:rPr>
      </w:pPr>
      <w:r>
        <w:rPr>
          <w:rFonts w:cstheme="minorHAnsi"/>
          <w:b/>
          <w:bCs/>
          <w:color w:val="FF0000"/>
          <w:sz w:val="22"/>
          <w:szCs w:val="22"/>
        </w:rPr>
        <w:t>S</w:t>
      </w:r>
      <w:r w:rsidRPr="00316208">
        <w:rPr>
          <w:rFonts w:cstheme="minorHAnsi"/>
          <w:b/>
          <w:bCs/>
          <w:color w:val="FF0000"/>
          <w:sz w:val="22"/>
          <w:szCs w:val="22"/>
        </w:rPr>
        <w:t xml:space="preserve">elect the correct mode for your class and </w:t>
      </w:r>
      <w:r w:rsidRPr="00316208">
        <w:rPr>
          <w:rFonts w:cstheme="minorHAnsi"/>
          <w:b/>
          <w:bCs/>
          <w:color w:val="FF0000"/>
          <w:sz w:val="22"/>
          <w:szCs w:val="22"/>
          <w:u w:val="single"/>
        </w:rPr>
        <w:t>delete</w:t>
      </w:r>
      <w:r w:rsidRPr="00316208">
        <w:rPr>
          <w:rFonts w:cstheme="minorHAnsi"/>
          <w:b/>
          <w:bCs/>
          <w:color w:val="FF0000"/>
          <w:sz w:val="22"/>
          <w:szCs w:val="22"/>
        </w:rPr>
        <w:t xml:space="preserve"> the rest. </w:t>
      </w:r>
    </w:p>
    <w:p w14:paraId="764F3064" w14:textId="77777777" w:rsidR="00667C39" w:rsidRPr="00BD7A35" w:rsidRDefault="00667C39" w:rsidP="00667C39">
      <w:pPr>
        <w:rPr>
          <w:b/>
          <w:u w:val="single"/>
        </w:rPr>
      </w:pPr>
    </w:p>
    <w:p w14:paraId="57006629" w14:textId="77777777" w:rsidR="00667C39" w:rsidRPr="00BD7A35" w:rsidRDefault="00667C39" w:rsidP="00667C39">
      <w:pPr>
        <w:rPr>
          <w:b/>
          <w:u w:val="single"/>
        </w:rPr>
      </w:pPr>
      <w:r w:rsidRPr="00BD7A35">
        <w:rPr>
          <w:b/>
          <w:u w:val="single"/>
        </w:rPr>
        <w:t>FC</w:t>
      </w:r>
    </w:p>
    <w:p w14:paraId="455C1A38" w14:textId="77777777" w:rsidR="00667C39" w:rsidRPr="00BD7A35" w:rsidRDefault="00667C39" w:rsidP="00667C39">
      <w:r w:rsidRPr="00BD7A35">
        <w:t xml:space="preserve">The course modality of this class is </w:t>
      </w:r>
      <w:proofErr w:type="spellStart"/>
      <w:r w:rsidRPr="00BD7A35">
        <w:rPr>
          <w:i/>
          <w:iCs/>
        </w:rPr>
        <w:t>flexCampus</w:t>
      </w:r>
      <w:proofErr w:type="spellEnd"/>
      <w:r w:rsidRPr="00BD7A35">
        <w:t>.</w:t>
      </w:r>
    </w:p>
    <w:p w14:paraId="7966C2B0" w14:textId="77777777" w:rsidR="00667C39" w:rsidRPr="00BD7A35" w:rsidRDefault="00667C39" w:rsidP="00667C39">
      <w:pPr>
        <w:rPr>
          <w:b/>
          <w:bCs/>
        </w:rPr>
      </w:pPr>
      <w:r w:rsidRPr="00BD7A35">
        <w:rPr>
          <w:b/>
          <w:bCs/>
        </w:rPr>
        <w:t xml:space="preserve">Faculty will hold class as per the assigned schedule, and students will be assigned to attend in person or online each class period </w:t>
      </w:r>
      <w:r w:rsidRPr="00BD7A35">
        <w:rPr>
          <w:rFonts w:cstheme="minorHAnsi"/>
          <w:b/>
          <w:bCs/>
        </w:rPr>
        <w:t>utilizing Canvas Eagle Online</w:t>
      </w:r>
      <w:r w:rsidRPr="00BD7A35">
        <w:rPr>
          <w:b/>
          <w:bCs/>
        </w:rPr>
        <w:t xml:space="preserve">. </w:t>
      </w:r>
    </w:p>
    <w:p w14:paraId="7647CCCD" w14:textId="77777777" w:rsidR="00667C39" w:rsidRPr="00BD7A35" w:rsidRDefault="00667C39" w:rsidP="00667C39">
      <w:r w:rsidRPr="00BD7A35">
        <w:t xml:space="preserve">On the days when you are not assigned to be in person, it is expected that you will attend virtually (online). </w:t>
      </w:r>
    </w:p>
    <w:p w14:paraId="3B88BFD8" w14:textId="77777777" w:rsidR="00667C39" w:rsidRPr="00BD7A35" w:rsidRDefault="00667C39" w:rsidP="00667C39">
      <w:r w:rsidRPr="00BD7A35">
        <w:t>Attendance will be taken each class period.</w:t>
      </w:r>
    </w:p>
    <w:p w14:paraId="0834A68D" w14:textId="77777777" w:rsidR="00667C39" w:rsidRPr="00BD7A35" w:rsidRDefault="00667C39" w:rsidP="00667C39">
      <w:pPr>
        <w:rPr>
          <w:b/>
          <w:u w:val="single"/>
        </w:rPr>
      </w:pPr>
    </w:p>
    <w:p w14:paraId="66E623F8" w14:textId="77777777" w:rsidR="00667C39" w:rsidRPr="00BD7A35" w:rsidRDefault="00667C39" w:rsidP="00667C39">
      <w:pPr>
        <w:rPr>
          <w:b/>
          <w:u w:val="single"/>
        </w:rPr>
      </w:pPr>
      <w:r w:rsidRPr="00BD7A35">
        <w:rPr>
          <w:b/>
          <w:u w:val="single"/>
        </w:rPr>
        <w:t>WS</w:t>
      </w:r>
    </w:p>
    <w:p w14:paraId="25FEDC81" w14:textId="77777777" w:rsidR="00667C39" w:rsidRPr="00BD7A35" w:rsidRDefault="00667C39" w:rsidP="00667C39">
      <w:r w:rsidRPr="00BD7A35">
        <w:t xml:space="preserve">The course modality of this class is </w:t>
      </w:r>
      <w:r w:rsidRPr="00BD7A35">
        <w:rPr>
          <w:i/>
          <w:iCs/>
        </w:rPr>
        <w:t>online on A Schedule</w:t>
      </w:r>
      <w:r w:rsidRPr="00BD7A35">
        <w:t>.</w:t>
      </w:r>
    </w:p>
    <w:p w14:paraId="3D5DFA8F" w14:textId="77777777" w:rsidR="00667C39" w:rsidRPr="00BD7A35" w:rsidRDefault="00667C39" w:rsidP="00667C39">
      <w:pPr>
        <w:rPr>
          <w:b/>
          <w:bCs/>
        </w:rPr>
      </w:pPr>
      <w:r w:rsidRPr="00BD7A35">
        <w:rPr>
          <w:b/>
          <w:bCs/>
        </w:rPr>
        <w:t xml:space="preserve">Faculty will hold class as per the assigned schedule, and students will attend online each class period </w:t>
      </w:r>
      <w:r w:rsidRPr="00BD7A35">
        <w:rPr>
          <w:rFonts w:cstheme="minorHAnsi"/>
          <w:b/>
          <w:bCs/>
        </w:rPr>
        <w:t>utilizing Canvas Eagle Online</w:t>
      </w:r>
      <w:r w:rsidRPr="00BD7A35">
        <w:rPr>
          <w:b/>
          <w:bCs/>
        </w:rPr>
        <w:t>.</w:t>
      </w:r>
    </w:p>
    <w:p w14:paraId="5962148B" w14:textId="77777777" w:rsidR="00667C39" w:rsidRPr="00BD7A35" w:rsidRDefault="00667C39" w:rsidP="00667C39">
      <w:r w:rsidRPr="00BD7A35">
        <w:t>Attendance will be taken each class period.</w:t>
      </w:r>
    </w:p>
    <w:p w14:paraId="22BAF51C" w14:textId="77777777" w:rsidR="00667C39" w:rsidRPr="00BD7A35" w:rsidRDefault="00667C39" w:rsidP="00667C39">
      <w:pPr>
        <w:rPr>
          <w:b/>
          <w:u w:val="single"/>
        </w:rPr>
      </w:pPr>
    </w:p>
    <w:p w14:paraId="7959FA20" w14:textId="77777777" w:rsidR="00667C39" w:rsidRPr="00BD7A35" w:rsidRDefault="00667C39" w:rsidP="00667C39">
      <w:pPr>
        <w:rPr>
          <w:b/>
          <w:u w:val="single"/>
        </w:rPr>
      </w:pPr>
      <w:r w:rsidRPr="00BD7A35">
        <w:rPr>
          <w:b/>
          <w:u w:val="single"/>
        </w:rPr>
        <w:t>HL</w:t>
      </w:r>
    </w:p>
    <w:p w14:paraId="0BDD9E5B" w14:textId="77777777" w:rsidR="00667C39" w:rsidRPr="00BD7A35" w:rsidRDefault="00667C39" w:rsidP="00667C39">
      <w:r w:rsidRPr="00BD7A35">
        <w:t xml:space="preserve">This class is a </w:t>
      </w:r>
      <w:r w:rsidRPr="00BD7A35">
        <w:rPr>
          <w:i/>
          <w:iCs/>
        </w:rPr>
        <w:t>Lab-Based</w:t>
      </w:r>
      <w:r w:rsidRPr="00BD7A35">
        <w:t xml:space="preserve"> course.</w:t>
      </w:r>
    </w:p>
    <w:p w14:paraId="5010BEEE" w14:textId="77777777" w:rsidR="00667C39" w:rsidRPr="00BD7A35" w:rsidRDefault="00667C39" w:rsidP="00667C39">
      <w:pPr>
        <w:rPr>
          <w:b/>
          <w:bCs/>
        </w:rPr>
      </w:pPr>
      <w:r w:rsidRPr="00BD7A35">
        <w:rPr>
          <w:b/>
          <w:bCs/>
        </w:rPr>
        <w:t>Faculty will hold class on-campus in the Laboratory/Studio as per the assigned schedule, and students will attend in person each class period.</w:t>
      </w:r>
    </w:p>
    <w:p w14:paraId="2D79A14E" w14:textId="77777777" w:rsidR="00667C39" w:rsidRPr="00BD7A35" w:rsidRDefault="00667C39" w:rsidP="00667C39">
      <w:pPr>
        <w:rPr>
          <w:b/>
          <w:bCs/>
        </w:rPr>
      </w:pPr>
      <w:r w:rsidRPr="00BD7A35">
        <w:t>Attendance will be taken each class period.</w:t>
      </w:r>
    </w:p>
    <w:p w14:paraId="2E2DF5F1" w14:textId="77777777" w:rsidR="00667C39" w:rsidRPr="00BD7A35" w:rsidRDefault="00667C39" w:rsidP="00667C39">
      <w:pPr>
        <w:rPr>
          <w:b/>
          <w:bCs/>
          <w:u w:val="single"/>
        </w:rPr>
      </w:pPr>
    </w:p>
    <w:p w14:paraId="3440F8C4" w14:textId="77777777" w:rsidR="00667C39" w:rsidRPr="00BD7A35" w:rsidRDefault="00667C39" w:rsidP="00667C39">
      <w:pPr>
        <w:rPr>
          <w:b/>
          <w:bCs/>
          <w:u w:val="single"/>
        </w:rPr>
      </w:pPr>
      <w:r w:rsidRPr="00BD7A35">
        <w:rPr>
          <w:b/>
          <w:bCs/>
          <w:u w:val="single"/>
        </w:rPr>
        <w:t>WW</w:t>
      </w:r>
    </w:p>
    <w:p w14:paraId="3B94455B" w14:textId="77777777" w:rsidR="00667C39" w:rsidRPr="00BD7A35" w:rsidRDefault="00667C39" w:rsidP="00667C39">
      <w:pPr>
        <w:pStyle w:val="NormalWeb"/>
        <w:spacing w:before="0" w:after="0"/>
        <w:rPr>
          <w:rFonts w:cstheme="minorHAnsi"/>
          <w:sz w:val="22"/>
          <w:szCs w:val="22"/>
        </w:rPr>
      </w:pPr>
      <w:r w:rsidRPr="00BD7A35">
        <w:rPr>
          <w:rFonts w:cstheme="minorHAnsi"/>
          <w:sz w:val="22"/>
          <w:szCs w:val="22"/>
        </w:rPr>
        <w:t xml:space="preserve">The course modality of this class is </w:t>
      </w:r>
      <w:r w:rsidRPr="00BD7A35">
        <w:rPr>
          <w:rFonts w:cstheme="minorHAnsi"/>
          <w:i/>
          <w:iCs/>
          <w:sz w:val="22"/>
          <w:szCs w:val="22"/>
        </w:rPr>
        <w:t>online Anytime</w:t>
      </w:r>
      <w:r w:rsidRPr="00BD7A35">
        <w:rPr>
          <w:rFonts w:cstheme="minorHAnsi"/>
          <w:sz w:val="22"/>
          <w:szCs w:val="22"/>
        </w:rPr>
        <w:t>.</w:t>
      </w:r>
    </w:p>
    <w:p w14:paraId="423578D8" w14:textId="77777777" w:rsidR="00667C39" w:rsidRPr="00BD7A35" w:rsidRDefault="00667C39" w:rsidP="00667C39">
      <w:pPr>
        <w:pStyle w:val="NormalWeb"/>
        <w:spacing w:before="0" w:after="0"/>
        <w:rPr>
          <w:rFonts w:cstheme="minorHAnsi"/>
          <w:b/>
          <w:bCs/>
          <w:sz w:val="22"/>
          <w:szCs w:val="22"/>
        </w:rPr>
      </w:pPr>
      <w:r w:rsidRPr="00BD7A35">
        <w:rPr>
          <w:rFonts w:cstheme="minorHAnsi"/>
          <w:b/>
          <w:bCs/>
          <w:sz w:val="22"/>
          <w:szCs w:val="22"/>
        </w:rPr>
        <w:t>Faculty will instruct this class as a traditional online course utilizing Canvas Eagle Online.</w:t>
      </w:r>
    </w:p>
    <w:p w14:paraId="1869C692" w14:textId="77777777" w:rsidR="00667C39" w:rsidRPr="00BD7A35" w:rsidRDefault="00667C39" w:rsidP="00667C39">
      <w:pPr>
        <w:pStyle w:val="NormalWeb"/>
        <w:spacing w:before="0" w:after="0"/>
        <w:rPr>
          <w:b/>
          <w:bCs/>
          <w:sz w:val="22"/>
          <w:szCs w:val="22"/>
          <w:u w:val="single"/>
        </w:rPr>
      </w:pPr>
      <w:r w:rsidRPr="00BD7A35">
        <w:rPr>
          <w:rFonts w:cstheme="minorHAnsi"/>
          <w:sz w:val="22"/>
          <w:szCs w:val="22"/>
        </w:rPr>
        <w:t xml:space="preserve">Attendance will be taken through completion of online assignments. </w:t>
      </w:r>
    </w:p>
    <w:p w14:paraId="6F46A342" w14:textId="77777777" w:rsidR="00667C39" w:rsidRPr="0025433F" w:rsidRDefault="00667C39" w:rsidP="00445CAF">
      <w:pPr>
        <w:rPr>
          <w:sz w:val="22"/>
          <w:szCs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39E2AB69" w14:textId="77777777" w:rsidR="00FB4A90" w:rsidRPr="000C6D6B" w:rsidRDefault="00FB4A90" w:rsidP="00FB4A90">
      <w:pPr>
        <w:rPr>
          <w:rFonts w:cs="Arial"/>
          <w:sz w:val="22"/>
          <w:szCs w:val="22"/>
        </w:rPr>
      </w:pPr>
      <w:r w:rsidRPr="000C6D6B">
        <w:rPr>
          <w:rFonts w:cs="Arial"/>
          <w:sz w:val="22"/>
          <w:szCs w:val="22"/>
        </w:rPr>
        <w:t xml:space="preserve">Upon successful completion of this course, students will: </w:t>
      </w:r>
    </w:p>
    <w:p w14:paraId="47D6C0F9" w14:textId="77777777" w:rsidR="00FB4A90" w:rsidRPr="000C6D6B" w:rsidRDefault="00FB4A90" w:rsidP="00FB4A90">
      <w:pPr>
        <w:numPr>
          <w:ilvl w:val="0"/>
          <w:numId w:val="24"/>
        </w:numPr>
        <w:rPr>
          <w:rFonts w:cs="Arial"/>
          <w:sz w:val="22"/>
          <w:szCs w:val="22"/>
        </w:rPr>
      </w:pPr>
      <w:r w:rsidRPr="000C6D6B">
        <w:rPr>
          <w:rFonts w:cs="Arial"/>
          <w:sz w:val="22"/>
          <w:szCs w:val="22"/>
        </w:rPr>
        <w:t xml:space="preserve">Identify and apply the elements of art and principles of three-dimensional design. </w:t>
      </w:r>
    </w:p>
    <w:p w14:paraId="14B5E488" w14:textId="77777777" w:rsidR="00FB4A90" w:rsidRPr="000C6D6B" w:rsidRDefault="00FB4A90" w:rsidP="00FB4A90">
      <w:pPr>
        <w:numPr>
          <w:ilvl w:val="0"/>
          <w:numId w:val="24"/>
        </w:numPr>
        <w:rPr>
          <w:rFonts w:cs="Arial"/>
          <w:sz w:val="22"/>
          <w:szCs w:val="22"/>
        </w:rPr>
      </w:pPr>
      <w:r w:rsidRPr="000C6D6B">
        <w:rPr>
          <w:rFonts w:cs="Arial"/>
          <w:sz w:val="22"/>
          <w:szCs w:val="22"/>
        </w:rPr>
        <w:t xml:space="preserve">Employ discipline specific vocabulary in the evaluation of three-dimensional design problems. </w:t>
      </w:r>
    </w:p>
    <w:p w14:paraId="210CE13E" w14:textId="77777777" w:rsidR="00FB4A90" w:rsidRPr="000C6D6B" w:rsidRDefault="00FB4A90" w:rsidP="00FB4A90">
      <w:pPr>
        <w:numPr>
          <w:ilvl w:val="0"/>
          <w:numId w:val="24"/>
        </w:numPr>
        <w:shd w:val="clear" w:color="auto" w:fill="FFFFFF"/>
        <w:rPr>
          <w:rFonts w:cs="Arial"/>
          <w:sz w:val="22"/>
          <w:szCs w:val="22"/>
        </w:rPr>
      </w:pPr>
      <w:r w:rsidRPr="000C6D6B">
        <w:rPr>
          <w:rFonts w:cs="Arial"/>
          <w:sz w:val="22"/>
          <w:szCs w:val="22"/>
        </w:rPr>
        <w:t>Demonstrate creative skill in aesthetic problem solving within assigned parameters.</w:t>
      </w:r>
    </w:p>
    <w:p w14:paraId="0629C4F8" w14:textId="77777777" w:rsidR="00FB4A90" w:rsidRPr="000C6D6B" w:rsidRDefault="00FB4A90" w:rsidP="00FB4A90">
      <w:pPr>
        <w:numPr>
          <w:ilvl w:val="0"/>
          <w:numId w:val="24"/>
        </w:numPr>
        <w:shd w:val="clear" w:color="auto" w:fill="FFFFFF"/>
        <w:rPr>
          <w:rFonts w:cs="Arial"/>
          <w:sz w:val="22"/>
          <w:szCs w:val="22"/>
        </w:rPr>
      </w:pPr>
      <w:r w:rsidRPr="000C6D6B">
        <w:rPr>
          <w:rFonts w:cs="Arial"/>
          <w:sz w:val="22"/>
          <w:szCs w:val="22"/>
        </w:rPr>
        <w:t>Demonstrate an appropriate level of professional practice, including safety, craft and presentation.</w:t>
      </w:r>
    </w:p>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lastRenderedPageBreak/>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6E0B7D2A"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97226" w:rsidRPr="00534B9C">
        <w:rPr>
          <w:rFonts w:cs="Arial"/>
          <w:color w:val="FF0000"/>
          <w:sz w:val="22"/>
          <w:szCs w:val="22"/>
        </w:rPr>
        <w:t>INSTRUCTORS:</w:t>
      </w:r>
      <w:r w:rsidR="00A97226">
        <w:rPr>
          <w:rFonts w:cs="Arial"/>
          <w:sz w:val="22"/>
          <w:szCs w:val="22"/>
        </w:rPr>
        <w:t xml:space="preserve"> </w:t>
      </w:r>
      <w:r w:rsidR="00A97226" w:rsidRPr="00425770">
        <w:rPr>
          <w:rFonts w:cs="Arial"/>
          <w:color w:val="FF0000"/>
          <w:sz w:val="22"/>
          <w:szCs w:val="22"/>
        </w:rPr>
        <w:t xml:space="preserve">The written assignment(s) should be clearly linked to the course student learning outcomes and learning objectives.  Their value should be clearly indicated on the grading scale (see Grading Formula below).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4B2484FB" w14:textId="77777777" w:rsidR="00F42730" w:rsidRPr="00425770" w:rsidRDefault="00A975D2" w:rsidP="00F42730">
      <w:pPr>
        <w:rPr>
          <w:rFonts w:cs="Arial"/>
          <w:color w:val="FF0000"/>
          <w:sz w:val="22"/>
          <w:szCs w:val="22"/>
        </w:rPr>
      </w:pPr>
      <w:r w:rsidRPr="00F42730">
        <w:rPr>
          <w:b/>
          <w:color w:val="FF0000"/>
          <w:sz w:val="22"/>
          <w:szCs w:val="22"/>
        </w:rPr>
        <w:t>&lt;&lt; Modify Section &amp; Delete Placeholder Text</w:t>
      </w:r>
      <w:r w:rsidR="00F42730" w:rsidRP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 xml:space="preserve">&gt;&gt; </w:t>
      </w:r>
      <w:r w:rsidR="00F42730" w:rsidRPr="00425770">
        <w:rPr>
          <w:rFonts w:cs="Arial"/>
          <w:color w:val="FF0000"/>
          <w:sz w:val="22"/>
          <w:szCs w:val="22"/>
        </w:rPr>
        <w:t xml:space="preserve">Insert a specific description of your exams.  State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02C916A2" w14:textId="08130AFF" w:rsidR="00F42730" w:rsidRPr="00F42730" w:rsidRDefault="00A975D2" w:rsidP="00F42730">
      <w:pPr>
        <w:rPr>
          <w:rFonts w:cs="Arial"/>
          <w:color w:val="FF0000"/>
          <w:sz w:val="22"/>
          <w:szCs w:val="22"/>
        </w:rPr>
      </w:pPr>
      <w:r w:rsidRPr="00F42730">
        <w:rPr>
          <w:b/>
          <w:color w:val="FF0000"/>
          <w:sz w:val="22"/>
          <w:szCs w:val="22"/>
        </w:rPr>
        <w:t>&lt;&lt; Modify Section &amp; Delete Placeholder Text</w:t>
      </w:r>
      <w:r w:rsidR="00B46904" w:rsidRPr="00F42730">
        <w:rPr>
          <w:b/>
          <w:color w:val="FF0000"/>
          <w:sz w:val="22"/>
          <w:szCs w:val="22"/>
        </w:rPr>
        <w:t xml:space="preserve"> </w:t>
      </w:r>
      <w:r w:rsidR="00F42730" w:rsidRPr="00F42730">
        <w:rPr>
          <w:b/>
          <w:color w:val="FF0000"/>
          <w:sz w:val="22"/>
          <w:szCs w:val="22"/>
        </w:rPr>
        <w:t>in red</w:t>
      </w:r>
      <w:r w:rsidRPr="00F42730">
        <w:rPr>
          <w:b/>
          <w:color w:val="FF0000"/>
          <w:sz w:val="22"/>
          <w:szCs w:val="22"/>
        </w:rPr>
        <w:t xml:space="preserve">&gt;&gt; </w:t>
      </w:r>
      <w:r w:rsidR="00F42730" w:rsidRPr="00F42730">
        <w:rPr>
          <w:rFonts w:cs="Arial"/>
          <w:color w:val="FF0000"/>
          <w:sz w:val="22"/>
          <w:szCs w:val="22"/>
        </w:rPr>
        <w:t xml:space="preserve">Specify the types of activities student should expect, such as quizzes, participation in activities during class, field-trips, hands-on projects, groupwork, etc. </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3AE7574" w14:textId="1D847E64" w:rsidR="003D51C1" w:rsidRPr="00D040D0" w:rsidRDefault="00A975D2" w:rsidP="009A39CC">
      <w:pPr>
        <w:rPr>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 xml:space="preserve">&gt;&gt; </w:t>
      </w:r>
      <w:r w:rsidR="009A39CC" w:rsidRPr="00425770">
        <w:rPr>
          <w:rFonts w:cs="Arial"/>
          <w:color w:val="FF0000"/>
          <w:sz w:val="22"/>
          <w:szCs w:val="22"/>
        </w:rPr>
        <w:t>Describe the nature and format of the final exam, how much it counts toward students’ final course grades and any other important information</w:t>
      </w:r>
    </w:p>
    <w:p w14:paraId="1C42EB56" w14:textId="77777777" w:rsidR="008A2DBD" w:rsidRDefault="008A2DBD" w:rsidP="00422551">
      <w:pPr>
        <w:pStyle w:val="Heading3"/>
      </w:pPr>
    </w:p>
    <w:p w14:paraId="6FF4CF2F" w14:textId="77777777" w:rsidR="00FC0F35" w:rsidRDefault="00FC0F35" w:rsidP="00FC0F35">
      <w:pPr>
        <w:pStyle w:val="Heading2"/>
        <w:shd w:val="clear" w:color="auto" w:fill="FFFFFF"/>
        <w:rPr>
          <w:color w:val="2F5496"/>
          <w:szCs w:val="24"/>
        </w:rPr>
      </w:pPr>
      <w:r>
        <w:rPr>
          <w:color w:val="2F5496"/>
          <w:szCs w:val="24"/>
        </w:rPr>
        <w:t>Additional Requirements for Studio Art Majors</w:t>
      </w:r>
    </w:p>
    <w:p w14:paraId="1DBD1EE2" w14:textId="77777777" w:rsidR="00FC0F35" w:rsidRDefault="00FC0F35" w:rsidP="00FC0F35">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000A0A89" w:rsidR="00FC0F35" w:rsidRPr="00FC0F35" w:rsidRDefault="00FC0F35" w:rsidP="00FC0F35">
      <w:pPr>
        <w:sectPr w:rsidR="00FC0F35" w:rsidRPr="00FC0F35"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CD6984" w14:textId="53EA49CD" w:rsidR="009A39CC" w:rsidRPr="009A39CC" w:rsidRDefault="00A975D2" w:rsidP="009A39CC">
      <w:pPr>
        <w:tabs>
          <w:tab w:val="left" w:pos="2970"/>
        </w:tabs>
        <w:rPr>
          <w:color w:val="FF0000"/>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&gt;&gt;</w:t>
      </w:r>
    </w:p>
    <w:p w14:paraId="444377F3" w14:textId="3C55AD9E" w:rsidR="009A39CC" w:rsidRPr="00425770" w:rsidRDefault="009A39CC" w:rsidP="009A39CC">
      <w:pPr>
        <w:tabs>
          <w:tab w:val="left" w:pos="2970"/>
        </w:tabs>
        <w:rPr>
          <w:rFonts w:cs="Arial"/>
          <w:bCs/>
          <w:color w:val="FF0000"/>
          <w:sz w:val="22"/>
          <w:szCs w:val="22"/>
        </w:rPr>
      </w:pPr>
      <w:r w:rsidRPr="009A39CC">
        <w:rPr>
          <w:rFonts w:cs="Arial"/>
          <w:b/>
          <w:color w:val="FF0000"/>
          <w:sz w:val="22"/>
          <w:szCs w:val="22"/>
        </w:rPr>
        <w:t>Example</w:t>
      </w:r>
      <w:r w:rsidRPr="00425770">
        <w:rPr>
          <w:rFonts w:cs="Arial"/>
          <w:bCs/>
          <w:color w:val="FF0000"/>
          <w:sz w:val="22"/>
          <w:szCs w:val="22"/>
        </w:rPr>
        <w:t>:</w:t>
      </w:r>
    </w:p>
    <w:p w14:paraId="6B5D8ABA"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Written Assignment(s)</w:t>
      </w:r>
      <w:r w:rsidRPr="00425770">
        <w:rPr>
          <w:rFonts w:cs="Arial"/>
          <w:bCs/>
          <w:color w:val="FF0000"/>
          <w:sz w:val="22"/>
          <w:szCs w:val="22"/>
        </w:rPr>
        <w:tab/>
        <w:t>200 points</w:t>
      </w:r>
    </w:p>
    <w:p w14:paraId="7E9FFF85"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Exams</w:t>
      </w:r>
      <w:r w:rsidRPr="00425770">
        <w:rPr>
          <w:rFonts w:cs="Arial"/>
          <w:bCs/>
          <w:color w:val="FF0000"/>
          <w:sz w:val="22"/>
          <w:szCs w:val="22"/>
        </w:rPr>
        <w:tab/>
        <w:t>500 points</w:t>
      </w:r>
    </w:p>
    <w:p w14:paraId="5B1A9E8E"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In-Class Activities</w:t>
      </w:r>
      <w:r w:rsidRPr="00425770">
        <w:rPr>
          <w:rFonts w:cs="Arial"/>
          <w:bCs/>
          <w:color w:val="FF0000"/>
          <w:sz w:val="22"/>
          <w:szCs w:val="22"/>
        </w:rPr>
        <w:tab/>
        <w:t>100 points</w:t>
      </w:r>
    </w:p>
    <w:p w14:paraId="27419690" w14:textId="77777777" w:rsidR="009A39CC" w:rsidRPr="00425770" w:rsidRDefault="009A39CC" w:rsidP="009A39CC">
      <w:pPr>
        <w:rPr>
          <w:rFonts w:cs="Arial"/>
          <w:color w:val="FF0000"/>
          <w:sz w:val="22"/>
          <w:szCs w:val="22"/>
        </w:rPr>
      </w:pPr>
      <w:r w:rsidRPr="00425770">
        <w:rPr>
          <w:rFonts w:cs="Arial"/>
          <w:color w:val="FF0000"/>
          <w:sz w:val="22"/>
          <w:szCs w:val="22"/>
        </w:rPr>
        <w:t>Departmental Final Exam</w:t>
      </w:r>
      <w:r w:rsidRPr="00425770">
        <w:rPr>
          <w:rFonts w:cs="Arial"/>
          <w:color w:val="FF0000"/>
          <w:sz w:val="22"/>
          <w:szCs w:val="22"/>
        </w:rPr>
        <w:tab/>
        <w:t xml:space="preserve"> 200 points</w:t>
      </w:r>
    </w:p>
    <w:p w14:paraId="1A39D826" w14:textId="77777777" w:rsidR="009A39CC" w:rsidRPr="00425770" w:rsidRDefault="009A39CC" w:rsidP="009A39CC">
      <w:pPr>
        <w:rPr>
          <w:rFonts w:cs="Arial"/>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A39CC" w:rsidRPr="00425770" w14:paraId="215AAA3A" w14:textId="77777777" w:rsidTr="008F1706">
        <w:tc>
          <w:tcPr>
            <w:tcW w:w="1525" w:type="dxa"/>
            <w:shd w:val="clear" w:color="auto" w:fill="auto"/>
          </w:tcPr>
          <w:p w14:paraId="3825E85F" w14:textId="77777777" w:rsidR="009A39CC" w:rsidRPr="00425770" w:rsidRDefault="009A39CC" w:rsidP="008F1706">
            <w:pPr>
              <w:jc w:val="center"/>
              <w:rPr>
                <w:rFonts w:cs="Arial"/>
                <w:b/>
                <w:color w:val="FF0000"/>
                <w:sz w:val="22"/>
                <w:szCs w:val="22"/>
              </w:rPr>
            </w:pPr>
            <w:r w:rsidRPr="00425770">
              <w:rPr>
                <w:rFonts w:cs="Arial"/>
                <w:b/>
                <w:color w:val="FF0000"/>
                <w:sz w:val="22"/>
                <w:szCs w:val="22"/>
              </w:rPr>
              <w:t>Grade</w:t>
            </w:r>
          </w:p>
        </w:tc>
        <w:tc>
          <w:tcPr>
            <w:tcW w:w="1890" w:type="dxa"/>
            <w:shd w:val="clear" w:color="auto" w:fill="auto"/>
          </w:tcPr>
          <w:p w14:paraId="215051B1" w14:textId="77777777" w:rsidR="009A39CC" w:rsidRPr="00425770" w:rsidRDefault="009A39CC" w:rsidP="008F1706">
            <w:pPr>
              <w:jc w:val="center"/>
              <w:rPr>
                <w:rFonts w:cs="Arial"/>
                <w:b/>
                <w:color w:val="FF0000"/>
                <w:sz w:val="22"/>
                <w:szCs w:val="22"/>
              </w:rPr>
            </w:pPr>
            <w:r w:rsidRPr="00425770">
              <w:rPr>
                <w:rFonts w:cs="Arial"/>
                <w:b/>
                <w:color w:val="FF0000"/>
                <w:sz w:val="22"/>
                <w:szCs w:val="22"/>
              </w:rPr>
              <w:t>Total Points</w:t>
            </w:r>
          </w:p>
        </w:tc>
      </w:tr>
      <w:tr w:rsidR="009A39CC" w:rsidRPr="00425770" w14:paraId="30F95ED1" w14:textId="77777777" w:rsidTr="008F1706">
        <w:tc>
          <w:tcPr>
            <w:tcW w:w="1525" w:type="dxa"/>
            <w:shd w:val="clear" w:color="auto" w:fill="auto"/>
          </w:tcPr>
          <w:p w14:paraId="2E412C04" w14:textId="77777777" w:rsidR="009A39CC" w:rsidRPr="00425770" w:rsidRDefault="009A39CC" w:rsidP="008F1706">
            <w:pPr>
              <w:jc w:val="center"/>
              <w:rPr>
                <w:rFonts w:cs="Arial"/>
                <w:color w:val="FF0000"/>
                <w:sz w:val="22"/>
                <w:szCs w:val="22"/>
              </w:rPr>
            </w:pPr>
            <w:r w:rsidRPr="00425770">
              <w:rPr>
                <w:rFonts w:cs="Arial"/>
                <w:color w:val="FF0000"/>
                <w:sz w:val="22"/>
                <w:szCs w:val="22"/>
              </w:rPr>
              <w:t>A</w:t>
            </w:r>
          </w:p>
        </w:tc>
        <w:tc>
          <w:tcPr>
            <w:tcW w:w="1890" w:type="dxa"/>
            <w:shd w:val="clear" w:color="auto" w:fill="auto"/>
          </w:tcPr>
          <w:p w14:paraId="15427118" w14:textId="77777777" w:rsidR="009A39CC" w:rsidRPr="00425770" w:rsidRDefault="009A39CC" w:rsidP="008F1706">
            <w:pPr>
              <w:rPr>
                <w:rFonts w:cs="Arial"/>
                <w:color w:val="FF0000"/>
                <w:sz w:val="22"/>
                <w:szCs w:val="22"/>
              </w:rPr>
            </w:pPr>
            <w:r w:rsidRPr="00425770">
              <w:rPr>
                <w:rFonts w:cs="Arial"/>
                <w:color w:val="FF0000"/>
                <w:sz w:val="22"/>
                <w:szCs w:val="22"/>
              </w:rPr>
              <w:t>900+</w:t>
            </w:r>
          </w:p>
        </w:tc>
      </w:tr>
      <w:tr w:rsidR="009A39CC" w:rsidRPr="00425770" w14:paraId="6C4C88C8" w14:textId="77777777" w:rsidTr="008F1706">
        <w:tc>
          <w:tcPr>
            <w:tcW w:w="1525" w:type="dxa"/>
            <w:shd w:val="clear" w:color="auto" w:fill="auto"/>
          </w:tcPr>
          <w:p w14:paraId="69B73B22" w14:textId="77777777" w:rsidR="009A39CC" w:rsidRPr="00425770" w:rsidRDefault="009A39CC" w:rsidP="008F1706">
            <w:pPr>
              <w:jc w:val="center"/>
              <w:rPr>
                <w:rFonts w:cs="Arial"/>
                <w:color w:val="FF0000"/>
                <w:sz w:val="22"/>
                <w:szCs w:val="22"/>
              </w:rPr>
            </w:pPr>
            <w:r w:rsidRPr="00425770">
              <w:rPr>
                <w:rFonts w:cs="Arial"/>
                <w:color w:val="FF0000"/>
                <w:sz w:val="22"/>
                <w:szCs w:val="22"/>
              </w:rPr>
              <w:t>B</w:t>
            </w:r>
          </w:p>
        </w:tc>
        <w:tc>
          <w:tcPr>
            <w:tcW w:w="1890" w:type="dxa"/>
            <w:shd w:val="clear" w:color="auto" w:fill="auto"/>
          </w:tcPr>
          <w:p w14:paraId="356484EF" w14:textId="77777777" w:rsidR="009A39CC" w:rsidRPr="00425770" w:rsidRDefault="009A39CC" w:rsidP="008F1706">
            <w:pPr>
              <w:rPr>
                <w:rFonts w:cs="Arial"/>
                <w:color w:val="FF0000"/>
                <w:sz w:val="22"/>
                <w:szCs w:val="22"/>
              </w:rPr>
            </w:pPr>
            <w:r w:rsidRPr="00425770">
              <w:rPr>
                <w:rFonts w:cs="Arial"/>
                <w:color w:val="FF0000"/>
                <w:sz w:val="22"/>
                <w:szCs w:val="22"/>
              </w:rPr>
              <w:t>800-899</w:t>
            </w:r>
          </w:p>
        </w:tc>
      </w:tr>
      <w:tr w:rsidR="009A39CC" w:rsidRPr="00425770" w14:paraId="4AB96974" w14:textId="77777777" w:rsidTr="008F1706">
        <w:tc>
          <w:tcPr>
            <w:tcW w:w="1525" w:type="dxa"/>
            <w:shd w:val="clear" w:color="auto" w:fill="auto"/>
          </w:tcPr>
          <w:p w14:paraId="4F285731" w14:textId="77777777" w:rsidR="009A39CC" w:rsidRPr="00425770" w:rsidRDefault="009A39CC" w:rsidP="008F1706">
            <w:pPr>
              <w:jc w:val="center"/>
              <w:rPr>
                <w:rFonts w:cs="Arial"/>
                <w:color w:val="FF0000"/>
                <w:sz w:val="22"/>
                <w:szCs w:val="22"/>
              </w:rPr>
            </w:pPr>
            <w:r w:rsidRPr="00425770">
              <w:rPr>
                <w:rFonts w:cs="Arial"/>
                <w:color w:val="FF0000"/>
                <w:sz w:val="22"/>
                <w:szCs w:val="22"/>
              </w:rPr>
              <w:t>C</w:t>
            </w:r>
          </w:p>
        </w:tc>
        <w:tc>
          <w:tcPr>
            <w:tcW w:w="1890" w:type="dxa"/>
            <w:shd w:val="clear" w:color="auto" w:fill="auto"/>
          </w:tcPr>
          <w:p w14:paraId="59A5DA6D" w14:textId="77777777" w:rsidR="009A39CC" w:rsidRPr="00425770" w:rsidRDefault="009A39CC" w:rsidP="008F1706">
            <w:pPr>
              <w:rPr>
                <w:rFonts w:cs="Arial"/>
                <w:color w:val="FF0000"/>
                <w:sz w:val="22"/>
                <w:szCs w:val="22"/>
              </w:rPr>
            </w:pPr>
            <w:r w:rsidRPr="00425770">
              <w:rPr>
                <w:rFonts w:cs="Arial"/>
                <w:color w:val="FF0000"/>
                <w:sz w:val="22"/>
                <w:szCs w:val="22"/>
              </w:rPr>
              <w:t>700-799</w:t>
            </w:r>
          </w:p>
        </w:tc>
      </w:tr>
      <w:tr w:rsidR="009A39CC" w:rsidRPr="00425770" w14:paraId="1021287D" w14:textId="77777777" w:rsidTr="008F1706">
        <w:tc>
          <w:tcPr>
            <w:tcW w:w="1525" w:type="dxa"/>
            <w:shd w:val="clear" w:color="auto" w:fill="auto"/>
          </w:tcPr>
          <w:p w14:paraId="460F6985" w14:textId="77777777" w:rsidR="009A39CC" w:rsidRPr="00425770" w:rsidRDefault="009A39CC" w:rsidP="008F1706">
            <w:pPr>
              <w:jc w:val="center"/>
              <w:rPr>
                <w:rFonts w:cs="Arial"/>
                <w:color w:val="FF0000"/>
                <w:sz w:val="22"/>
                <w:szCs w:val="22"/>
              </w:rPr>
            </w:pPr>
            <w:r w:rsidRPr="00425770">
              <w:rPr>
                <w:rFonts w:cs="Arial"/>
                <w:color w:val="FF0000"/>
                <w:sz w:val="22"/>
                <w:szCs w:val="22"/>
              </w:rPr>
              <w:t>D</w:t>
            </w:r>
          </w:p>
        </w:tc>
        <w:tc>
          <w:tcPr>
            <w:tcW w:w="1890" w:type="dxa"/>
            <w:shd w:val="clear" w:color="auto" w:fill="auto"/>
          </w:tcPr>
          <w:p w14:paraId="5850001C" w14:textId="77777777" w:rsidR="009A39CC" w:rsidRPr="00425770" w:rsidRDefault="009A39CC" w:rsidP="008F1706">
            <w:pPr>
              <w:rPr>
                <w:rFonts w:cs="Arial"/>
                <w:color w:val="FF0000"/>
                <w:sz w:val="22"/>
                <w:szCs w:val="22"/>
              </w:rPr>
            </w:pPr>
            <w:r w:rsidRPr="00425770">
              <w:rPr>
                <w:rFonts w:cs="Arial"/>
                <w:color w:val="FF0000"/>
                <w:sz w:val="22"/>
                <w:szCs w:val="22"/>
              </w:rPr>
              <w:t>600-699</w:t>
            </w:r>
          </w:p>
        </w:tc>
      </w:tr>
      <w:tr w:rsidR="009A39CC" w:rsidRPr="00425770" w14:paraId="67F4DCB5" w14:textId="77777777" w:rsidTr="008F1706">
        <w:tc>
          <w:tcPr>
            <w:tcW w:w="1525" w:type="dxa"/>
            <w:shd w:val="clear" w:color="auto" w:fill="auto"/>
          </w:tcPr>
          <w:p w14:paraId="631AEF9E" w14:textId="77777777" w:rsidR="009A39CC" w:rsidRPr="00425770" w:rsidRDefault="009A39CC" w:rsidP="008F1706">
            <w:pPr>
              <w:jc w:val="center"/>
              <w:rPr>
                <w:rFonts w:cs="Arial"/>
                <w:color w:val="FF0000"/>
                <w:sz w:val="22"/>
                <w:szCs w:val="22"/>
              </w:rPr>
            </w:pPr>
            <w:r w:rsidRPr="00425770">
              <w:rPr>
                <w:rFonts w:cs="Arial"/>
                <w:color w:val="FF0000"/>
                <w:sz w:val="22"/>
                <w:szCs w:val="22"/>
              </w:rPr>
              <w:t>F</w:t>
            </w:r>
          </w:p>
        </w:tc>
        <w:tc>
          <w:tcPr>
            <w:tcW w:w="1890" w:type="dxa"/>
            <w:shd w:val="clear" w:color="auto" w:fill="auto"/>
          </w:tcPr>
          <w:p w14:paraId="1B6760AF" w14:textId="77777777" w:rsidR="009A39CC" w:rsidRPr="00425770" w:rsidRDefault="009A39CC" w:rsidP="008F1706">
            <w:pPr>
              <w:rPr>
                <w:rFonts w:cs="Arial"/>
                <w:color w:val="FF0000"/>
                <w:sz w:val="22"/>
                <w:szCs w:val="22"/>
              </w:rPr>
            </w:pPr>
            <w:r w:rsidRPr="00425770">
              <w:rPr>
                <w:rFonts w:cs="Arial"/>
                <w:color w:val="FF0000"/>
                <w:sz w:val="22"/>
                <w:szCs w:val="22"/>
              </w:rPr>
              <w:t>&lt;600</w:t>
            </w:r>
          </w:p>
        </w:tc>
      </w:tr>
    </w:tbl>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1334067B" w14:textId="0A621660" w:rsidR="000F5E85" w:rsidRPr="00A53FCC" w:rsidRDefault="00B33ECD" w:rsidP="000F5E85">
      <w:pPr>
        <w:rPr>
          <w:rStyle w:val="Hyperlink"/>
          <w:color w:val="FF0000"/>
          <w:sz w:val="22"/>
          <w:u w:val="none"/>
        </w:rPr>
      </w:pPr>
      <w:r w:rsidRPr="00A53FCC">
        <w:rPr>
          <w:b/>
          <w:color w:val="FF0000"/>
          <w:sz w:val="22"/>
          <w:szCs w:val="22"/>
        </w:rPr>
        <w:t xml:space="preserve">&lt;&lt; Modify Section &amp; Delete Placeholder Text </w:t>
      </w:r>
      <w:r w:rsidR="00A53FCC">
        <w:rPr>
          <w:b/>
          <w:color w:val="FF0000"/>
          <w:sz w:val="22"/>
          <w:szCs w:val="22"/>
        </w:rPr>
        <w:t>in red</w:t>
      </w:r>
      <w:r w:rsidRPr="00A53FCC">
        <w:rPr>
          <w:b/>
          <w:color w:val="FF0000"/>
          <w:sz w:val="22"/>
          <w:szCs w:val="22"/>
        </w:rPr>
        <w:t xml:space="preserve">&gt;&gt; </w:t>
      </w: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672C1F"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87"/>
        <w:gridCol w:w="4770"/>
        <w:gridCol w:w="23"/>
      </w:tblGrid>
      <w:tr w:rsidR="00FB4A90" w:rsidRPr="00425770" w14:paraId="287A4F1D" w14:textId="77777777" w:rsidTr="00B257A7">
        <w:tc>
          <w:tcPr>
            <w:tcW w:w="9828" w:type="dxa"/>
            <w:gridSpan w:val="5"/>
            <w:shd w:val="clear" w:color="auto" w:fill="D9D9D9"/>
          </w:tcPr>
          <w:p w14:paraId="5EC78D08" w14:textId="77777777" w:rsidR="00FB4A90" w:rsidRPr="00425770" w:rsidRDefault="00FB4A90" w:rsidP="00B257A7">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FB4A90" w:rsidRPr="00425770" w14:paraId="33BDF9D4" w14:textId="77777777" w:rsidTr="00B257A7">
        <w:tc>
          <w:tcPr>
            <w:tcW w:w="5035" w:type="dxa"/>
            <w:gridSpan w:val="3"/>
          </w:tcPr>
          <w:p w14:paraId="7739D1E4" w14:textId="77777777" w:rsidR="00FB4A90" w:rsidRPr="00425770" w:rsidRDefault="00FB4A90" w:rsidP="00B257A7">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0036072D" w14:textId="77777777" w:rsidR="00FB4A90" w:rsidRPr="00425770" w:rsidRDefault="00FB4A90" w:rsidP="00B257A7">
            <w:pPr>
              <w:tabs>
                <w:tab w:val="left" w:pos="6960"/>
                <w:tab w:val="left" w:pos="7920"/>
              </w:tabs>
              <w:rPr>
                <w:rFonts w:cs="Arial"/>
                <w:bCs/>
                <w:sz w:val="22"/>
                <w:szCs w:val="22"/>
              </w:rPr>
            </w:pPr>
          </w:p>
        </w:tc>
      </w:tr>
      <w:tr w:rsidR="00FB4A90" w:rsidRPr="00425770" w14:paraId="0A8C62C9" w14:textId="77777777" w:rsidTr="00B257A7">
        <w:tc>
          <w:tcPr>
            <w:tcW w:w="5035" w:type="dxa"/>
            <w:gridSpan w:val="3"/>
          </w:tcPr>
          <w:p w14:paraId="1A260180" w14:textId="77777777" w:rsidR="00FB4A90" w:rsidRPr="00425770" w:rsidRDefault="00FB4A90" w:rsidP="00B257A7">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3F14584D" w14:textId="77777777" w:rsidR="00FB4A90" w:rsidRPr="00425770" w:rsidRDefault="00FB4A90" w:rsidP="00B257A7">
            <w:pPr>
              <w:tabs>
                <w:tab w:val="left" w:pos="6960"/>
                <w:tab w:val="left" w:pos="7920"/>
              </w:tabs>
              <w:rPr>
                <w:rFonts w:cs="Arial"/>
                <w:bCs/>
                <w:sz w:val="22"/>
                <w:szCs w:val="22"/>
              </w:rPr>
            </w:pPr>
          </w:p>
        </w:tc>
      </w:tr>
      <w:tr w:rsidR="00FB4A90" w:rsidRPr="00425770" w14:paraId="51CEA985" w14:textId="77777777" w:rsidTr="00B257A7">
        <w:tc>
          <w:tcPr>
            <w:tcW w:w="5035" w:type="dxa"/>
            <w:gridSpan w:val="3"/>
          </w:tcPr>
          <w:p w14:paraId="46B66035" w14:textId="77777777" w:rsidR="00FB4A90" w:rsidRPr="00425770" w:rsidRDefault="00FB4A90" w:rsidP="00B257A7">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5D95AB04" w14:textId="77777777" w:rsidR="00FB4A90" w:rsidRPr="00425770" w:rsidRDefault="00FB4A90" w:rsidP="00B257A7">
            <w:pPr>
              <w:tabs>
                <w:tab w:val="left" w:pos="6960"/>
                <w:tab w:val="left" w:pos="7920"/>
              </w:tabs>
              <w:rPr>
                <w:rFonts w:cs="Arial"/>
                <w:bCs/>
                <w:sz w:val="22"/>
                <w:szCs w:val="22"/>
              </w:rPr>
            </w:pPr>
          </w:p>
        </w:tc>
      </w:tr>
      <w:tr w:rsidR="00FB4A90" w:rsidRPr="00425770" w14:paraId="67BACDEC" w14:textId="77777777" w:rsidTr="00B257A7">
        <w:tc>
          <w:tcPr>
            <w:tcW w:w="5035" w:type="dxa"/>
            <w:gridSpan w:val="3"/>
          </w:tcPr>
          <w:p w14:paraId="004A30D5" w14:textId="77777777" w:rsidR="00FB4A90" w:rsidRPr="00425770" w:rsidRDefault="00FB4A90" w:rsidP="00B257A7">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394002DE" w14:textId="77777777" w:rsidR="00FB4A90" w:rsidRPr="00425770" w:rsidRDefault="00FB4A90" w:rsidP="00B257A7">
            <w:pPr>
              <w:tabs>
                <w:tab w:val="left" w:pos="6960"/>
                <w:tab w:val="left" w:pos="7920"/>
              </w:tabs>
              <w:rPr>
                <w:rFonts w:cs="Arial"/>
                <w:bCs/>
                <w:sz w:val="22"/>
                <w:szCs w:val="22"/>
              </w:rPr>
            </w:pPr>
          </w:p>
        </w:tc>
      </w:tr>
      <w:tr w:rsidR="00FB4A90" w:rsidRPr="00425770" w14:paraId="04C35C76" w14:textId="77777777" w:rsidTr="00B257A7">
        <w:tc>
          <w:tcPr>
            <w:tcW w:w="5035" w:type="dxa"/>
            <w:gridSpan w:val="3"/>
          </w:tcPr>
          <w:p w14:paraId="047AC5B5" w14:textId="77777777" w:rsidR="00FB4A90" w:rsidRPr="00425770" w:rsidRDefault="00FB4A90" w:rsidP="00B257A7">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74FF649A" w14:textId="77777777" w:rsidR="00FB4A90" w:rsidRPr="00425770" w:rsidRDefault="00FB4A90" w:rsidP="00B257A7">
            <w:pPr>
              <w:tabs>
                <w:tab w:val="left" w:pos="6960"/>
                <w:tab w:val="left" w:pos="7920"/>
              </w:tabs>
              <w:rPr>
                <w:rFonts w:cs="Arial"/>
                <w:bCs/>
                <w:sz w:val="22"/>
                <w:szCs w:val="22"/>
              </w:rPr>
            </w:pPr>
          </w:p>
        </w:tc>
      </w:tr>
      <w:tr w:rsidR="00FB4A90" w:rsidRPr="00425770" w14:paraId="22737E9B" w14:textId="77777777" w:rsidTr="00B257A7">
        <w:tc>
          <w:tcPr>
            <w:tcW w:w="5035" w:type="dxa"/>
            <w:gridSpan w:val="3"/>
          </w:tcPr>
          <w:p w14:paraId="55BEDFBA" w14:textId="77777777" w:rsidR="00FB4A90" w:rsidRPr="00425770" w:rsidRDefault="00FB4A90" w:rsidP="00B257A7">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1699B9A4" w14:textId="77777777" w:rsidR="00FB4A90" w:rsidRPr="00425770" w:rsidRDefault="00FB4A90" w:rsidP="00B257A7">
            <w:pPr>
              <w:tabs>
                <w:tab w:val="left" w:pos="6960"/>
                <w:tab w:val="left" w:pos="7920"/>
              </w:tabs>
              <w:rPr>
                <w:rFonts w:cs="Arial"/>
                <w:bCs/>
                <w:sz w:val="22"/>
                <w:szCs w:val="22"/>
              </w:rPr>
            </w:pPr>
          </w:p>
        </w:tc>
      </w:tr>
      <w:tr w:rsidR="00FB4A90" w:rsidRPr="00425770" w14:paraId="71A2D2AC" w14:textId="77777777" w:rsidTr="00B257A7">
        <w:tblPrEx>
          <w:tblLook w:val="04A0" w:firstRow="1" w:lastRow="0" w:firstColumn="1" w:lastColumn="0" w:noHBand="0" w:noVBand="1"/>
        </w:tblPrEx>
        <w:trPr>
          <w:gridAfter w:val="1"/>
          <w:wAfter w:w="23" w:type="dxa"/>
        </w:trPr>
        <w:tc>
          <w:tcPr>
            <w:tcW w:w="1008" w:type="dxa"/>
            <w:shd w:val="clear" w:color="auto" w:fill="auto"/>
          </w:tcPr>
          <w:p w14:paraId="43CCB25C" w14:textId="77777777" w:rsidR="00FB4A90" w:rsidRPr="00425770" w:rsidRDefault="00FB4A90" w:rsidP="00B257A7">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EE35A27" w14:textId="77777777" w:rsidR="00FB4A90" w:rsidRPr="00425770" w:rsidRDefault="00FB4A90" w:rsidP="00B257A7">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13063EC5" w14:textId="77777777" w:rsidR="00FB4A90" w:rsidRPr="00425770" w:rsidRDefault="00FB4A90" w:rsidP="00B257A7">
            <w:pPr>
              <w:jc w:val="center"/>
              <w:rPr>
                <w:rFonts w:cs="Arial"/>
                <w:b/>
                <w:color w:val="000000" w:themeColor="text1"/>
                <w:sz w:val="22"/>
                <w:szCs w:val="22"/>
              </w:rPr>
            </w:pPr>
            <w:r w:rsidRPr="00425770">
              <w:rPr>
                <w:rFonts w:cs="Arial"/>
                <w:b/>
                <w:color w:val="000000" w:themeColor="text1"/>
                <w:sz w:val="22"/>
                <w:szCs w:val="22"/>
              </w:rPr>
              <w:t xml:space="preserve">Topic/What’s due </w:t>
            </w:r>
            <w:r w:rsidRPr="00425770">
              <w:rPr>
                <w:rFonts w:cs="Arial"/>
                <w:color w:val="FF0000"/>
                <w:sz w:val="22"/>
                <w:szCs w:val="22"/>
              </w:rPr>
              <w:t>(Instructor input</w:t>
            </w:r>
            <w:r>
              <w:rPr>
                <w:rFonts w:cs="Arial"/>
                <w:color w:val="FF0000"/>
                <w:sz w:val="22"/>
                <w:szCs w:val="22"/>
              </w:rPr>
              <w:t xml:space="preserve"> required</w:t>
            </w:r>
            <w:r w:rsidRPr="00425770">
              <w:rPr>
                <w:rFonts w:cs="Arial"/>
                <w:color w:val="FF0000"/>
                <w:sz w:val="22"/>
                <w:szCs w:val="22"/>
              </w:rPr>
              <w:t>)</w:t>
            </w:r>
          </w:p>
        </w:tc>
      </w:tr>
      <w:tr w:rsidR="00FB4A90" w:rsidRPr="00425770" w14:paraId="188C1E5C"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0E78F8CA"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51ED0ADD"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0DC6A3F1" w14:textId="77777777" w:rsidR="00FB4A90" w:rsidRPr="00241718" w:rsidRDefault="00FB4A90" w:rsidP="00B257A7">
            <w:pPr>
              <w:rPr>
                <w:rFonts w:cs="Arial"/>
                <w:color w:val="FF0000"/>
                <w:sz w:val="22"/>
                <w:szCs w:val="22"/>
              </w:rPr>
            </w:pPr>
            <w:r w:rsidRPr="00241718">
              <w:rPr>
                <w:rFonts w:cs="Arial"/>
                <w:color w:val="FF0000"/>
                <w:spacing w:val="-3"/>
                <w:sz w:val="22"/>
                <w:szCs w:val="22"/>
              </w:rPr>
              <w:t xml:space="preserve">Class orientation, syllabus, supply list, </w:t>
            </w:r>
            <w:proofErr w:type="spellStart"/>
            <w:r w:rsidRPr="00241718">
              <w:rPr>
                <w:rFonts w:cs="Arial"/>
                <w:color w:val="FF0000"/>
                <w:spacing w:val="-3"/>
                <w:sz w:val="22"/>
                <w:szCs w:val="22"/>
              </w:rPr>
              <w:t>etc</w:t>
            </w:r>
            <w:proofErr w:type="spellEnd"/>
            <w:r w:rsidRPr="00241718">
              <w:rPr>
                <w:rFonts w:cs="Arial"/>
                <w:color w:val="FF0000"/>
                <w:spacing w:val="-3"/>
                <w:sz w:val="22"/>
                <w:szCs w:val="22"/>
              </w:rPr>
              <w:t xml:space="preserve"> </w:t>
            </w:r>
            <w:r w:rsidRPr="00241718">
              <w:rPr>
                <w:rFonts w:cs="Arial"/>
                <w:bCs/>
                <w:color w:val="FF0000"/>
                <w:sz w:val="22"/>
                <w:szCs w:val="22"/>
              </w:rPr>
              <w:t>Introduce Project One</w:t>
            </w:r>
          </w:p>
        </w:tc>
      </w:tr>
      <w:tr w:rsidR="00FB4A90" w:rsidRPr="00425770" w14:paraId="657C6185"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52755FAD"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7BE448C9"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7FC93828"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1507F744"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6FB6296B"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3A5FE29C"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0B855484"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25E56649"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6DA59EBA"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05C73A2A"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470F02A6"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274760A4"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6C91B909"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2D748927"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6ABE72CF" w14:textId="77777777" w:rsidR="00FB4A90" w:rsidRPr="00241718" w:rsidRDefault="00FB4A90" w:rsidP="00B257A7">
            <w:pPr>
              <w:rPr>
                <w:rFonts w:cs="Arial"/>
                <w:color w:val="FF0000"/>
                <w:sz w:val="22"/>
                <w:szCs w:val="22"/>
              </w:rPr>
            </w:pPr>
            <w:r w:rsidRPr="00241718">
              <w:rPr>
                <w:rFonts w:cs="Arial"/>
                <w:b/>
                <w:bCs/>
                <w:color w:val="FF0000"/>
                <w:sz w:val="22"/>
                <w:szCs w:val="22"/>
              </w:rPr>
              <w:t>Critique assignments, projects; collect notebooks, homework/sketchbooks</w:t>
            </w:r>
          </w:p>
        </w:tc>
      </w:tr>
      <w:tr w:rsidR="00FB4A90" w:rsidRPr="00425770" w14:paraId="1E12F719"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78534D90"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2ED39349"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05C628AC"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5C48E607"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589E3ECA"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49DBBAE0"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0D9D0802"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0D8E6774"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73AD884F"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635342DF"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0C394EBD"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3F5EA4FE"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2B2388DC"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0D4630D9"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58CCAEE6" w14:textId="77777777" w:rsidR="00FB4A90" w:rsidRPr="00241718" w:rsidRDefault="00FB4A90" w:rsidP="00B257A7">
            <w:pPr>
              <w:rPr>
                <w:rFonts w:cs="Arial"/>
                <w:color w:val="FF0000"/>
                <w:sz w:val="22"/>
                <w:szCs w:val="22"/>
              </w:rPr>
            </w:pPr>
            <w:r w:rsidRPr="00241718">
              <w:rPr>
                <w:rFonts w:cs="Arial"/>
                <w:b/>
                <w:bCs/>
                <w:color w:val="FF0000"/>
                <w:sz w:val="22"/>
                <w:szCs w:val="22"/>
              </w:rPr>
              <w:t>Critique assignments, projects; collect notebooks, homework/sketchbooks</w:t>
            </w:r>
          </w:p>
        </w:tc>
      </w:tr>
      <w:tr w:rsidR="00FB4A90" w:rsidRPr="00425770" w14:paraId="3646C9E9"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2CEC6C48"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502CEFE"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57CB88AA"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6F2EB515"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54BCB58D"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668DCE1E"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69294451" w14:textId="77777777" w:rsidR="00FB4A90" w:rsidRPr="00241718" w:rsidRDefault="00FB4A90" w:rsidP="00B257A7">
            <w:pPr>
              <w:rPr>
                <w:rFonts w:cs="Arial"/>
                <w:color w:val="FF0000"/>
                <w:sz w:val="22"/>
                <w:szCs w:val="22"/>
              </w:rPr>
            </w:pPr>
            <w:r w:rsidRPr="00241718">
              <w:rPr>
                <w:rFonts w:cs="Arial"/>
                <w:color w:val="FF0000"/>
                <w:sz w:val="22"/>
                <w:szCs w:val="22"/>
              </w:rPr>
              <w:t>Field trip – Museum of Fine Arts Houston</w:t>
            </w:r>
          </w:p>
        </w:tc>
      </w:tr>
      <w:tr w:rsidR="00FB4A90" w:rsidRPr="00425770" w14:paraId="199994CC"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6DE5E8C7"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282007C4"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6FD6AC36"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3A9A6AF1"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33EE0F48"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4ECD0756"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2A9F4157"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2B1396DE"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51056C34"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5814D9C3"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32F2E3A2"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4B121C24"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298F9466"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043CC70E"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2AAD07D4" w14:textId="77777777" w:rsidR="00FB4A90" w:rsidRPr="00241718" w:rsidRDefault="00FB4A90" w:rsidP="00B257A7">
            <w:pPr>
              <w:rPr>
                <w:rFonts w:cs="Arial"/>
                <w:color w:val="FF0000"/>
                <w:sz w:val="22"/>
                <w:szCs w:val="22"/>
              </w:rPr>
            </w:pPr>
            <w:r w:rsidRPr="00241718">
              <w:rPr>
                <w:rFonts w:cs="Arial"/>
                <w:bCs/>
                <w:color w:val="FF0000"/>
                <w:sz w:val="22"/>
                <w:szCs w:val="22"/>
              </w:rPr>
              <w:t>Studio work: explore medium, content, form</w:t>
            </w:r>
          </w:p>
        </w:tc>
      </w:tr>
      <w:tr w:rsidR="00FB4A90" w:rsidRPr="00425770" w14:paraId="2CE5A2F7" w14:textId="77777777" w:rsidTr="00B257A7">
        <w:tblPrEx>
          <w:tblLook w:val="04A0" w:firstRow="1" w:lastRow="0" w:firstColumn="1" w:lastColumn="0" w:noHBand="0" w:noVBand="1"/>
        </w:tblPrEx>
        <w:trPr>
          <w:gridAfter w:val="1"/>
          <w:wAfter w:w="23" w:type="dxa"/>
        </w:trPr>
        <w:tc>
          <w:tcPr>
            <w:tcW w:w="1008" w:type="dxa"/>
            <w:shd w:val="clear" w:color="auto" w:fill="auto"/>
            <w:vAlign w:val="center"/>
          </w:tcPr>
          <w:p w14:paraId="10CE7FE6" w14:textId="77777777" w:rsidR="00FB4A90" w:rsidRPr="00425770" w:rsidRDefault="00FB4A90" w:rsidP="00B257A7">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5D0D66D5" w14:textId="77777777" w:rsidR="00FB4A90" w:rsidRPr="00425770" w:rsidRDefault="00FB4A90" w:rsidP="00B257A7">
            <w:pPr>
              <w:rPr>
                <w:rFonts w:cs="Arial"/>
                <w:color w:val="000000" w:themeColor="text1"/>
                <w:sz w:val="22"/>
                <w:szCs w:val="22"/>
              </w:rPr>
            </w:pPr>
          </w:p>
        </w:tc>
        <w:tc>
          <w:tcPr>
            <w:tcW w:w="7357" w:type="dxa"/>
            <w:gridSpan w:val="2"/>
            <w:shd w:val="clear" w:color="auto" w:fill="auto"/>
          </w:tcPr>
          <w:p w14:paraId="662ECFC5" w14:textId="77777777" w:rsidR="00FB4A90" w:rsidRPr="00241718" w:rsidRDefault="00FB4A90" w:rsidP="00B257A7">
            <w:pPr>
              <w:rPr>
                <w:rFonts w:cs="Arial"/>
                <w:color w:val="FF0000"/>
                <w:sz w:val="22"/>
                <w:szCs w:val="22"/>
              </w:rPr>
            </w:pPr>
            <w:r w:rsidRPr="00241718">
              <w:rPr>
                <w:rFonts w:cs="Arial"/>
                <w:b/>
                <w:bCs/>
                <w:color w:val="FF0000"/>
                <w:sz w:val="22"/>
                <w:szCs w:val="22"/>
              </w:rPr>
              <w:t>Critique assignments, projects; collect notebooks, homework/sketchbooks</w:t>
            </w:r>
          </w:p>
        </w:tc>
      </w:tr>
    </w:tbl>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6216ED43" w14:textId="77777777" w:rsidR="001D3250" w:rsidRPr="00425770" w:rsidRDefault="00A975D2" w:rsidP="001D3250">
      <w:pPr>
        <w:pStyle w:val="BodyText"/>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&gt;&gt;</w:t>
      </w:r>
      <w:r>
        <w:rPr>
          <w:b/>
          <w:color w:val="000000" w:themeColor="text1"/>
          <w:sz w:val="22"/>
          <w:szCs w:val="22"/>
        </w:rPr>
        <w:t xml:space="preserve"> </w:t>
      </w:r>
      <w:r w:rsidR="001D3250" w:rsidRPr="00425770">
        <w:rPr>
          <w:rFonts w:cs="Arial"/>
          <w:color w:val="FF0000"/>
          <w:sz w:val="22"/>
          <w:szCs w:val="22"/>
        </w:rPr>
        <w:t xml:space="preserve">Insert your make-up policy for course work </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1108883" w14:textId="77777777" w:rsidR="001D3250" w:rsidRPr="001D3250" w:rsidRDefault="00A975D2" w:rsidP="001D3250">
      <w:pPr>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 xml:space="preserve">&gt;&gt; </w:t>
      </w:r>
      <w:r w:rsidR="001D3250" w:rsidRPr="001D3250">
        <w:rPr>
          <w:rFonts w:cs="Arial"/>
          <w:color w:val="FF0000"/>
          <w:sz w:val="22"/>
          <w:szCs w:val="22"/>
        </w:rPr>
        <w:t>Insert a specific description of your expectations for academic integrity.  Specify the consequences for cheating, plagiarism, collusion, etc.</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72C1F"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198FD58" w14:textId="77777777" w:rsidR="006262A3" w:rsidRPr="00425770" w:rsidRDefault="00A975D2" w:rsidP="006262A3">
      <w:pPr>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425770">
        <w:rPr>
          <w:rFonts w:cs="Arial"/>
          <w:color w:val="FF0000"/>
          <w:sz w:val="22"/>
          <w:szCs w:val="22"/>
        </w:rPr>
        <w:t>Insert a specific description of your expectations for attendance.  Be specific about In-Person, Hybrid, and Online classes.  Include your practice regarding withdrawals, never attending, etc.</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83F1EEE" w14:textId="77777777" w:rsidR="006262A3" w:rsidRPr="006262A3" w:rsidRDefault="00A975D2" w:rsidP="006262A3">
      <w:pPr>
        <w:shd w:val="clear" w:color="auto" w:fill="FFFFFF" w:themeFill="background1"/>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6262A3">
        <w:rPr>
          <w:rFonts w:cs="Arial"/>
          <w:color w:val="FF0000"/>
          <w:sz w:val="22"/>
          <w:szCs w:val="22"/>
        </w:rPr>
        <w:t>Insert a specific description of your expectations for student conduct.  Be specific about In-Person,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38C0889" w14:textId="0C787532" w:rsidR="006E4881" w:rsidRDefault="00A975D2" w:rsidP="006E4881">
      <w:pPr>
        <w:shd w:val="clear" w:color="auto" w:fill="FFFFFF" w:themeFill="background1"/>
        <w:rPr>
          <w:rFonts w:cs="Arial"/>
          <w:color w:val="FF0000"/>
          <w:sz w:val="22"/>
          <w:szCs w:val="22"/>
        </w:rPr>
      </w:pPr>
      <w:r w:rsidRPr="006E4881">
        <w:rPr>
          <w:b/>
          <w:color w:val="FF0000"/>
          <w:sz w:val="22"/>
          <w:szCs w:val="22"/>
        </w:rPr>
        <w:t>&lt;&lt; Modify Section &amp; Delete Placeholder Text</w:t>
      </w:r>
      <w:r w:rsidR="00B46904" w:rsidRPr="006E4881">
        <w:rPr>
          <w:b/>
          <w:color w:val="FF0000"/>
          <w:sz w:val="22"/>
          <w:szCs w:val="22"/>
        </w:rPr>
        <w:t xml:space="preserve"> </w:t>
      </w:r>
      <w:r w:rsidRPr="006E4881">
        <w:rPr>
          <w:b/>
          <w:color w:val="FF0000"/>
          <w:sz w:val="22"/>
          <w:szCs w:val="22"/>
        </w:rPr>
        <w:t>&gt;&gt;</w:t>
      </w:r>
      <w:r w:rsidR="006E4881" w:rsidRPr="006E4881">
        <w:rPr>
          <w:rFonts w:cs="Arial"/>
          <w:color w:val="FF0000"/>
          <w:sz w:val="22"/>
          <w:szCs w:val="22"/>
        </w:rPr>
        <w:t xml:space="preserve"> </w:t>
      </w:r>
      <w:r w:rsidR="006E4881" w:rsidRPr="00425770">
        <w:rPr>
          <w:rFonts w:cs="Arial"/>
          <w:color w:val="FF0000"/>
          <w:sz w:val="22"/>
          <w:szCs w:val="22"/>
        </w:rPr>
        <w:t>Insert additional information on how you manage your course.  For example, include your grading policy describing when students can expect grades and feedback after they submit coursework.</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00D0C457" w14:textId="77777777" w:rsidR="00E87405" w:rsidRPr="00425770" w:rsidRDefault="00E87405" w:rsidP="00E87405">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6408FA85" w14:textId="77777777" w:rsidR="00E87405" w:rsidRPr="00956FDC" w:rsidRDefault="00E87405" w:rsidP="00E87405">
      <w:pPr>
        <w:numPr>
          <w:ilvl w:val="0"/>
          <w:numId w:val="23"/>
        </w:numPr>
        <w:ind w:left="450" w:hanging="90"/>
        <w:rPr>
          <w:rFonts w:cs="Arial"/>
          <w:sz w:val="22"/>
          <w:szCs w:val="22"/>
        </w:rPr>
      </w:pPr>
      <w:bookmarkStart w:id="1" w:name="OLE_LINK1"/>
      <w:r w:rsidRPr="00956FDC">
        <w:rPr>
          <w:rFonts w:cs="Arial"/>
          <w:sz w:val="22"/>
          <w:szCs w:val="22"/>
        </w:rPr>
        <w:t>Complete and comprehend the objectives of all graded assignments</w:t>
      </w:r>
    </w:p>
    <w:p w14:paraId="477FB402" w14:textId="77777777" w:rsidR="00E87405" w:rsidRPr="00956FDC" w:rsidRDefault="00E87405" w:rsidP="00E87405">
      <w:pPr>
        <w:numPr>
          <w:ilvl w:val="0"/>
          <w:numId w:val="23"/>
        </w:numPr>
        <w:ind w:left="450" w:hanging="90"/>
        <w:rPr>
          <w:rFonts w:cs="Arial"/>
          <w:sz w:val="22"/>
          <w:szCs w:val="22"/>
        </w:rPr>
      </w:pPr>
      <w:r w:rsidRPr="00956FDC">
        <w:rPr>
          <w:rFonts w:cs="Arial"/>
          <w:sz w:val="22"/>
          <w:szCs w:val="22"/>
        </w:rPr>
        <w:t>Attend class regularly, missing no more than 12.5% of instruction (12 hours)</w:t>
      </w:r>
    </w:p>
    <w:p w14:paraId="0929810E" w14:textId="77777777" w:rsidR="00E87405" w:rsidRPr="00956FDC" w:rsidRDefault="00E87405" w:rsidP="00E87405">
      <w:pPr>
        <w:numPr>
          <w:ilvl w:val="0"/>
          <w:numId w:val="23"/>
        </w:numPr>
        <w:ind w:left="450" w:hanging="90"/>
        <w:rPr>
          <w:rFonts w:cs="Arial"/>
          <w:sz w:val="22"/>
          <w:szCs w:val="22"/>
        </w:rPr>
      </w:pPr>
      <w:r w:rsidRPr="00956FDC">
        <w:rPr>
          <w:rFonts w:cs="Arial"/>
          <w:sz w:val="22"/>
          <w:szCs w:val="22"/>
        </w:rPr>
        <w:t>Arrive at class promptly and with the required supplies for that day’s session</w:t>
      </w:r>
    </w:p>
    <w:p w14:paraId="18489EC6" w14:textId="77777777" w:rsidR="00E87405" w:rsidRPr="00956FDC" w:rsidRDefault="00E87405" w:rsidP="00E87405">
      <w:pPr>
        <w:numPr>
          <w:ilvl w:val="0"/>
          <w:numId w:val="23"/>
        </w:numPr>
        <w:ind w:left="450" w:hanging="90"/>
        <w:rPr>
          <w:rFonts w:cs="Arial"/>
          <w:sz w:val="22"/>
          <w:szCs w:val="22"/>
        </w:rPr>
      </w:pPr>
      <w:r w:rsidRPr="00956FDC">
        <w:rPr>
          <w:rFonts w:cs="Arial"/>
          <w:sz w:val="22"/>
          <w:szCs w:val="22"/>
        </w:rPr>
        <w:t>Participate in the shared responsibilities for studio clean-up</w:t>
      </w:r>
    </w:p>
    <w:p w14:paraId="34FFDD9C" w14:textId="77777777" w:rsidR="00E87405" w:rsidRPr="00956FDC" w:rsidRDefault="00E87405" w:rsidP="00E87405">
      <w:pPr>
        <w:numPr>
          <w:ilvl w:val="0"/>
          <w:numId w:val="23"/>
        </w:numPr>
        <w:ind w:left="450" w:hanging="90"/>
        <w:rPr>
          <w:rFonts w:cs="Arial"/>
          <w:sz w:val="22"/>
          <w:szCs w:val="22"/>
        </w:rPr>
      </w:pPr>
      <w:r w:rsidRPr="00956FDC">
        <w:rPr>
          <w:rFonts w:cs="Arial"/>
          <w:sz w:val="22"/>
          <w:szCs w:val="22"/>
        </w:rPr>
        <w:t>Exhibit safe studio habits</w:t>
      </w:r>
    </w:p>
    <w:p w14:paraId="56E56EAE" w14:textId="77777777" w:rsidR="00E87405" w:rsidRPr="00956FDC" w:rsidRDefault="00E87405" w:rsidP="00E87405">
      <w:pPr>
        <w:numPr>
          <w:ilvl w:val="0"/>
          <w:numId w:val="23"/>
        </w:numPr>
        <w:ind w:left="450" w:hanging="90"/>
        <w:rPr>
          <w:rFonts w:cs="Arial"/>
          <w:sz w:val="22"/>
          <w:szCs w:val="22"/>
        </w:rPr>
      </w:pPr>
      <w:r w:rsidRPr="00956FDC">
        <w:rPr>
          <w:rFonts w:cs="Arial"/>
          <w:sz w:val="22"/>
          <w:szCs w:val="22"/>
        </w:rPr>
        <w:t>Be prepared for and participate in class critiques</w:t>
      </w:r>
    </w:p>
    <w:p w14:paraId="3AD3EE37" w14:textId="77777777" w:rsidR="00E87405" w:rsidRPr="00956FDC" w:rsidRDefault="00E87405" w:rsidP="00E87405">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6F66881F" w14:textId="77777777" w:rsidR="00E87405" w:rsidRPr="00956FDC" w:rsidRDefault="00E87405" w:rsidP="00E87405">
      <w:pPr>
        <w:numPr>
          <w:ilvl w:val="0"/>
          <w:numId w:val="23"/>
        </w:numPr>
        <w:ind w:left="720"/>
        <w:rPr>
          <w:rFonts w:cs="Arial"/>
          <w:sz w:val="22"/>
          <w:szCs w:val="22"/>
        </w:rPr>
      </w:pPr>
      <w:r w:rsidRPr="00956FDC">
        <w:rPr>
          <w:rFonts w:cs="Arial"/>
          <w:sz w:val="22"/>
          <w:szCs w:val="22"/>
        </w:rPr>
        <w:t>Complete a minimum of 1000 words in a combination of writing assignments and/or projects</w:t>
      </w:r>
    </w:p>
    <w:p w14:paraId="4B810CCA" w14:textId="77777777" w:rsidR="00E87405" w:rsidRPr="00956FDC" w:rsidRDefault="00E87405" w:rsidP="00E87405">
      <w:pPr>
        <w:numPr>
          <w:ilvl w:val="0"/>
          <w:numId w:val="23"/>
        </w:numPr>
        <w:ind w:left="450" w:hanging="90"/>
        <w:rPr>
          <w:rFonts w:cs="Arial"/>
          <w:sz w:val="22"/>
          <w:szCs w:val="22"/>
        </w:rPr>
      </w:pPr>
      <w:r w:rsidRPr="00956FDC">
        <w:rPr>
          <w:rFonts w:cs="Arial"/>
          <w:sz w:val="22"/>
          <w:szCs w:val="22"/>
        </w:rPr>
        <w:t>Demonstrate the ability to present works of exhibition quality</w:t>
      </w:r>
    </w:p>
    <w:bookmarkEnd w:id="1"/>
    <w:p w14:paraId="30D48138" w14:textId="77777777" w:rsidR="00E87405" w:rsidRPr="00D250CC" w:rsidRDefault="00E87405" w:rsidP="00E87405">
      <w:pPr>
        <w:numPr>
          <w:ilvl w:val="0"/>
          <w:numId w:val="23"/>
        </w:numPr>
        <w:ind w:firstLine="0"/>
        <w:rPr>
          <w:rFonts w:cs="Arial"/>
          <w:sz w:val="22"/>
          <w:szCs w:val="22"/>
        </w:rPr>
      </w:pPr>
      <w:r w:rsidRPr="00D250CC">
        <w:rPr>
          <w:rFonts w:cs="Arial"/>
          <w:sz w:val="22"/>
          <w:szCs w:val="22"/>
        </w:rPr>
        <w:t>Complete a non-representational 3-D image exploring line in space</w:t>
      </w:r>
    </w:p>
    <w:p w14:paraId="636E0108" w14:textId="77777777" w:rsidR="00E87405" w:rsidRPr="00D250CC" w:rsidRDefault="00E87405" w:rsidP="00E87405">
      <w:pPr>
        <w:numPr>
          <w:ilvl w:val="0"/>
          <w:numId w:val="23"/>
        </w:numPr>
        <w:ind w:firstLine="0"/>
        <w:rPr>
          <w:rFonts w:cs="Arial"/>
          <w:sz w:val="22"/>
          <w:szCs w:val="22"/>
        </w:rPr>
      </w:pPr>
      <w:r w:rsidRPr="00D250CC">
        <w:rPr>
          <w:rFonts w:cs="Arial"/>
          <w:sz w:val="22"/>
          <w:szCs w:val="22"/>
        </w:rPr>
        <w:t>Complete a non-representational 3-D image exploring plane in space</w:t>
      </w:r>
    </w:p>
    <w:p w14:paraId="0E2A78E2" w14:textId="77777777" w:rsidR="00E87405" w:rsidRPr="00D250CC" w:rsidRDefault="00E87405" w:rsidP="00E87405">
      <w:pPr>
        <w:numPr>
          <w:ilvl w:val="0"/>
          <w:numId w:val="23"/>
        </w:numPr>
        <w:ind w:firstLine="0"/>
        <w:rPr>
          <w:rFonts w:cs="Arial"/>
          <w:sz w:val="22"/>
          <w:szCs w:val="22"/>
        </w:rPr>
      </w:pPr>
      <w:r w:rsidRPr="00D250CC">
        <w:rPr>
          <w:rFonts w:cs="Arial"/>
          <w:sz w:val="22"/>
          <w:szCs w:val="22"/>
        </w:rPr>
        <w:t>Complete a non-representational 3-D image exploring mass/volume in space</w:t>
      </w:r>
    </w:p>
    <w:p w14:paraId="0E6C3BF0" w14:textId="77777777" w:rsidR="00E87405" w:rsidRDefault="00E87405" w:rsidP="00E87405">
      <w:pPr>
        <w:numPr>
          <w:ilvl w:val="0"/>
          <w:numId w:val="23"/>
        </w:numPr>
        <w:ind w:firstLine="0"/>
        <w:rPr>
          <w:rFonts w:cs="Arial"/>
          <w:sz w:val="22"/>
          <w:szCs w:val="22"/>
        </w:rPr>
      </w:pPr>
      <w:r w:rsidRPr="00D250CC">
        <w:rPr>
          <w:rFonts w:cs="Arial"/>
          <w:sz w:val="22"/>
          <w:szCs w:val="22"/>
        </w:rPr>
        <w:t xml:space="preserve">Complete a non-representational 3-D image incorporating linear, planar, and mass </w:t>
      </w:r>
    </w:p>
    <w:p w14:paraId="694424C0" w14:textId="77777777" w:rsidR="00E87405" w:rsidRPr="00D250CC" w:rsidRDefault="00E87405" w:rsidP="00E87405">
      <w:pPr>
        <w:ind w:left="360" w:firstLine="360"/>
        <w:rPr>
          <w:rFonts w:cs="Arial"/>
          <w:sz w:val="22"/>
          <w:szCs w:val="22"/>
        </w:rPr>
      </w:pPr>
      <w:r w:rsidRPr="00D250CC">
        <w:rPr>
          <w:rFonts w:cs="Arial"/>
          <w:sz w:val="22"/>
          <w:szCs w:val="22"/>
        </w:rPr>
        <w:t>elements</w:t>
      </w:r>
    </w:p>
    <w:p w14:paraId="7642CD49" w14:textId="77777777" w:rsidR="00E87405" w:rsidRPr="00D250CC" w:rsidRDefault="00E87405" w:rsidP="00E87405">
      <w:pPr>
        <w:numPr>
          <w:ilvl w:val="0"/>
          <w:numId w:val="23"/>
        </w:numPr>
        <w:ind w:firstLine="0"/>
        <w:rPr>
          <w:rFonts w:cs="Arial"/>
          <w:sz w:val="22"/>
          <w:szCs w:val="22"/>
        </w:rPr>
      </w:pPr>
      <w:r w:rsidRPr="00D250CC">
        <w:rPr>
          <w:rFonts w:cs="Arial"/>
          <w:sz w:val="22"/>
          <w:szCs w:val="22"/>
        </w:rPr>
        <w:t>Complete a non-representational 3-D image exploring texture in space</w:t>
      </w:r>
    </w:p>
    <w:p w14:paraId="7BCA6D2A" w14:textId="77777777" w:rsidR="00E87405" w:rsidRPr="00D250CC" w:rsidRDefault="00E87405" w:rsidP="00E87405">
      <w:pPr>
        <w:numPr>
          <w:ilvl w:val="0"/>
          <w:numId w:val="23"/>
        </w:numPr>
        <w:ind w:firstLine="0"/>
        <w:rPr>
          <w:rFonts w:cs="Arial"/>
          <w:sz w:val="22"/>
          <w:szCs w:val="22"/>
        </w:rPr>
      </w:pPr>
      <w:r w:rsidRPr="00D250CC">
        <w:rPr>
          <w:rFonts w:cs="Arial"/>
          <w:sz w:val="22"/>
          <w:szCs w:val="22"/>
        </w:rPr>
        <w:t>Complete a non-representational 3-D image exploring color in space</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38848143" w14:textId="77777777" w:rsidR="007F1C88" w:rsidRPr="007F1C88" w:rsidRDefault="00A975D2" w:rsidP="007F1C88">
      <w:pPr>
        <w:rPr>
          <w:rFonts w:cs="Arial"/>
          <w:color w:val="FF0000"/>
          <w:sz w:val="22"/>
          <w:szCs w:val="22"/>
        </w:rPr>
      </w:pPr>
      <w:r w:rsidRPr="007F1C88">
        <w:rPr>
          <w:b/>
          <w:color w:val="FF0000"/>
          <w:sz w:val="22"/>
          <w:szCs w:val="22"/>
        </w:rPr>
        <w:t>&lt;&lt; Modify Section &amp; Delete Placeholder Text</w:t>
      </w:r>
      <w:r w:rsidR="00B46904" w:rsidRPr="007F1C88">
        <w:rPr>
          <w:b/>
          <w:color w:val="FF0000"/>
          <w:sz w:val="22"/>
          <w:szCs w:val="22"/>
        </w:rPr>
        <w:t xml:space="preserve"> </w:t>
      </w:r>
      <w:r w:rsidRPr="007F1C88">
        <w:rPr>
          <w:b/>
          <w:color w:val="FF0000"/>
          <w:sz w:val="22"/>
          <w:szCs w:val="22"/>
        </w:rPr>
        <w:t xml:space="preserve">&gt;&gt; </w:t>
      </w:r>
      <w:r w:rsidR="007F1C88" w:rsidRPr="007F1C88">
        <w:rPr>
          <w:rFonts w:cs="Arial"/>
          <w:color w:val="FF0000"/>
          <w:sz w:val="22"/>
          <w:szCs w:val="22"/>
        </w:rPr>
        <w:t>Insert a specific description of your expectations regarding electronic devices.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672C1F" w:rsidP="007F1C88">
      <w:pPr>
        <w:rPr>
          <w:sz w:val="22"/>
          <w:szCs w:val="22"/>
        </w:rPr>
      </w:pPr>
      <w:hyperlink r:id="rId28"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72C1F"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672C1F"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72C1F"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7AC2" w14:textId="77777777" w:rsidR="00672C1F" w:rsidRDefault="00672C1F" w:rsidP="00EB04C8">
      <w:r>
        <w:separator/>
      </w:r>
    </w:p>
  </w:endnote>
  <w:endnote w:type="continuationSeparator" w:id="0">
    <w:p w14:paraId="4959B518" w14:textId="77777777" w:rsidR="00672C1F" w:rsidRDefault="00672C1F"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556D66E" w:rsidR="003240A4" w:rsidRDefault="003240A4">
        <w:pPr>
          <w:pStyle w:val="Footer"/>
          <w:jc w:val="center"/>
        </w:pPr>
        <w:r>
          <w:fldChar w:fldCharType="begin"/>
        </w:r>
        <w:r>
          <w:instrText xml:space="preserve"> PAGE   \* MERGEFORMAT </w:instrText>
        </w:r>
        <w:r>
          <w:fldChar w:fldCharType="separate"/>
        </w:r>
        <w:r w:rsidR="003417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81355" w14:textId="77777777" w:rsidR="00672C1F" w:rsidRDefault="00672C1F" w:rsidP="00EB04C8">
      <w:r>
        <w:separator/>
      </w:r>
    </w:p>
  </w:footnote>
  <w:footnote w:type="continuationSeparator" w:id="0">
    <w:p w14:paraId="708E5C92" w14:textId="77777777" w:rsidR="00672C1F" w:rsidRDefault="00672C1F"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335CD"/>
    <w:multiLevelType w:val="hybridMultilevel"/>
    <w:tmpl w:val="67BE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1"/>
  </w:num>
  <w:num w:numId="4">
    <w:abstractNumId w:val="18"/>
  </w:num>
  <w:num w:numId="5">
    <w:abstractNumId w:val="7"/>
  </w:num>
  <w:num w:numId="6">
    <w:abstractNumId w:val="13"/>
  </w:num>
  <w:num w:numId="7">
    <w:abstractNumId w:val="5"/>
  </w:num>
  <w:num w:numId="8">
    <w:abstractNumId w:val="4"/>
  </w:num>
  <w:num w:numId="9">
    <w:abstractNumId w:val="10"/>
  </w:num>
  <w:num w:numId="10">
    <w:abstractNumId w:val="2"/>
  </w:num>
  <w:num w:numId="11">
    <w:abstractNumId w:val="0"/>
  </w:num>
  <w:num w:numId="12">
    <w:abstractNumId w:val="6"/>
  </w:num>
  <w:num w:numId="13">
    <w:abstractNumId w:val="14"/>
  </w:num>
  <w:num w:numId="14">
    <w:abstractNumId w:val="23"/>
  </w:num>
  <w:num w:numId="15">
    <w:abstractNumId w:val="15"/>
  </w:num>
  <w:num w:numId="16">
    <w:abstractNumId w:val="12"/>
  </w:num>
  <w:num w:numId="17">
    <w:abstractNumId w:val="16"/>
  </w:num>
  <w:num w:numId="18">
    <w:abstractNumId w:val="20"/>
  </w:num>
  <w:num w:numId="19">
    <w:abstractNumId w:val="3"/>
  </w:num>
  <w:num w:numId="20">
    <w:abstractNumId w:val="17"/>
  </w:num>
  <w:num w:numId="21">
    <w:abstractNumId w:val="21"/>
  </w:num>
  <w:num w:numId="22">
    <w:abstractNumId w:val="8"/>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274B"/>
    <w:rsid w:val="000065D7"/>
    <w:rsid w:val="000068AF"/>
    <w:rsid w:val="00015CEB"/>
    <w:rsid w:val="00025CE6"/>
    <w:rsid w:val="00025DBD"/>
    <w:rsid w:val="00030A66"/>
    <w:rsid w:val="00033927"/>
    <w:rsid w:val="00035398"/>
    <w:rsid w:val="00036519"/>
    <w:rsid w:val="00041A84"/>
    <w:rsid w:val="0004349C"/>
    <w:rsid w:val="0005295F"/>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3250"/>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6F4E"/>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3048"/>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80A"/>
    <w:rsid w:val="006262A3"/>
    <w:rsid w:val="00631943"/>
    <w:rsid w:val="00647DEA"/>
    <w:rsid w:val="006562D6"/>
    <w:rsid w:val="006612D8"/>
    <w:rsid w:val="00663AF8"/>
    <w:rsid w:val="00667C39"/>
    <w:rsid w:val="00672C1F"/>
    <w:rsid w:val="006805D7"/>
    <w:rsid w:val="0069775A"/>
    <w:rsid w:val="006E4881"/>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1C88"/>
    <w:rsid w:val="007F36E0"/>
    <w:rsid w:val="007F654F"/>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1B17"/>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1553"/>
    <w:rsid w:val="00A45544"/>
    <w:rsid w:val="00A508B4"/>
    <w:rsid w:val="00A531D6"/>
    <w:rsid w:val="00A53FCC"/>
    <w:rsid w:val="00A766E9"/>
    <w:rsid w:val="00A80062"/>
    <w:rsid w:val="00A81AC6"/>
    <w:rsid w:val="00A82D5D"/>
    <w:rsid w:val="00A91EAF"/>
    <w:rsid w:val="00A97226"/>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3E88"/>
    <w:rsid w:val="00C949F1"/>
    <w:rsid w:val="00CA0A23"/>
    <w:rsid w:val="00CA4088"/>
    <w:rsid w:val="00CB05EB"/>
    <w:rsid w:val="00CC21E6"/>
    <w:rsid w:val="00CC43BA"/>
    <w:rsid w:val="00CD027E"/>
    <w:rsid w:val="00CD231F"/>
    <w:rsid w:val="00CE1A06"/>
    <w:rsid w:val="00CE3EB6"/>
    <w:rsid w:val="00CE412C"/>
    <w:rsid w:val="00CE5A0D"/>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B7642"/>
    <w:rsid w:val="00DC2E8C"/>
    <w:rsid w:val="00DC703C"/>
    <w:rsid w:val="00DF6EE5"/>
    <w:rsid w:val="00DF7BCD"/>
    <w:rsid w:val="00E01BCF"/>
    <w:rsid w:val="00E0423B"/>
    <w:rsid w:val="00E07F56"/>
    <w:rsid w:val="00E105C5"/>
    <w:rsid w:val="00E11CB7"/>
    <w:rsid w:val="00E169F2"/>
    <w:rsid w:val="00E210F9"/>
    <w:rsid w:val="00E2688D"/>
    <w:rsid w:val="00E43B8B"/>
    <w:rsid w:val="00E46A20"/>
    <w:rsid w:val="00E54A87"/>
    <w:rsid w:val="00E65161"/>
    <w:rsid w:val="00E7116F"/>
    <w:rsid w:val="00E72744"/>
    <w:rsid w:val="00E72A8A"/>
    <w:rsid w:val="00E807B0"/>
    <w:rsid w:val="00E851F2"/>
    <w:rsid w:val="00E86392"/>
    <w:rsid w:val="00E87405"/>
    <w:rsid w:val="00E9112B"/>
    <w:rsid w:val="00EB04C8"/>
    <w:rsid w:val="00EC40DD"/>
    <w:rsid w:val="00ED1E34"/>
    <w:rsid w:val="00EF1A28"/>
    <w:rsid w:val="00F10D32"/>
    <w:rsid w:val="00F23778"/>
    <w:rsid w:val="00F271CB"/>
    <w:rsid w:val="00F42730"/>
    <w:rsid w:val="00F44454"/>
    <w:rsid w:val="00F52291"/>
    <w:rsid w:val="00F53A72"/>
    <w:rsid w:val="00F57A40"/>
    <w:rsid w:val="00F72CDC"/>
    <w:rsid w:val="00F73AD7"/>
    <w:rsid w:val="00F7570B"/>
    <w:rsid w:val="00F846C1"/>
    <w:rsid w:val="00F91B74"/>
    <w:rsid w:val="00F94777"/>
    <w:rsid w:val="00F94959"/>
    <w:rsid w:val="00FA5FE5"/>
    <w:rsid w:val="00FA6E05"/>
    <w:rsid w:val="00FB4A90"/>
    <w:rsid w:val="00FB4E15"/>
    <w:rsid w:val="00FB7AFF"/>
    <w:rsid w:val="00FC0F35"/>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9120">
      <w:bodyDiv w:val="1"/>
      <w:marLeft w:val="0"/>
      <w:marRight w:val="0"/>
      <w:marTop w:val="0"/>
      <w:marBottom w:val="0"/>
      <w:divBdr>
        <w:top w:val="none" w:sz="0" w:space="0" w:color="auto"/>
        <w:left w:val="none" w:sz="0" w:space="0" w:color="auto"/>
        <w:bottom w:val="none" w:sz="0" w:space="0" w:color="auto"/>
        <w:right w:val="none" w:sz="0" w:space="0" w:color="auto"/>
      </w:divBdr>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fontTable" Target="fontTable.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library.hccs.edu/" TargetMode="External"/><Relationship Id="rId28" Type="http://schemas.openxmlformats.org/officeDocument/2006/relationships/hyperlink" Target="http://www.hccs.edu/programs/areas-of-study/liberal-arts-humanities--education/art/"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5C35C-CACC-4575-9952-FFF2CD0832BA}">
  <ds:schemaRefs>
    <ds:schemaRef ds:uri="http://schemas.openxmlformats.org/officeDocument/2006/bibliography"/>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Hannah Knight</cp:lastModifiedBy>
  <cp:revision>2</cp:revision>
  <cp:lastPrinted>2018-06-18T12:43:00Z</cp:lastPrinted>
  <dcterms:created xsi:type="dcterms:W3CDTF">2020-11-12T21:34:00Z</dcterms:created>
  <dcterms:modified xsi:type="dcterms:W3CDTF">2020-11-12T21:34:00Z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