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B30BB48" w14:textId="77777777" w:rsidR="007747BC" w:rsidRPr="006C16C6"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32"/>
          <w:szCs w:val="32"/>
        </w:rPr>
      </w:pPr>
      <w:r w:rsidRPr="006C16C6">
        <w:rPr>
          <w:rFonts w:ascii="Times New Roman" w:hAnsi="Times New Roman"/>
          <w:b/>
          <w:sz w:val="32"/>
          <w:szCs w:val="32"/>
        </w:rPr>
        <w:t>Division of</w:t>
      </w:r>
      <w:r w:rsidRPr="006C16C6">
        <w:rPr>
          <w:rFonts w:ascii="Times New Roman" w:hAnsi="Times New Roman"/>
          <w:sz w:val="32"/>
          <w:szCs w:val="32"/>
        </w:rPr>
        <w:t xml:space="preserve"> </w:t>
      </w:r>
      <w:r w:rsidRPr="006C16C6">
        <w:rPr>
          <w:rFonts w:ascii="Times New Roman" w:hAnsi="Times New Roman"/>
          <w:b/>
          <w:sz w:val="32"/>
          <w:szCs w:val="32"/>
        </w:rPr>
        <w:t>Interpreting/Sign Language</w:t>
      </w:r>
    </w:p>
    <w:p w14:paraId="378D73C0" w14:textId="77777777" w:rsidR="007747BC" w:rsidRPr="006C16C6"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C17421">
        <w:rPr>
          <w:rStyle w:val="Hyperlink"/>
          <w:rFonts w:ascii="Times New Roman" w:hAnsi="Times New Roman"/>
          <w:sz w:val="24"/>
          <w:szCs w:val="24"/>
        </w:rPr>
        <w:t>https://www.hccs.edu/programs/areas-of-study/liberal-arts-humanities--education/interpretingsign-language/</w:t>
      </w:r>
    </w:p>
    <w:p w14:paraId="1CD62A2B" w14:textId="77777777" w:rsidR="00445CAF" w:rsidRPr="00F57A40" w:rsidRDefault="00D34801" w:rsidP="00445CAF">
      <w:pPr>
        <w:pStyle w:val="Header"/>
        <w:tabs>
          <w:tab w:val="clear" w:pos="4320"/>
          <w:tab w:val="clear" w:pos="8640"/>
        </w:tabs>
        <w:jc w:val="center"/>
        <w:rPr>
          <w:szCs w:val="24"/>
        </w:rPr>
      </w:pPr>
      <w:r w:rsidRPr="00D34801">
        <w:rPr>
          <w:noProof/>
          <w:szCs w:val="24"/>
        </w:rPr>
        <w:pict w14:anchorId="56C8F8F4">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5F7F9FC5" w14:textId="1A6A4E34" w:rsidR="007747BC" w:rsidRPr="00D65657" w:rsidRDefault="007747BC" w:rsidP="007747BC">
      <w:pPr>
        <w:pStyle w:val="Title"/>
        <w:rPr>
          <w:color w:val="auto"/>
        </w:rPr>
      </w:pPr>
      <w:r>
        <w:rPr>
          <w:color w:val="auto"/>
        </w:rPr>
        <w:t>SGNL 1401</w:t>
      </w:r>
      <w:r w:rsidRPr="00D65657">
        <w:rPr>
          <w:color w:val="auto"/>
        </w:rPr>
        <w:t xml:space="preserve">: </w:t>
      </w:r>
      <w:r>
        <w:rPr>
          <w:color w:val="auto"/>
        </w:rPr>
        <w:t>ASL I</w:t>
      </w:r>
      <w:r w:rsidRPr="00D65657">
        <w:rPr>
          <w:color w:val="auto"/>
        </w:rPr>
        <w:t xml:space="preserve"> |Lecture</w:t>
      </w:r>
      <w:r>
        <w:rPr>
          <w:color w:val="auto"/>
        </w:rPr>
        <w:t>/Lab</w:t>
      </w:r>
    </w:p>
    <w:p w14:paraId="3E213B22" w14:textId="142C17D6" w:rsidR="007747BC" w:rsidRPr="00C17421" w:rsidRDefault="007747BC" w:rsidP="007747BC">
      <w:pPr>
        <w:jc w:val="center"/>
        <w:rPr>
          <w:rFonts w:ascii="Times New Roman" w:hAnsi="Times New Roman"/>
          <w:sz w:val="24"/>
          <w:szCs w:val="24"/>
        </w:rPr>
      </w:pPr>
      <w:r>
        <w:rPr>
          <w:rFonts w:ascii="Times New Roman" w:hAnsi="Times New Roman"/>
          <w:sz w:val="24"/>
          <w:szCs w:val="24"/>
        </w:rPr>
        <w:t>Fall</w:t>
      </w:r>
      <w:r w:rsidRPr="00C17421">
        <w:rPr>
          <w:rFonts w:ascii="Times New Roman" w:hAnsi="Times New Roman"/>
          <w:sz w:val="24"/>
          <w:szCs w:val="24"/>
        </w:rPr>
        <w:t xml:space="preserve"> 2019 | </w:t>
      </w:r>
      <w:r>
        <w:rPr>
          <w:rFonts w:ascii="Times New Roman" w:hAnsi="Times New Roman"/>
          <w:sz w:val="24"/>
          <w:szCs w:val="24"/>
        </w:rPr>
        <w:t xml:space="preserve">16 </w:t>
      </w:r>
      <w:proofErr w:type="gramStart"/>
      <w:r>
        <w:rPr>
          <w:rFonts w:ascii="Times New Roman" w:hAnsi="Times New Roman"/>
          <w:sz w:val="24"/>
          <w:szCs w:val="24"/>
        </w:rPr>
        <w:t xml:space="preserve">Weeks </w:t>
      </w:r>
      <w:r w:rsidRPr="00C17421">
        <w:rPr>
          <w:rFonts w:ascii="Times New Roman" w:hAnsi="Times New Roman"/>
          <w:sz w:val="24"/>
          <w:szCs w:val="24"/>
        </w:rPr>
        <w:t xml:space="preserve"> (</w:t>
      </w:r>
      <w:proofErr w:type="gramEnd"/>
      <w:r w:rsidR="00E030AD">
        <w:rPr>
          <w:rFonts w:ascii="Times New Roman" w:hAnsi="Times New Roman"/>
          <w:color w:val="FF0000"/>
          <w:sz w:val="24"/>
          <w:szCs w:val="24"/>
        </w:rPr>
        <w:t>8</w:t>
      </w:r>
      <w:r w:rsidRPr="007747BC">
        <w:rPr>
          <w:rFonts w:ascii="Times New Roman" w:hAnsi="Times New Roman"/>
          <w:color w:val="FF0000"/>
          <w:sz w:val="24"/>
          <w:szCs w:val="24"/>
        </w:rPr>
        <w:t>.</w:t>
      </w:r>
      <w:r w:rsidR="00E030AD">
        <w:rPr>
          <w:rFonts w:ascii="Times New Roman" w:hAnsi="Times New Roman"/>
          <w:color w:val="FF0000"/>
          <w:sz w:val="24"/>
          <w:szCs w:val="24"/>
        </w:rPr>
        <w:t>29</w:t>
      </w:r>
      <w:r w:rsidRPr="007747BC">
        <w:rPr>
          <w:rFonts w:ascii="Times New Roman" w:hAnsi="Times New Roman"/>
          <w:color w:val="FF0000"/>
          <w:sz w:val="24"/>
          <w:szCs w:val="24"/>
        </w:rPr>
        <w:t>.2019-</w:t>
      </w:r>
      <w:r w:rsidR="00E030AD">
        <w:rPr>
          <w:rFonts w:ascii="Times New Roman" w:hAnsi="Times New Roman"/>
          <w:color w:val="FF0000"/>
          <w:sz w:val="24"/>
          <w:szCs w:val="24"/>
        </w:rPr>
        <w:t>12</w:t>
      </w:r>
      <w:r w:rsidRPr="007747BC">
        <w:rPr>
          <w:rFonts w:ascii="Times New Roman" w:hAnsi="Times New Roman"/>
          <w:color w:val="FF0000"/>
          <w:sz w:val="24"/>
          <w:szCs w:val="24"/>
        </w:rPr>
        <w:t>.</w:t>
      </w:r>
      <w:r w:rsidR="00E030AD">
        <w:rPr>
          <w:rFonts w:ascii="Times New Roman" w:hAnsi="Times New Roman"/>
          <w:color w:val="FF0000"/>
          <w:sz w:val="24"/>
          <w:szCs w:val="24"/>
        </w:rPr>
        <w:t>15</w:t>
      </w:r>
      <w:r w:rsidRPr="007747BC">
        <w:rPr>
          <w:rFonts w:ascii="Times New Roman" w:hAnsi="Times New Roman"/>
          <w:color w:val="FF0000"/>
          <w:sz w:val="24"/>
          <w:szCs w:val="24"/>
        </w:rPr>
        <w:t>.2019</w:t>
      </w:r>
      <w:r w:rsidRPr="00C17421">
        <w:rPr>
          <w:rFonts w:ascii="Times New Roman" w:hAnsi="Times New Roman"/>
          <w:sz w:val="24"/>
          <w:szCs w:val="24"/>
        </w:rPr>
        <w:t xml:space="preserve">) </w:t>
      </w:r>
    </w:p>
    <w:p w14:paraId="1BE656C7" w14:textId="21D168BE" w:rsidR="007747BC" w:rsidRPr="00C17421" w:rsidRDefault="007747BC" w:rsidP="007747BC">
      <w:pPr>
        <w:jc w:val="center"/>
        <w:rPr>
          <w:rFonts w:ascii="Times New Roman" w:hAnsi="Times New Roman"/>
          <w:sz w:val="24"/>
          <w:szCs w:val="24"/>
        </w:rPr>
      </w:pPr>
      <w:r w:rsidRPr="00C17421">
        <w:rPr>
          <w:rFonts w:ascii="Times New Roman" w:hAnsi="Times New Roman"/>
          <w:sz w:val="24"/>
          <w:szCs w:val="24"/>
        </w:rPr>
        <w:t xml:space="preserve">In-Person | </w:t>
      </w:r>
      <w:r w:rsidRPr="007747BC">
        <w:rPr>
          <w:rFonts w:ascii="Times New Roman" w:hAnsi="Times New Roman"/>
          <w:color w:val="FF0000"/>
          <w:sz w:val="24"/>
          <w:szCs w:val="24"/>
        </w:rPr>
        <w:t>EDC A219 | M, W,</w:t>
      </w:r>
      <w:r w:rsidR="00A65049">
        <w:rPr>
          <w:rFonts w:ascii="Times New Roman" w:hAnsi="Times New Roman"/>
          <w:color w:val="FF0000"/>
          <w:sz w:val="24"/>
          <w:szCs w:val="24"/>
        </w:rPr>
        <w:t xml:space="preserve"> 6p</w:t>
      </w:r>
      <w:r w:rsidRPr="007747BC">
        <w:rPr>
          <w:rFonts w:ascii="Times New Roman" w:hAnsi="Times New Roman"/>
          <w:color w:val="FF0000"/>
          <w:sz w:val="24"/>
          <w:szCs w:val="24"/>
        </w:rPr>
        <w:t>-</w:t>
      </w:r>
      <w:r w:rsidR="00A65049">
        <w:rPr>
          <w:rFonts w:ascii="Times New Roman" w:hAnsi="Times New Roman"/>
          <w:color w:val="FF0000"/>
          <w:sz w:val="24"/>
          <w:szCs w:val="24"/>
        </w:rPr>
        <w:t>8</w:t>
      </w:r>
      <w:r w:rsidRPr="007747BC">
        <w:rPr>
          <w:rFonts w:ascii="Times New Roman" w:hAnsi="Times New Roman"/>
          <w:color w:val="FF0000"/>
          <w:sz w:val="24"/>
          <w:szCs w:val="24"/>
        </w:rPr>
        <w:t xml:space="preserve">:20p </w:t>
      </w:r>
    </w:p>
    <w:p w14:paraId="6E9BD872" w14:textId="6D50EFF7" w:rsidR="007747BC" w:rsidRPr="00C17421" w:rsidRDefault="00EF0FB7" w:rsidP="007747BC">
      <w:pPr>
        <w:jc w:val="center"/>
        <w:rPr>
          <w:rFonts w:ascii="Times New Roman" w:hAnsi="Times New Roman"/>
          <w:b/>
          <w:sz w:val="24"/>
          <w:szCs w:val="24"/>
        </w:rPr>
      </w:pPr>
      <w:r>
        <w:rPr>
          <w:rFonts w:ascii="Times New Roman" w:hAnsi="Times New Roman"/>
          <w:sz w:val="24"/>
          <w:szCs w:val="24"/>
        </w:rPr>
        <w:t>4</w:t>
      </w:r>
      <w:r w:rsidR="007747BC" w:rsidRPr="00C17421">
        <w:rPr>
          <w:rFonts w:ascii="Times New Roman" w:hAnsi="Times New Roman"/>
          <w:sz w:val="24"/>
          <w:szCs w:val="24"/>
        </w:rPr>
        <w:t xml:space="preserve"> </w:t>
      </w:r>
      <w:r>
        <w:rPr>
          <w:rFonts w:ascii="Times New Roman" w:hAnsi="Times New Roman"/>
          <w:sz w:val="24"/>
          <w:szCs w:val="24"/>
        </w:rPr>
        <w:t>Credit Hours |</w:t>
      </w:r>
      <w:proofErr w:type="spellStart"/>
      <w:r>
        <w:rPr>
          <w:rFonts w:ascii="Times New Roman" w:hAnsi="Times New Roman"/>
          <w:sz w:val="24"/>
          <w:szCs w:val="24"/>
        </w:rPr>
        <w:t>Lec</w:t>
      </w:r>
      <w:proofErr w:type="spellEnd"/>
      <w:r>
        <w:rPr>
          <w:rFonts w:ascii="Times New Roman" w:hAnsi="Times New Roman"/>
          <w:sz w:val="24"/>
          <w:szCs w:val="24"/>
        </w:rPr>
        <w:t xml:space="preserve"> 3|Lab 2|80</w:t>
      </w:r>
      <w:r w:rsidR="007747BC" w:rsidRPr="00C17421">
        <w:rPr>
          <w:rFonts w:ascii="Times New Roman" w:hAnsi="Times New Roman"/>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7E05EB">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E05EB">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51D36311"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E030AD">
        <w:rPr>
          <w:color w:val="FF0000"/>
          <w:sz w:val="22"/>
          <w:szCs w:val="22"/>
        </w:rPr>
        <w:t>Darnell Woods, MS</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r>
      <w:r w:rsidRPr="007747BC">
        <w:rPr>
          <w:color w:val="FF0000"/>
          <w:sz w:val="22"/>
          <w:szCs w:val="22"/>
        </w:rPr>
        <w:t>713-</w:t>
      </w:r>
      <w:r w:rsidR="00E030AD">
        <w:rPr>
          <w:color w:val="FF0000"/>
          <w:sz w:val="22"/>
          <w:szCs w:val="22"/>
        </w:rPr>
        <w:t>410-7498 Text Only</w:t>
      </w:r>
    </w:p>
    <w:p w14:paraId="251AFD1D" w14:textId="0C5CA4AC"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E030AD">
        <w:rPr>
          <w:color w:val="FF0000"/>
          <w:sz w:val="22"/>
          <w:szCs w:val="22"/>
        </w:rPr>
        <w:t xml:space="preserve">Ed Dev </w:t>
      </w:r>
      <w:proofErr w:type="gramStart"/>
      <w:r w:rsidR="00E030AD">
        <w:rPr>
          <w:color w:val="FF0000"/>
          <w:sz w:val="22"/>
          <w:szCs w:val="22"/>
        </w:rPr>
        <w:t xml:space="preserve">Ctr  </w:t>
      </w:r>
      <w:r w:rsidR="00E030AD">
        <w:rPr>
          <w:color w:val="FF0000"/>
          <w:sz w:val="22"/>
          <w:szCs w:val="22"/>
        </w:rPr>
        <w:tab/>
      </w:r>
      <w:proofErr w:type="gramEnd"/>
      <w:r w:rsidR="00E030AD">
        <w:rPr>
          <w:color w:val="FF0000"/>
          <w:sz w:val="22"/>
          <w:szCs w:val="22"/>
        </w:rPr>
        <w:tab/>
      </w:r>
      <w:r w:rsidRPr="009F7E01">
        <w:rPr>
          <w:color w:val="000000" w:themeColor="text1"/>
          <w:sz w:val="22"/>
          <w:szCs w:val="22"/>
        </w:rPr>
        <w:tab/>
      </w:r>
      <w:r w:rsidRPr="009F7E01">
        <w:rPr>
          <w:color w:val="000000" w:themeColor="text1"/>
          <w:sz w:val="22"/>
          <w:szCs w:val="22"/>
        </w:rPr>
        <w:tab/>
        <w:t>Office Hours:</w:t>
      </w:r>
      <w:r w:rsidRPr="009F7E01">
        <w:rPr>
          <w:color w:val="000000" w:themeColor="text1"/>
          <w:sz w:val="22"/>
          <w:szCs w:val="22"/>
        </w:rPr>
        <w:tab/>
      </w:r>
      <w:r w:rsidR="00E030AD">
        <w:rPr>
          <w:color w:val="FF0000"/>
          <w:sz w:val="22"/>
          <w:szCs w:val="22"/>
        </w:rPr>
        <w:t>By Appointments Only</w:t>
      </w:r>
    </w:p>
    <w:p w14:paraId="70639563" w14:textId="12AE1764"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4" w:history="1">
        <w:r w:rsidR="00E030AD" w:rsidRPr="000307DA">
          <w:rPr>
            <w:rStyle w:val="Hyperlink"/>
            <w:sz w:val="22"/>
            <w:szCs w:val="22"/>
          </w:rPr>
          <w:t>Darnell.Woods@hccs.e</w:t>
        </w:r>
        <w:r w:rsidR="00E030AD" w:rsidRPr="000307DA">
          <w:rPr>
            <w:rStyle w:val="Hyperlink"/>
            <w:sz w:val="22"/>
            <w:szCs w:val="22"/>
          </w:rPr>
          <w:t>d</w:t>
        </w:r>
        <w:r w:rsidR="00E030AD" w:rsidRPr="000307DA">
          <w:rPr>
            <w:rStyle w:val="Hyperlink"/>
            <w:sz w:val="22"/>
            <w:szCs w:val="22"/>
          </w:rPr>
          <w:t>u</w:t>
        </w:r>
      </w:hyperlink>
      <w:r w:rsidRPr="007747BC">
        <w:rPr>
          <w:color w:val="FF0000"/>
          <w:sz w:val="22"/>
          <w:szCs w:val="22"/>
        </w:rPr>
        <w:t xml:space="preserve"> </w:t>
      </w:r>
      <w:r w:rsidR="00BB0352" w:rsidRPr="009F7E01">
        <w:rPr>
          <w:color w:val="000000" w:themeColor="text1"/>
          <w:sz w:val="22"/>
          <w:szCs w:val="22"/>
        </w:rPr>
        <w:tab/>
      </w:r>
      <w:r w:rsidR="00BB0352" w:rsidRPr="009F7E01">
        <w:rPr>
          <w:color w:val="000000" w:themeColor="text1"/>
          <w:sz w:val="22"/>
          <w:szCs w:val="22"/>
        </w:rPr>
        <w:tab/>
        <w:t xml:space="preserve">Office Location: </w:t>
      </w:r>
      <w:r w:rsidR="00BB0352" w:rsidRPr="009F7E01">
        <w:rPr>
          <w:color w:val="000000" w:themeColor="text1"/>
          <w:sz w:val="22"/>
          <w:szCs w:val="22"/>
        </w:rPr>
        <w:tab/>
      </w:r>
      <w:r w:rsidR="00E030AD">
        <w:rPr>
          <w:color w:val="FF0000"/>
          <w:sz w:val="22"/>
          <w:szCs w:val="22"/>
        </w:rPr>
        <w:t>Central College Campus</w:t>
      </w:r>
    </w:p>
    <w:p w14:paraId="080BB5E5" w14:textId="4C1A6B7F" w:rsidR="00E030AD" w:rsidRPr="00025CE6" w:rsidRDefault="00E030AD" w:rsidP="004E2DCE">
      <w:pPr>
        <w:rPr>
          <w:sz w:val="22"/>
          <w:szCs w:val="22"/>
        </w:rPr>
      </w:pPr>
      <w:r>
        <w:rPr>
          <w:sz w:val="22"/>
          <w:szCs w:val="22"/>
        </w:rPr>
        <w:tab/>
      </w:r>
      <w:r>
        <w:rPr>
          <w:sz w:val="22"/>
          <w:szCs w:val="22"/>
        </w:rPr>
        <w:tab/>
      </w:r>
      <w:hyperlink r:id="rId15" w:history="1">
        <w:r w:rsidRPr="000307DA">
          <w:rPr>
            <w:rStyle w:val="Hyperlink"/>
            <w:sz w:val="22"/>
            <w:szCs w:val="22"/>
          </w:rPr>
          <w:t>ProfDWoods@gmail.com</w:t>
        </w:r>
      </w:hyperlink>
      <w:r>
        <w:rPr>
          <w:sz w:val="22"/>
          <w:szCs w:val="22"/>
        </w:rPr>
        <w:t xml:space="preserve"> </w:t>
      </w:r>
    </w:p>
    <w:p w14:paraId="56319E6C" w14:textId="688529D5" w:rsidR="004010ED" w:rsidRDefault="00E030AD" w:rsidP="00CA04B3">
      <w:pPr>
        <w:pStyle w:val="Heading2"/>
        <w:sectPr w:rsidR="004010ED" w:rsidSect="003D1A60">
          <w:type w:val="continuous"/>
          <w:pgSz w:w="12240" w:h="15840"/>
          <w:pgMar w:top="1080" w:right="720" w:bottom="720" w:left="1080" w:header="720" w:footer="566" w:gutter="0"/>
          <w:cols w:space="720"/>
          <w:formProt w:val="0"/>
          <w:docGrid w:linePitch="360"/>
        </w:sectPr>
      </w:pPr>
      <w:r>
        <w:tab/>
      </w:r>
      <w:r>
        <w:tab/>
      </w:r>
    </w:p>
    <w:p w14:paraId="0AC58128" w14:textId="5CDAEFE2" w:rsidR="003F5B1B" w:rsidRPr="003A132E" w:rsidRDefault="003F5B1B" w:rsidP="00CA04B3">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77369AE" w14:textId="77777777" w:rsidR="00815582" w:rsidRPr="003E3695" w:rsidRDefault="00815582" w:rsidP="00815582">
      <w:pPr>
        <w:rPr>
          <w:rFonts w:ascii="Times New Roman" w:hAnsi="Times New Roman"/>
          <w:color w:val="000000" w:themeColor="text1"/>
          <w:sz w:val="24"/>
          <w:szCs w:val="24"/>
        </w:rPr>
      </w:pPr>
      <w:r w:rsidRPr="003E3695">
        <w:rPr>
          <w:rFonts w:ascii="Times New Roman" w:hAnsi="Times New Roman"/>
          <w:b/>
          <w:color w:val="000000" w:themeColor="text1"/>
          <w:sz w:val="24"/>
          <w:szCs w:val="24"/>
        </w:rPr>
        <w:t>Please email or call me at the information listed above.</w:t>
      </w:r>
      <w:r w:rsidRPr="003E3695">
        <w:rPr>
          <w:rFonts w:ascii="Times New Roman" w:hAnsi="Times New Roman"/>
          <w:b/>
          <w:color w:val="000000" w:themeColor="text1"/>
          <w:sz w:val="24"/>
          <w:szCs w:val="24"/>
        </w:rPr>
        <w:br/>
      </w:r>
      <w:r w:rsidRPr="003E3695">
        <w:rPr>
          <w:rFonts w:ascii="Times New Roman" w:hAnsi="Times New Roman"/>
          <w:color w:val="000000" w:themeColor="text1"/>
          <w:sz w:val="24"/>
          <w:szCs w:val="24"/>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7E05EB">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E05EB">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4A393BB4" w:rsidR="000C78A3" w:rsidRDefault="00997239" w:rsidP="009D023C">
      <w:pPr>
        <w:rPr>
          <w:color w:val="FF0000"/>
          <w:sz w:val="22"/>
          <w:szCs w:val="22"/>
        </w:rPr>
      </w:pPr>
      <w:r>
        <w:rPr>
          <w:color w:val="FF0000"/>
          <w:sz w:val="22"/>
          <w:szCs w:val="22"/>
        </w:rPr>
        <w:t>This course emphasizes performance-based instructions. Students will work in small groups, individually, as well as one on one with the instructor. Fingerspelling template-building, through drills, will be the primary method of skill enhancement in this course. Some videotaping work for review and feedback will be included. The goal is for each student to become self-directed and autonomous in his/her ability to look at his/her work with objectivity and set goals for improving skills.</w:t>
      </w:r>
    </w:p>
    <w:p w14:paraId="10B44AA0" w14:textId="6F9F949E" w:rsidR="00997239" w:rsidRDefault="00997239" w:rsidP="009D023C">
      <w:pPr>
        <w:rPr>
          <w:color w:val="FF0000"/>
          <w:sz w:val="22"/>
          <w:szCs w:val="22"/>
        </w:rPr>
      </w:pPr>
    </w:p>
    <w:p w14:paraId="58156FF4" w14:textId="11CE00ED" w:rsidR="00997239" w:rsidRDefault="00997239" w:rsidP="009D023C">
      <w:pPr>
        <w:rPr>
          <w:color w:val="FF0000"/>
          <w:sz w:val="22"/>
          <w:szCs w:val="22"/>
        </w:rPr>
      </w:pPr>
      <w:r>
        <w:rPr>
          <w:color w:val="FF0000"/>
          <w:sz w:val="22"/>
          <w:szCs w:val="22"/>
        </w:rPr>
        <w:t>An introduction to the basic skills in production and comprehension of American Sign Language (ASL). Includes the manual alphabet and numbers. Develops conversational ability, culturally appropriate behaviors and exposes students to ASL grammar.</w:t>
      </w:r>
    </w:p>
    <w:p w14:paraId="27063002" w14:textId="336C8123" w:rsidR="00997239" w:rsidRDefault="00997239" w:rsidP="009D023C">
      <w:pPr>
        <w:rPr>
          <w:color w:val="FF0000"/>
          <w:sz w:val="22"/>
          <w:szCs w:val="22"/>
        </w:rPr>
      </w:pPr>
    </w:p>
    <w:p w14:paraId="64A2EF55" w14:textId="523A7516" w:rsidR="00997239" w:rsidRDefault="00997239" w:rsidP="009D023C">
      <w:pPr>
        <w:rPr>
          <w:color w:val="FF0000"/>
          <w:sz w:val="22"/>
          <w:szCs w:val="22"/>
          <w:u w:val="single"/>
        </w:rPr>
      </w:pPr>
      <w:r>
        <w:rPr>
          <w:color w:val="FF0000"/>
          <w:sz w:val="22"/>
          <w:szCs w:val="22"/>
          <w:u w:val="single"/>
        </w:rPr>
        <w:t>Student must pass the final exam Benchmark with a “B” or better. If you do not pass the final with a “B” or better, you must take mandatory tutoring and re-test the final exam.</w:t>
      </w:r>
    </w:p>
    <w:p w14:paraId="27AAA256" w14:textId="77777777" w:rsidR="00997239" w:rsidRPr="00997239" w:rsidRDefault="00997239" w:rsidP="009D023C">
      <w:pPr>
        <w:rPr>
          <w:sz w:val="22"/>
          <w:szCs w:val="22"/>
          <w:u w:val="single"/>
        </w:rPr>
      </w:pPr>
    </w:p>
    <w:p w14:paraId="1BCDC4DA" w14:textId="77777777" w:rsidR="004010ED" w:rsidRDefault="004010ED" w:rsidP="007E05EB">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7E05EB">
      <w:pPr>
        <w:pStyle w:val="Heading3"/>
      </w:pPr>
      <w:r>
        <w:t>My Personal Welcome</w:t>
      </w:r>
    </w:p>
    <w:p w14:paraId="48C06C48" w14:textId="758CA2D9" w:rsidR="004010ED" w:rsidRDefault="004010ED" w:rsidP="007E05EB">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55C1F73" w14:textId="43F98AC9" w:rsidR="00815582" w:rsidRPr="00815582" w:rsidRDefault="00815582" w:rsidP="00815582">
      <w:pPr>
        <w:rPr>
          <w:rFonts w:ascii="Times New Roman" w:hAnsi="Times New Roman"/>
          <w:color w:val="FF0000"/>
          <w:sz w:val="24"/>
          <w:szCs w:val="24"/>
        </w:rPr>
      </w:pPr>
      <w:r w:rsidRPr="00815582">
        <w:rPr>
          <w:rFonts w:ascii="Times New Roman" w:hAnsi="Times New Roman"/>
          <w:color w:val="FF0000"/>
          <w:sz w:val="24"/>
          <w:szCs w:val="24"/>
        </w:rPr>
        <w:t xml:space="preserve">Welcome to ASL I—I’m delighted that you have enrolled into your last and final course of ASL.  One of my passions is to pass along my personal knowledge of American Sign Language and what it is all about. I </w:t>
      </w:r>
      <w:r w:rsidRPr="00815582">
        <w:rPr>
          <w:rFonts w:ascii="Times New Roman" w:hAnsi="Times New Roman"/>
          <w:color w:val="FF0000"/>
          <w:sz w:val="24"/>
          <w:szCs w:val="24"/>
        </w:rPr>
        <w:lastRenderedPageBreak/>
        <w:t>realize that you can grasp concepts and apply then in your own way; however, it can be an individualistic approach to learning. As you listen, read, watch various signers, your signing will be how you place it in your mind. I will present the information in the most exciting way I know, so that you can grasp the concepts and apply them now and hopefully throughout your life.  As you read and wrestle with new ideas and facts that may challenge you, I am available to support you. My goal is for you to apply this information.</w:t>
      </w:r>
    </w:p>
    <w:p w14:paraId="2CB93B64" w14:textId="77777777" w:rsidR="000C78A3" w:rsidRPr="0025433F" w:rsidRDefault="000C78A3" w:rsidP="009D023C">
      <w:pPr>
        <w:rPr>
          <w:sz w:val="22"/>
          <w:szCs w:val="22"/>
        </w:rPr>
      </w:pPr>
    </w:p>
    <w:p w14:paraId="601B3312" w14:textId="77777777" w:rsidR="00F94777" w:rsidRDefault="00F94777" w:rsidP="007E05EB">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E05EB">
      <w:pPr>
        <w:pStyle w:val="Heading3"/>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31E60358" w14:textId="77777777" w:rsidR="00750727" w:rsidRPr="0055753F" w:rsidRDefault="00750727" w:rsidP="00750727">
      <w:pPr>
        <w:jc w:val="center"/>
        <w:rPr>
          <w:rFonts w:ascii="Times New Roman" w:hAnsi="Times New Roman"/>
          <w:sz w:val="24"/>
          <w:szCs w:val="24"/>
        </w:rPr>
      </w:pPr>
      <w:r>
        <w:rPr>
          <w:rFonts w:ascii="Times New Roman" w:hAnsi="Times New Roman"/>
          <w:sz w:val="24"/>
          <w:szCs w:val="24"/>
        </w:rPr>
        <w:t>No Prerequisites</w:t>
      </w:r>
      <w:r w:rsidRPr="0055753F">
        <w:rPr>
          <w:rFonts w:ascii="Times New Roman" w:hAnsi="Times New Roman"/>
          <w:sz w:val="24"/>
          <w:szCs w:val="24"/>
        </w:rPr>
        <w:br/>
        <w:t xml:space="preserve">Please carefully read and consider the repeater policy in the </w:t>
      </w:r>
      <w:hyperlink r:id="rId16" w:history="1">
        <w:r w:rsidRPr="0055753F">
          <w:rPr>
            <w:rStyle w:val="Hyperlink"/>
            <w:rFonts w:ascii="Times New Roman" w:hAnsi="Times New Roman"/>
            <w:sz w:val="24"/>
            <w:szCs w:val="24"/>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750727" w:rsidRDefault="00A14E4D" w:rsidP="007E05EB">
      <w:pPr>
        <w:pStyle w:val="Heading3"/>
      </w:pPr>
      <w:r w:rsidRPr="00750727">
        <w:t>Eagle Online Canvas Learning Management System</w:t>
      </w:r>
    </w:p>
    <w:p w14:paraId="21DAFE28" w14:textId="77777777" w:rsidR="0025433F" w:rsidRPr="00750727" w:rsidRDefault="0025433F" w:rsidP="00A14E4D">
      <w:pPr>
        <w:rPr>
          <w:rFonts w:ascii="Times New Roman" w:hAnsi="Times New Roman"/>
          <w:sz w:val="24"/>
          <w:szCs w:val="24"/>
        </w:rPr>
      </w:pPr>
    </w:p>
    <w:p w14:paraId="14E5B63E" w14:textId="77777777" w:rsidR="00750727" w:rsidRPr="00750727" w:rsidRDefault="00750727" w:rsidP="00750727">
      <w:pPr>
        <w:rPr>
          <w:rFonts w:ascii="Times New Roman" w:hAnsi="Times New Roman"/>
          <w:b/>
          <w:color w:val="000000" w:themeColor="text1"/>
          <w:sz w:val="24"/>
          <w:szCs w:val="24"/>
        </w:rPr>
      </w:pPr>
      <w:r w:rsidRPr="00750727">
        <w:rPr>
          <w:rFonts w:ascii="Times New Roman" w:hAnsi="Times New Roman"/>
          <w:sz w:val="24"/>
          <w:szCs w:val="24"/>
        </w:rPr>
        <w:t xml:space="preserve">This section of SGNL 1401 will use </w:t>
      </w:r>
      <w:hyperlink r:id="rId17" w:history="1">
        <w:r w:rsidRPr="00750727">
          <w:rPr>
            <w:rStyle w:val="Hyperlink"/>
            <w:rFonts w:ascii="Times New Roman" w:hAnsi="Times New Roman"/>
            <w:sz w:val="24"/>
            <w:szCs w:val="24"/>
          </w:rPr>
          <w:t>Eagle Online Canvas</w:t>
        </w:r>
      </w:hyperlink>
      <w:r w:rsidRPr="00750727">
        <w:rPr>
          <w:rFonts w:ascii="Times New Roman" w:hAnsi="Times New Roman"/>
          <w:sz w:val="24"/>
          <w:szCs w:val="24"/>
        </w:rPr>
        <w:t xml:space="preserve"> (</w:t>
      </w:r>
      <w:hyperlink r:id="rId18" w:history="1">
        <w:r w:rsidRPr="00750727">
          <w:rPr>
            <w:rStyle w:val="Hyperlink"/>
            <w:rFonts w:ascii="Times New Roman" w:hAnsi="Times New Roman"/>
            <w:sz w:val="24"/>
            <w:szCs w:val="24"/>
            <w:shd w:val="clear" w:color="auto" w:fill="FFFFFF"/>
          </w:rPr>
          <w:t>https://eagleonline.hccs.edu</w:t>
        </w:r>
      </w:hyperlink>
      <w:r w:rsidRPr="00750727">
        <w:rPr>
          <w:rStyle w:val="Hyperlink"/>
          <w:rFonts w:ascii="Times New Roman" w:hAnsi="Times New Roman"/>
          <w:color w:val="auto"/>
          <w:sz w:val="24"/>
          <w:szCs w:val="24"/>
          <w:shd w:val="clear" w:color="auto" w:fill="FFFFFF"/>
        </w:rPr>
        <w:t>)</w:t>
      </w:r>
      <w:r w:rsidRPr="00750727">
        <w:rPr>
          <w:rStyle w:val="Hyperlink"/>
          <w:rFonts w:ascii="Times New Roman" w:hAnsi="Times New Roman"/>
          <w:sz w:val="24"/>
          <w:szCs w:val="24"/>
          <w:shd w:val="clear" w:color="auto" w:fill="FFFFFF"/>
        </w:rPr>
        <w:t xml:space="preserve"> </w:t>
      </w:r>
      <w:r w:rsidRPr="00750727">
        <w:rPr>
          <w:rFonts w:ascii="Times New Roman" w:hAnsi="Times New Roman"/>
          <w:sz w:val="24"/>
          <w:szCs w:val="24"/>
        </w:rPr>
        <w:t xml:space="preserve">to supplement in-class assignments, exams, and activities.  </w:t>
      </w:r>
      <w:r w:rsidRPr="00750727">
        <w:rPr>
          <w:rFonts w:ascii="Times New Roman" w:hAnsi="Times New Roman"/>
          <w:sz w:val="24"/>
          <w:szCs w:val="24"/>
        </w:rPr>
        <w:br/>
        <w:t xml:space="preserve">HCCS Open Lab locations may be used to access the Internet and Eagle Online Canvas.  It is recommended that you </w:t>
      </w:r>
      <w:r w:rsidRPr="00750727">
        <w:rPr>
          <w:rFonts w:ascii="Times New Roman" w:hAnsi="Times New Roman"/>
          <w:b/>
          <w:sz w:val="24"/>
          <w:szCs w:val="24"/>
        </w:rPr>
        <w:t xml:space="preserve">USE </w:t>
      </w:r>
      <w:hyperlink r:id="rId19" w:history="1">
        <w:r w:rsidRPr="00750727">
          <w:rPr>
            <w:rStyle w:val="Hyperlink"/>
            <w:rFonts w:ascii="Times New Roman" w:hAnsi="Times New Roman"/>
            <w:b/>
            <w:sz w:val="24"/>
            <w:szCs w:val="24"/>
          </w:rPr>
          <w:t>FIREFOX</w:t>
        </w:r>
      </w:hyperlink>
      <w:r w:rsidRPr="00750727">
        <w:rPr>
          <w:rFonts w:ascii="Times New Roman" w:hAnsi="Times New Roman"/>
          <w:b/>
          <w:sz w:val="24"/>
          <w:szCs w:val="24"/>
        </w:rPr>
        <w:t xml:space="preserve"> OR </w:t>
      </w:r>
      <w:hyperlink r:id="rId20" w:history="1">
        <w:r w:rsidRPr="00750727">
          <w:rPr>
            <w:rStyle w:val="Hyperlink"/>
            <w:rFonts w:ascii="Times New Roman" w:hAnsi="Times New Roman"/>
            <w:b/>
            <w:sz w:val="24"/>
            <w:szCs w:val="24"/>
          </w:rPr>
          <w:t>CHROME</w:t>
        </w:r>
      </w:hyperlink>
      <w:r w:rsidRPr="00750727">
        <w:rPr>
          <w:rFonts w:ascii="Times New Roman" w:hAnsi="Times New Roman"/>
          <w:b/>
          <w:sz w:val="24"/>
          <w:szCs w:val="24"/>
        </w:rPr>
        <w:t xml:space="preserve"> AS YOUR BROWSER</w:t>
      </w:r>
      <w:r w:rsidRPr="00750727">
        <w:rPr>
          <w:rFonts w:ascii="Times New Roman" w:hAnsi="Times New Roman"/>
          <w:sz w:val="24"/>
          <w:szCs w:val="24"/>
        </w:rPr>
        <w:t xml:space="preserve">. </w:t>
      </w:r>
    </w:p>
    <w:p w14:paraId="60231196" w14:textId="435EAC02" w:rsidR="00757870" w:rsidRPr="00750727" w:rsidRDefault="00757870" w:rsidP="00A14E4D">
      <w:pPr>
        <w:rPr>
          <w:rFonts w:ascii="Times New Roman" w:hAnsi="Times New Roman"/>
          <w:sz w:val="24"/>
          <w:szCs w:val="24"/>
        </w:rPr>
      </w:pPr>
    </w:p>
    <w:p w14:paraId="30C67ED8" w14:textId="77777777" w:rsidR="00757870" w:rsidRPr="00750727" w:rsidRDefault="00757870" w:rsidP="00CA04B3">
      <w:pPr>
        <w:pStyle w:val="Heading2"/>
      </w:pPr>
      <w:r w:rsidRPr="00750727">
        <w:t>HCC Online Information and Policies</w:t>
      </w:r>
    </w:p>
    <w:p w14:paraId="49FCEAD3" w14:textId="134CB90C" w:rsidR="00757870" w:rsidRPr="00750727" w:rsidRDefault="00757870" w:rsidP="00757870">
      <w:pPr>
        <w:rPr>
          <w:rStyle w:val="Hyperlink"/>
          <w:rFonts w:ascii="Times New Roman" w:hAnsi="Times New Roman"/>
          <w:color w:val="auto"/>
          <w:sz w:val="24"/>
          <w:szCs w:val="24"/>
          <w:u w:val="none"/>
        </w:rPr>
      </w:pPr>
      <w:r w:rsidRPr="00750727">
        <w:rPr>
          <w:rFonts w:ascii="Times New Roman" w:hAnsi="Times New Roman"/>
          <w:sz w:val="24"/>
          <w:szCs w:val="24"/>
        </w:rPr>
        <w:t>Here is the link to information about HCC Online classes including the required Online Orientation for all full</w:t>
      </w:r>
      <w:r w:rsidR="005E20B1" w:rsidRPr="00750727">
        <w:rPr>
          <w:rFonts w:ascii="Times New Roman" w:hAnsi="Times New Roman"/>
          <w:sz w:val="24"/>
          <w:szCs w:val="24"/>
        </w:rPr>
        <w:t>y</w:t>
      </w:r>
      <w:r w:rsidRPr="00750727">
        <w:rPr>
          <w:rFonts w:ascii="Times New Roman" w:hAnsi="Times New Roman"/>
          <w:sz w:val="24"/>
          <w:szCs w:val="24"/>
        </w:rPr>
        <w:t xml:space="preserve"> online classes: </w:t>
      </w:r>
      <w:hyperlink r:id="rId21" w:history="1">
        <w:r w:rsidRPr="00750727">
          <w:rPr>
            <w:rStyle w:val="Hyperlink"/>
            <w:rFonts w:ascii="Times New Roman" w:hAnsi="Times New Roman"/>
            <w:sz w:val="24"/>
            <w:szCs w:val="24"/>
          </w:rPr>
          <w:t>http://www.hccs.edu/online/</w:t>
        </w:r>
      </w:hyperlink>
      <w:r w:rsidRPr="00750727">
        <w:rPr>
          <w:rStyle w:val="Hyperlink"/>
          <w:rFonts w:ascii="Times New Roman" w:hAnsi="Times New Roman"/>
          <w:color w:val="auto"/>
          <w:sz w:val="24"/>
          <w:szCs w:val="24"/>
          <w:u w:val="none"/>
        </w:rPr>
        <w:t xml:space="preserve"> </w:t>
      </w:r>
    </w:p>
    <w:p w14:paraId="5977235E" w14:textId="77777777" w:rsidR="00757870" w:rsidRPr="00750727" w:rsidRDefault="00757870" w:rsidP="00A14E4D">
      <w:pPr>
        <w:rPr>
          <w:rFonts w:ascii="Times New Roman" w:hAnsi="Times New Roman"/>
          <w:sz w:val="24"/>
          <w:szCs w:val="24"/>
        </w:rPr>
      </w:pPr>
    </w:p>
    <w:p w14:paraId="2E4858E4" w14:textId="77777777" w:rsidR="00D65657" w:rsidRPr="00750727" w:rsidRDefault="00D65657" w:rsidP="00CA04B3">
      <w:pPr>
        <w:pStyle w:val="Heading2"/>
      </w:pPr>
      <w:r w:rsidRPr="00750727">
        <w:t>Scoring Rubrics, Sample Assignments, etc.</w:t>
      </w:r>
    </w:p>
    <w:p w14:paraId="2886F972" w14:textId="77777777" w:rsidR="00D65657" w:rsidRPr="00750727" w:rsidRDefault="00D65657" w:rsidP="00D65657">
      <w:pPr>
        <w:rPr>
          <w:rFonts w:ascii="Times New Roman" w:hAnsi="Times New Roman"/>
          <w:sz w:val="24"/>
          <w:szCs w:val="24"/>
        </w:rPr>
      </w:pPr>
      <w:r w:rsidRPr="00750727">
        <w:rPr>
          <w:rFonts w:ascii="Times New Roman" w:hAnsi="Times New Roman"/>
          <w:sz w:val="24"/>
          <w:szCs w:val="24"/>
          <w:shd w:val="clear" w:color="auto" w:fill="FFFFFF"/>
        </w:rPr>
        <w:t xml:space="preserve">Look in Eagle Online Canvas for the scoring rubrics for assignments, samples of class assignments, and other information to assist you in the course.  </w:t>
      </w:r>
      <w:hyperlink r:id="rId22" w:history="1">
        <w:r w:rsidRPr="00750727">
          <w:rPr>
            <w:rStyle w:val="Hyperlink"/>
            <w:rFonts w:ascii="Times New Roman" w:hAnsi="Times New Roman"/>
            <w:sz w:val="24"/>
            <w:szCs w:val="24"/>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523F6D">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523F6D">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7E05EB">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7E05EB">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614"/>
      </w:tblGrid>
      <w:tr w:rsidR="00750727" w:rsidRPr="00A508B4" w14:paraId="4F16E4EC" w14:textId="77777777" w:rsidTr="00815582">
        <w:tc>
          <w:tcPr>
            <w:tcW w:w="2695" w:type="dxa"/>
          </w:tcPr>
          <w:p w14:paraId="60E49753" w14:textId="13CC8043" w:rsidR="00750727" w:rsidRPr="00A508B4" w:rsidRDefault="00750727" w:rsidP="00750727">
            <w:pPr>
              <w:spacing w:line="276" w:lineRule="auto"/>
              <w:rPr>
                <w:rFonts w:cs="Arial"/>
                <w:sz w:val="24"/>
                <w:szCs w:val="24"/>
              </w:rPr>
            </w:pPr>
            <w:r>
              <w:rPr>
                <w:noProof/>
              </w:rPr>
              <w:drawing>
                <wp:inline distT="0" distB="0" distL="0" distR="0" wp14:anchorId="27613952" wp14:editId="49B0BF8B">
                  <wp:extent cx="1649651" cy="2172614"/>
                  <wp:effectExtent l="0" t="0" r="8255" b="0"/>
                  <wp:docPr id="4" name="Picture 4" descr="https://www.dawnsign.com/public/uploads/products/signing-naturally-units-1-6-student-set/medium/signing-naturally-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awnsign.com/public/uploads/products/signing-naturally-units-1-6-student-set/medium/signing-naturally-student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4642" cy="2218697"/>
                          </a:xfrm>
                          <a:prstGeom prst="rect">
                            <a:avLst/>
                          </a:prstGeom>
                          <a:noFill/>
                          <a:ln>
                            <a:noFill/>
                          </a:ln>
                        </pic:spPr>
                      </pic:pic>
                    </a:graphicData>
                  </a:graphic>
                </wp:inline>
              </w:drawing>
            </w:r>
          </w:p>
        </w:tc>
        <w:tc>
          <w:tcPr>
            <w:tcW w:w="7735" w:type="dxa"/>
          </w:tcPr>
          <w:p w14:paraId="0CBEEC85" w14:textId="77777777" w:rsidR="00750727" w:rsidRPr="008C1841" w:rsidRDefault="00750727" w:rsidP="00750727">
            <w:pPr>
              <w:spacing w:line="276" w:lineRule="auto"/>
              <w:rPr>
                <w:rFonts w:ascii="Times New Roman" w:hAnsi="Times New Roman"/>
                <w:sz w:val="24"/>
                <w:szCs w:val="24"/>
              </w:rPr>
            </w:pPr>
            <w:r w:rsidRPr="008C1841">
              <w:rPr>
                <w:rFonts w:ascii="Times New Roman" w:hAnsi="Times New Roman"/>
                <w:sz w:val="24"/>
                <w:szCs w:val="24"/>
              </w:rPr>
              <w:t xml:space="preserve">The textbook listed below is </w:t>
            </w:r>
            <w:r w:rsidRPr="008C1841">
              <w:rPr>
                <w:rFonts w:ascii="Times New Roman" w:hAnsi="Times New Roman"/>
                <w:b/>
                <w:i/>
                <w:sz w:val="24"/>
                <w:szCs w:val="24"/>
              </w:rPr>
              <w:t>required</w:t>
            </w:r>
            <w:r w:rsidRPr="008C1841">
              <w:rPr>
                <w:rFonts w:ascii="Times New Roman" w:hAnsi="Times New Roman"/>
                <w:sz w:val="24"/>
                <w:szCs w:val="24"/>
              </w:rPr>
              <w:t xml:space="preserve"> for this course. </w:t>
            </w:r>
          </w:p>
          <w:p w14:paraId="13846331" w14:textId="77777777" w:rsidR="00750727" w:rsidRPr="00A85FEE" w:rsidRDefault="00750727" w:rsidP="00750727">
            <w:pPr>
              <w:spacing w:line="276" w:lineRule="auto"/>
              <w:rPr>
                <w:rFonts w:ascii="Times New Roman" w:hAnsi="Times New Roman"/>
                <w:sz w:val="24"/>
                <w:szCs w:val="24"/>
              </w:rPr>
            </w:pPr>
            <w:r w:rsidRPr="008C1841">
              <w:rPr>
                <w:rFonts w:ascii="Times New Roman" w:hAnsi="Times New Roman"/>
                <w:b/>
                <w:i/>
                <w:sz w:val="24"/>
                <w:szCs w:val="24"/>
              </w:rPr>
              <w:t>"Signing Naturally"</w:t>
            </w:r>
            <w:r w:rsidRPr="008C1841">
              <w:rPr>
                <w:rFonts w:ascii="Times New Roman" w:hAnsi="Times New Roman"/>
                <w:sz w:val="24"/>
                <w:szCs w:val="24"/>
              </w:rPr>
              <w:t xml:space="preserve"> (Units 1-6) by Cheri Smith, Ella Mae Lentz, Ken </w:t>
            </w:r>
            <w:proofErr w:type="spellStart"/>
            <w:r w:rsidRPr="008C1841">
              <w:rPr>
                <w:rFonts w:ascii="Times New Roman" w:hAnsi="Times New Roman"/>
                <w:sz w:val="24"/>
                <w:szCs w:val="24"/>
              </w:rPr>
              <w:t>Mikos</w:t>
            </w:r>
            <w:proofErr w:type="spellEnd"/>
            <w:r w:rsidRPr="008C1841">
              <w:rPr>
                <w:rFonts w:ascii="Times New Roman" w:hAnsi="Times New Roman"/>
                <w:sz w:val="24"/>
                <w:szCs w:val="24"/>
              </w:rPr>
              <w:t>.  ISBN: 978-1-58121-207-5</w:t>
            </w:r>
            <w:r>
              <w:rPr>
                <w:rFonts w:ascii="Times New Roman" w:hAnsi="Times New Roman"/>
                <w:sz w:val="24"/>
                <w:szCs w:val="24"/>
              </w:rPr>
              <w:br/>
            </w:r>
          </w:p>
          <w:p w14:paraId="465BE96D" w14:textId="58DDFD1B" w:rsidR="00750727" w:rsidRPr="00025CE6" w:rsidRDefault="00750727" w:rsidP="00750727">
            <w:pPr>
              <w:spacing w:line="276" w:lineRule="auto"/>
              <w:rPr>
                <w:rFonts w:cs="Arial"/>
                <w:sz w:val="22"/>
                <w:szCs w:val="22"/>
              </w:rPr>
            </w:pPr>
            <w:r w:rsidRPr="0055753F">
              <w:rPr>
                <w:rFonts w:ascii="Times New Roman" w:hAnsi="Times New Roman"/>
                <w:sz w:val="24"/>
                <w:szCs w:val="24"/>
              </w:rPr>
              <w:t xml:space="preserve">It is included in a package that contains the text as well as an access code and are found at the </w:t>
            </w:r>
            <w:hyperlink r:id="rId24" w:history="1">
              <w:r w:rsidRPr="0055753F">
                <w:rPr>
                  <w:rStyle w:val="Hyperlink"/>
                  <w:rFonts w:ascii="Times New Roman" w:hAnsi="Times New Roman"/>
                  <w:sz w:val="24"/>
                  <w:szCs w:val="24"/>
                </w:rPr>
                <w:t>HCC Bookstore</w:t>
              </w:r>
            </w:hyperlink>
            <w:r w:rsidRPr="0055753F">
              <w:rPr>
                <w:rFonts w:ascii="Times New Roman" w:hAnsi="Times New Roman"/>
                <w:sz w:val="24"/>
                <w:szCs w:val="24"/>
              </w:rPr>
              <w:t xml:space="preserve">.   </w:t>
            </w:r>
            <w:r>
              <w:rPr>
                <w:rFonts w:ascii="Times New Roman" w:hAnsi="Times New Roman"/>
                <w:sz w:val="24"/>
                <w:szCs w:val="24"/>
              </w:rPr>
              <w:br/>
            </w:r>
            <w:r w:rsidRPr="0055753F">
              <w:rPr>
                <w:rFonts w:ascii="Times New Roman" w:hAnsi="Times New Roman"/>
                <w:sz w:val="24"/>
                <w:szCs w:val="24"/>
              </w:rPr>
              <w:t xml:space="preserve">Order your book here: </w:t>
            </w:r>
            <w:hyperlink r:id="rId25" w:history="1">
              <w:r w:rsidRPr="0055753F">
                <w:rPr>
                  <w:rStyle w:val="Hyperlink"/>
                  <w:rFonts w:ascii="Times New Roman" w:hAnsi="Times New Roman"/>
                  <w:sz w:val="24"/>
                  <w:szCs w:val="24"/>
                </w:rPr>
                <w:t>HCC Bookstore</w:t>
              </w:r>
            </w:hyperlink>
            <w:r>
              <w:rPr>
                <w:rStyle w:val="Hyperlink"/>
                <w:rFonts w:ascii="Times New Roman" w:hAnsi="Times New Roman"/>
                <w:sz w:val="24"/>
                <w:szCs w:val="24"/>
              </w:rPr>
              <w:t>.</w:t>
            </w:r>
          </w:p>
        </w:tc>
      </w:tr>
    </w:tbl>
    <w:p w14:paraId="3C5901E8" w14:textId="5C0466C8" w:rsidR="00F7570B" w:rsidRPr="00A508B4" w:rsidRDefault="00F7570B" w:rsidP="00F7570B">
      <w:pPr>
        <w:spacing w:line="276" w:lineRule="auto"/>
        <w:rPr>
          <w:rFonts w:cs="Arial"/>
          <w:sz w:val="24"/>
          <w:szCs w:val="24"/>
        </w:rPr>
      </w:pPr>
    </w:p>
    <w:p w14:paraId="48DE4687" w14:textId="77777777" w:rsidR="00C37241" w:rsidRPr="0025433F" w:rsidRDefault="00C37241" w:rsidP="00C37241">
      <w:pPr>
        <w:rPr>
          <w:sz w:val="22"/>
          <w:szCs w:val="22"/>
        </w:rPr>
      </w:pPr>
    </w:p>
    <w:p w14:paraId="442FD655" w14:textId="4BC034D4" w:rsidR="001B513E" w:rsidRDefault="001B513E" w:rsidP="007E05EB">
      <w:pPr>
        <w:pStyle w:val="Heading3"/>
      </w:pPr>
    </w:p>
    <w:p w14:paraId="27B7881A" w14:textId="6336EB0D" w:rsidR="006B28DC" w:rsidRDefault="006B28DC" w:rsidP="006B28DC"/>
    <w:p w14:paraId="4CE438AC" w14:textId="7D63ADD3" w:rsidR="006B28DC" w:rsidRDefault="006B28DC" w:rsidP="006B28DC"/>
    <w:p w14:paraId="74107FDE" w14:textId="62BD403B" w:rsidR="006B28DC" w:rsidRDefault="006B28DC" w:rsidP="006B28DC"/>
    <w:p w14:paraId="115602F5" w14:textId="1B50E90E" w:rsidR="006B28DC" w:rsidRDefault="006B28DC" w:rsidP="006B28DC"/>
    <w:p w14:paraId="0A09820D" w14:textId="56B28B14" w:rsidR="006B28DC" w:rsidRDefault="006B28DC" w:rsidP="006B28DC"/>
    <w:p w14:paraId="1A8E5110" w14:textId="27538CF7" w:rsidR="006B28DC" w:rsidRDefault="006B28DC" w:rsidP="006B28DC"/>
    <w:p w14:paraId="4B53A94F" w14:textId="77777777" w:rsidR="007E05EB" w:rsidRDefault="007E05EB" w:rsidP="006B28DC"/>
    <w:p w14:paraId="2B6E2C80" w14:textId="50926E29" w:rsidR="006B28DC" w:rsidRDefault="006B28DC" w:rsidP="006B28DC"/>
    <w:p w14:paraId="1C990538" w14:textId="513FA624" w:rsidR="006B28DC" w:rsidRDefault="006B28DC" w:rsidP="006B28DC"/>
    <w:p w14:paraId="11D58C8C" w14:textId="77777777" w:rsidR="006B28DC" w:rsidRPr="006B28DC" w:rsidRDefault="006B28DC" w:rsidP="006B28DC">
      <w:pPr>
        <w:sectPr w:rsidR="006B28DC" w:rsidRPr="006B28DC"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E05EB">
      <w:pPr>
        <w:pStyle w:val="Heading3"/>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46ED0013" w14:textId="63E6E7C6" w:rsidR="00F7570B" w:rsidRPr="009F7E01" w:rsidRDefault="00F7570B" w:rsidP="00CA04B3">
      <w:pPr>
        <w:pStyle w:val="Heading2"/>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CA04B3">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CA04B3">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6"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CA04B3">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7"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CA04B3">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8"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523F6D">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017F91CC" w:rsidR="00445CAF" w:rsidRPr="007E05EB" w:rsidRDefault="007E05EB" w:rsidP="007E05EB">
      <w:pPr>
        <w:rPr>
          <w:rFonts w:ascii="Times New Roman" w:hAnsi="Times New Roman"/>
          <w:sz w:val="24"/>
          <w:szCs w:val="24"/>
        </w:rPr>
      </w:pPr>
      <w:r w:rsidRPr="007E05EB">
        <w:rPr>
          <w:rFonts w:ascii="Times New Roman" w:hAnsi="Times New Roman"/>
          <w:sz w:val="24"/>
          <w:szCs w:val="24"/>
        </w:rPr>
        <w:t>Introduction to American Sign Language covering finger spelling, vocabulary, and basic sentence structure in preparing individuals to interpret oral speech for the deaf or hard of hearing.</w:t>
      </w:r>
    </w:p>
    <w:p w14:paraId="1608F476" w14:textId="77777777" w:rsidR="007E05EB" w:rsidRPr="007E05EB" w:rsidRDefault="007E05EB" w:rsidP="007E05EB">
      <w:pPr>
        <w:rPr>
          <w:rFonts w:ascii="Times New Roman" w:hAnsi="Times New Roman"/>
          <w:sz w:val="24"/>
          <w:szCs w:val="24"/>
        </w:rPr>
      </w:pPr>
    </w:p>
    <w:p w14:paraId="03EEA32B" w14:textId="733EF795" w:rsidR="00526321" w:rsidRPr="007E05EB" w:rsidRDefault="00526321" w:rsidP="007E05EB">
      <w:pPr>
        <w:pStyle w:val="Heading3"/>
      </w:pPr>
      <w:r w:rsidRPr="007E05EB">
        <w:t>Core Curriculum Objectives (CCOs)</w:t>
      </w:r>
    </w:p>
    <w:p w14:paraId="646570E3" w14:textId="77777777" w:rsidR="0025433F" w:rsidRPr="007E05EB" w:rsidRDefault="0025433F" w:rsidP="00526321">
      <w:pPr>
        <w:widowControl w:val="0"/>
        <w:rPr>
          <w:rFonts w:ascii="Times New Roman" w:hAnsi="Times New Roman"/>
          <w:sz w:val="24"/>
          <w:szCs w:val="24"/>
        </w:rPr>
      </w:pPr>
    </w:p>
    <w:p w14:paraId="676766B7" w14:textId="77777777" w:rsidR="007E05EB" w:rsidRPr="007E05EB" w:rsidRDefault="007E05EB" w:rsidP="007E05EB">
      <w:pPr>
        <w:widowControl w:val="0"/>
        <w:rPr>
          <w:rFonts w:ascii="Times New Roman" w:hAnsi="Times New Roman"/>
          <w:sz w:val="24"/>
          <w:szCs w:val="24"/>
        </w:rPr>
      </w:pPr>
      <w:r w:rsidRPr="007E05EB">
        <w:rPr>
          <w:rFonts w:ascii="Times New Roman" w:hAnsi="Times New Roman"/>
          <w:sz w:val="24"/>
          <w:szCs w:val="24"/>
        </w:rPr>
        <w:t xml:space="preserve">The ITP Advisory Board has specified that the course address the following core objectives: </w:t>
      </w:r>
    </w:p>
    <w:p w14:paraId="04DC6C73" w14:textId="77777777" w:rsidR="007E05EB" w:rsidRPr="007E05EB" w:rsidRDefault="007E05EB" w:rsidP="007E05EB">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Critical Thinking</w:t>
      </w:r>
      <w:r w:rsidRPr="007E05EB">
        <w:rPr>
          <w:rFonts w:ascii="Times New Roman" w:hAnsi="Times New Roman"/>
          <w:sz w:val="24"/>
          <w:szCs w:val="24"/>
        </w:rPr>
        <w:t xml:space="preserve">: Students must think creatively, make decisions, solve problems, visualize, know how to learn, and reason effectively of which will generate new ideas. </w:t>
      </w:r>
      <w:r w:rsidRPr="007E05EB">
        <w:rPr>
          <w:rFonts w:ascii="Times New Roman" w:hAnsi="Times New Roman"/>
          <w:b/>
          <w:bCs/>
          <w:sz w:val="24"/>
          <w:szCs w:val="24"/>
        </w:rPr>
        <w:br/>
      </w:r>
      <w:r w:rsidRPr="007E05EB">
        <w:rPr>
          <w:rFonts w:ascii="Times New Roman" w:hAnsi="Times New Roman"/>
          <w:b/>
          <w:sz w:val="24"/>
          <w:szCs w:val="24"/>
        </w:rPr>
        <w:t xml:space="preserve">Decision </w:t>
      </w:r>
      <w:proofErr w:type="gramStart"/>
      <w:r w:rsidRPr="007E05EB">
        <w:rPr>
          <w:rFonts w:ascii="Times New Roman" w:hAnsi="Times New Roman"/>
          <w:b/>
          <w:sz w:val="24"/>
          <w:szCs w:val="24"/>
        </w:rPr>
        <w:t>making</w:t>
      </w:r>
      <w:r w:rsidRPr="007E05EB">
        <w:rPr>
          <w:rFonts w:ascii="Times New Roman" w:hAnsi="Times New Roman"/>
          <w:b/>
          <w:i/>
          <w:sz w:val="24"/>
          <w:szCs w:val="24"/>
        </w:rPr>
        <w:t>:</w:t>
      </w:r>
      <w:proofErr w:type="gramEnd"/>
      <w:r w:rsidRPr="007E05EB">
        <w:rPr>
          <w:rFonts w:ascii="Times New Roman" w:hAnsi="Times New Roman"/>
          <w:sz w:val="24"/>
          <w:szCs w:val="24"/>
        </w:rPr>
        <w:t xml:space="preserve"> specify goals and constraints, generate alternatives, consider risks, and evaluate and choose the best alternative. </w:t>
      </w:r>
      <w:r w:rsidRPr="007E05EB">
        <w:rPr>
          <w:rFonts w:ascii="Times New Roman" w:hAnsi="Times New Roman"/>
          <w:b/>
          <w:bCs/>
          <w:sz w:val="24"/>
          <w:szCs w:val="24"/>
        </w:rPr>
        <w:br/>
      </w:r>
      <w:r w:rsidRPr="007E05EB">
        <w:rPr>
          <w:rFonts w:ascii="Times New Roman" w:hAnsi="Times New Roman"/>
          <w:b/>
          <w:sz w:val="24"/>
          <w:szCs w:val="24"/>
        </w:rPr>
        <w:t xml:space="preserve">Problem </w:t>
      </w:r>
      <w:proofErr w:type="gramStart"/>
      <w:r w:rsidRPr="007E05EB">
        <w:rPr>
          <w:rFonts w:ascii="Times New Roman" w:hAnsi="Times New Roman"/>
          <w:b/>
          <w:sz w:val="24"/>
          <w:szCs w:val="24"/>
        </w:rPr>
        <w:t>solving:</w:t>
      </w:r>
      <w:proofErr w:type="gramEnd"/>
      <w:r w:rsidRPr="007E05EB">
        <w:rPr>
          <w:rFonts w:ascii="Times New Roman" w:hAnsi="Times New Roman"/>
          <w:sz w:val="24"/>
          <w:szCs w:val="24"/>
        </w:rPr>
        <w:t xml:space="preserve"> recognize problems and devise and implement plan of action. </w:t>
      </w:r>
      <w:r w:rsidRPr="007E05EB">
        <w:rPr>
          <w:rFonts w:ascii="Times New Roman" w:hAnsi="Times New Roman"/>
          <w:b/>
          <w:bCs/>
          <w:sz w:val="24"/>
          <w:szCs w:val="24"/>
        </w:rPr>
        <w:br/>
      </w:r>
      <w:r w:rsidRPr="007E05EB">
        <w:rPr>
          <w:rFonts w:ascii="Times New Roman" w:hAnsi="Times New Roman"/>
          <w:sz w:val="24"/>
          <w:szCs w:val="24"/>
        </w:rPr>
        <w:t xml:space="preserve">Visualize ("seeing things in the mind's eye"): organize and process symbols, pictures, graphs, </w:t>
      </w:r>
      <w:r w:rsidRPr="007E05EB">
        <w:rPr>
          <w:rFonts w:ascii="Times New Roman" w:hAnsi="Times New Roman"/>
          <w:sz w:val="24"/>
          <w:szCs w:val="24"/>
        </w:rPr>
        <w:lastRenderedPageBreak/>
        <w:t xml:space="preserve">objects, and other information.  </w:t>
      </w:r>
    </w:p>
    <w:p w14:paraId="173935D2" w14:textId="77777777" w:rsidR="007E05EB" w:rsidRPr="007E05EB" w:rsidRDefault="007E05EB" w:rsidP="007E05EB">
      <w:pPr>
        <w:pStyle w:val="Default"/>
        <w:rPr>
          <w:rFonts w:ascii="Times New Roman" w:hAnsi="Times New Roman" w:cs="Times New Roman"/>
        </w:rPr>
      </w:pPr>
    </w:p>
    <w:p w14:paraId="08D27C0E" w14:textId="77777777" w:rsidR="007E05EB" w:rsidRPr="007E05EB" w:rsidRDefault="007E05EB" w:rsidP="007E05EB">
      <w:pPr>
        <w:pStyle w:val="Default"/>
        <w:numPr>
          <w:ilvl w:val="0"/>
          <w:numId w:val="3"/>
        </w:numPr>
        <w:rPr>
          <w:rFonts w:ascii="Times New Roman" w:hAnsi="Times New Roman" w:cs="Times New Roman"/>
        </w:rPr>
      </w:pPr>
      <w:r w:rsidRPr="007E05EB">
        <w:rPr>
          <w:rFonts w:ascii="Times New Roman" w:hAnsi="Times New Roman" w:cs="Times New Roman"/>
          <w:b/>
          <w:i/>
        </w:rPr>
        <w:t>Communication Skills</w:t>
      </w:r>
      <w:r w:rsidRPr="007E05EB">
        <w:rPr>
          <w:rFonts w:ascii="Times New Roman" w:hAnsi="Times New Roman" w:cs="Times New Roman"/>
        </w:rPr>
        <w:t xml:space="preserve">: Communicate thoughts, ideas, information, and messages in signs. </w:t>
      </w:r>
      <w:r w:rsidRPr="007E05EB">
        <w:rPr>
          <w:rFonts w:ascii="Times New Roman" w:hAnsi="Times New Roman" w:cs="Times New Roman"/>
          <w:b/>
        </w:rPr>
        <w:t>Listening:</w:t>
      </w:r>
      <w:r w:rsidRPr="007E05EB">
        <w:rPr>
          <w:rFonts w:ascii="Times New Roman" w:hAnsi="Times New Roman" w:cs="Times New Roman"/>
        </w:rPr>
        <w:t xml:space="preserve"> receive, attend to, interpret, and respond to verbal messages and other cues. </w:t>
      </w:r>
      <w:r w:rsidRPr="007E05EB">
        <w:rPr>
          <w:rFonts w:ascii="Times New Roman" w:hAnsi="Times New Roman" w:cs="Times New Roman"/>
        </w:rPr>
        <w:br/>
      </w:r>
      <w:r w:rsidRPr="007E05EB">
        <w:rPr>
          <w:rFonts w:ascii="Times New Roman" w:hAnsi="Times New Roman" w:cs="Times New Roman"/>
          <w:b/>
        </w:rPr>
        <w:t>Speaking:</w:t>
      </w:r>
      <w:r w:rsidRPr="007E05EB">
        <w:rPr>
          <w:rFonts w:ascii="Times New Roman" w:hAnsi="Times New Roman" w:cs="Times New Roman"/>
        </w:rPr>
        <w:t xml:space="preserve"> organize ideas and communicate orally. </w:t>
      </w:r>
    </w:p>
    <w:p w14:paraId="0DEDD27F" w14:textId="77777777" w:rsidR="007E05EB" w:rsidRPr="007E05EB" w:rsidRDefault="007E05EB" w:rsidP="007E05EB">
      <w:pPr>
        <w:pStyle w:val="ListParagraph"/>
        <w:widowControl w:val="0"/>
        <w:rPr>
          <w:rFonts w:ascii="Times New Roman" w:hAnsi="Times New Roman"/>
          <w:sz w:val="24"/>
          <w:szCs w:val="24"/>
        </w:rPr>
      </w:pPr>
    </w:p>
    <w:p w14:paraId="77B10875" w14:textId="77777777" w:rsidR="007E05EB" w:rsidRPr="007E05EB" w:rsidRDefault="007E05EB" w:rsidP="007E05EB">
      <w:pPr>
        <w:pStyle w:val="ListParagraph"/>
        <w:widowControl w:val="0"/>
        <w:numPr>
          <w:ilvl w:val="0"/>
          <w:numId w:val="3"/>
        </w:numPr>
        <w:rPr>
          <w:rFonts w:ascii="Times New Roman" w:hAnsi="Times New Roman"/>
          <w:sz w:val="24"/>
          <w:szCs w:val="24"/>
        </w:rPr>
      </w:pPr>
      <w:r w:rsidRPr="007E05EB">
        <w:rPr>
          <w:rFonts w:ascii="Times New Roman" w:hAnsi="Times New Roman"/>
          <w:b/>
          <w:bCs/>
          <w:sz w:val="24"/>
          <w:szCs w:val="24"/>
        </w:rPr>
        <w:t xml:space="preserve">Personal Qualities: </w:t>
      </w:r>
      <w:r w:rsidRPr="007E05EB">
        <w:rPr>
          <w:rFonts w:ascii="Times New Roman" w:hAnsi="Times New Roman"/>
          <w:sz w:val="24"/>
          <w:szCs w:val="24"/>
        </w:rPr>
        <w:t xml:space="preserve">A student must display responsibility, self-esteem, sociability, self-management, integrity, and honesty. </w:t>
      </w:r>
      <w:r w:rsidRPr="007E05EB">
        <w:rPr>
          <w:rFonts w:ascii="Times New Roman" w:hAnsi="Times New Roman"/>
          <w:b/>
          <w:bCs/>
          <w:sz w:val="24"/>
          <w:szCs w:val="24"/>
        </w:rPr>
        <w:br/>
      </w:r>
      <w:r w:rsidRPr="007E05EB">
        <w:rPr>
          <w:rFonts w:ascii="Times New Roman" w:hAnsi="Times New Roman"/>
          <w:b/>
          <w:sz w:val="24"/>
          <w:szCs w:val="24"/>
        </w:rPr>
        <w:t>Responsibility:</w:t>
      </w:r>
      <w:r w:rsidRPr="007E05EB">
        <w:rPr>
          <w:rFonts w:ascii="Times New Roman" w:hAnsi="Times New Roman"/>
          <w:sz w:val="24"/>
          <w:szCs w:val="24"/>
        </w:rPr>
        <w:t xml:space="preserve"> exert a high level of effort and persevere toward goal attainment. </w:t>
      </w:r>
      <w:r w:rsidRPr="007E05EB">
        <w:rPr>
          <w:rFonts w:ascii="Times New Roman" w:hAnsi="Times New Roman"/>
          <w:b/>
          <w:bCs/>
          <w:sz w:val="24"/>
          <w:szCs w:val="24"/>
        </w:rPr>
        <w:br/>
      </w:r>
      <w:r w:rsidRPr="007E05EB">
        <w:rPr>
          <w:rFonts w:ascii="Times New Roman" w:hAnsi="Times New Roman"/>
          <w:sz w:val="24"/>
          <w:szCs w:val="24"/>
        </w:rPr>
        <w:t xml:space="preserve">Self-esteem: believe in one's own self-worth and maintain a positive view of oneself. </w:t>
      </w:r>
      <w:r w:rsidRPr="007E05EB">
        <w:rPr>
          <w:rFonts w:ascii="Times New Roman" w:hAnsi="Times New Roman"/>
          <w:b/>
          <w:bCs/>
          <w:sz w:val="24"/>
          <w:szCs w:val="24"/>
        </w:rPr>
        <w:br/>
      </w:r>
      <w:r w:rsidRPr="007E05EB">
        <w:rPr>
          <w:rFonts w:ascii="Times New Roman" w:hAnsi="Times New Roman"/>
          <w:b/>
          <w:sz w:val="24"/>
          <w:szCs w:val="24"/>
        </w:rPr>
        <w:t>Sociability:</w:t>
      </w:r>
      <w:r w:rsidRPr="007E05EB">
        <w:rPr>
          <w:rFonts w:ascii="Times New Roman" w:hAnsi="Times New Roman"/>
          <w:sz w:val="24"/>
          <w:szCs w:val="24"/>
        </w:rPr>
        <w:t xml:space="preserve"> demonstrate understanding, friendliness, adaptability, empathy, and politeness in group settings. </w:t>
      </w:r>
      <w:r w:rsidRPr="007E05EB">
        <w:rPr>
          <w:rFonts w:ascii="Times New Roman" w:hAnsi="Times New Roman"/>
          <w:b/>
          <w:bCs/>
          <w:sz w:val="24"/>
          <w:szCs w:val="24"/>
        </w:rPr>
        <w:br/>
      </w:r>
      <w:r w:rsidRPr="007E05EB">
        <w:rPr>
          <w:rFonts w:ascii="Times New Roman" w:hAnsi="Times New Roman"/>
          <w:b/>
          <w:sz w:val="24"/>
          <w:szCs w:val="24"/>
        </w:rPr>
        <w:t>Self-management:</w:t>
      </w:r>
      <w:r w:rsidRPr="007E05EB">
        <w:rPr>
          <w:rFonts w:ascii="Times New Roman" w:hAnsi="Times New Roman"/>
          <w:sz w:val="24"/>
          <w:szCs w:val="24"/>
        </w:rPr>
        <w:t xml:space="preserve"> assess oneself accurately, set personal goals, monitor progress, and exhibit self-Control. </w:t>
      </w:r>
      <w:r w:rsidRPr="007E05EB">
        <w:rPr>
          <w:rFonts w:ascii="Times New Roman" w:hAnsi="Times New Roman"/>
          <w:b/>
          <w:bCs/>
          <w:sz w:val="24"/>
          <w:szCs w:val="24"/>
        </w:rPr>
        <w:br/>
      </w:r>
      <w:r w:rsidRPr="007E05EB">
        <w:rPr>
          <w:rFonts w:ascii="Times New Roman" w:hAnsi="Times New Roman"/>
          <w:b/>
          <w:sz w:val="24"/>
          <w:szCs w:val="24"/>
        </w:rPr>
        <w:t>Integrity and honesty:</w:t>
      </w:r>
      <w:r w:rsidRPr="007E05EB">
        <w:rPr>
          <w:rFonts w:ascii="Times New Roman" w:hAnsi="Times New Roman"/>
          <w:sz w:val="24"/>
          <w:szCs w:val="24"/>
        </w:rPr>
        <w:t xml:space="preserve"> choose ethical courses of action as per Code of Professional Conduct</w:t>
      </w:r>
    </w:p>
    <w:p w14:paraId="5D9E64CB" w14:textId="77777777" w:rsidR="007E05EB" w:rsidRPr="007E05EB" w:rsidRDefault="007E05EB" w:rsidP="007E05EB">
      <w:pPr>
        <w:pStyle w:val="ListParagraph"/>
        <w:rPr>
          <w:rFonts w:ascii="Times New Roman" w:hAnsi="Times New Roman"/>
          <w:b/>
          <w:i/>
          <w:sz w:val="24"/>
          <w:szCs w:val="24"/>
        </w:rPr>
      </w:pPr>
    </w:p>
    <w:p w14:paraId="208D95FE" w14:textId="77777777" w:rsidR="007E05EB" w:rsidRPr="007E05EB" w:rsidRDefault="007E05EB" w:rsidP="007E05EB">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Social Responsibility</w:t>
      </w:r>
      <w:r w:rsidRPr="007E05EB">
        <w:rPr>
          <w:rFonts w:ascii="Times New Roman" w:hAnsi="Times New Roman"/>
          <w:sz w:val="24"/>
          <w:szCs w:val="24"/>
        </w:rPr>
        <w:t>: Students will demonstrate cultural self-awareness, intercultural competency, civil knowledge, and the ability to engage effectively in regional, national, and global communities by completing social engagement forms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7E05EB">
      <w:pPr>
        <w:pStyle w:val="Heading3"/>
      </w:pPr>
      <w:r w:rsidRPr="00A508B4">
        <w:t>Program Student Learning Outcomes (PSLOs)</w:t>
      </w:r>
    </w:p>
    <w:p w14:paraId="227D8B0E" w14:textId="77777777" w:rsidR="0025433F" w:rsidRPr="0025433F" w:rsidRDefault="0025433F" w:rsidP="00ED1E34">
      <w:pPr>
        <w:rPr>
          <w:sz w:val="22"/>
          <w:szCs w:val="22"/>
        </w:rPr>
      </w:pPr>
    </w:p>
    <w:p w14:paraId="04B5E177" w14:textId="77777777" w:rsidR="007E05EB" w:rsidRPr="00255057" w:rsidRDefault="007E05EB" w:rsidP="007E05EB">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receptive and expressive skills in American S</w:t>
      </w:r>
      <w:r>
        <w:rPr>
          <w:rFonts w:ascii="Times New Roman" w:hAnsi="Times New Roman"/>
          <w:sz w:val="24"/>
          <w:szCs w:val="24"/>
        </w:rPr>
        <w:t>ign Language and Fingerspelling.</w:t>
      </w:r>
    </w:p>
    <w:p w14:paraId="50973AB6" w14:textId="77777777" w:rsidR="007E05EB" w:rsidRPr="00255057" w:rsidRDefault="007E05EB" w:rsidP="007E05EB">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knowledge and awareness of the differences between the Deaf culture/deaf comm</w:t>
      </w:r>
      <w:r>
        <w:rPr>
          <w:rFonts w:ascii="Times New Roman" w:hAnsi="Times New Roman"/>
          <w:sz w:val="24"/>
          <w:szCs w:val="24"/>
        </w:rPr>
        <w:t>unity and the hearing community.</w:t>
      </w:r>
    </w:p>
    <w:p w14:paraId="54B42D67" w14:textId="77777777" w:rsidR="007E05EB" w:rsidRDefault="007E05EB" w:rsidP="007E05EB">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Accurately interpret and transliterate between ASL and English in a variety of settings:  face-to-face, small group settings, monolo</w:t>
      </w:r>
      <w:r>
        <w:rPr>
          <w:rFonts w:ascii="Times New Roman" w:hAnsi="Times New Roman"/>
          <w:sz w:val="24"/>
          <w:szCs w:val="24"/>
        </w:rPr>
        <w:t>gue and/or large group settings.</w:t>
      </w:r>
    </w:p>
    <w:p w14:paraId="1F3EB584" w14:textId="77777777" w:rsidR="007E05EB" w:rsidRPr="008E4400" w:rsidRDefault="007E05EB" w:rsidP="007E05EB">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Apply professional standards, practices, and ethics, not limited to the tenets of the Code of Professional Conduct, to their work.</w:t>
      </w:r>
    </w:p>
    <w:p w14:paraId="7572353B" w14:textId="073723A0" w:rsidR="002D24B3" w:rsidRPr="0025433F" w:rsidRDefault="002D24B3" w:rsidP="00445CAF">
      <w:pPr>
        <w:rPr>
          <w:sz w:val="22"/>
          <w:szCs w:val="22"/>
        </w:rPr>
      </w:pPr>
    </w:p>
    <w:p w14:paraId="39711F01" w14:textId="38442666" w:rsidR="00A91EAF" w:rsidRPr="00A508B4" w:rsidRDefault="00445CAF" w:rsidP="007E05EB">
      <w:pPr>
        <w:pStyle w:val="Heading3"/>
      </w:pPr>
      <w:r w:rsidRPr="00A508B4">
        <w:t>Course Student Learning Outcomes (CSLOs)</w:t>
      </w:r>
    </w:p>
    <w:p w14:paraId="4F89D5CB" w14:textId="77777777" w:rsidR="0025433F" w:rsidRPr="0025433F" w:rsidRDefault="0025433F" w:rsidP="00A91EAF">
      <w:pPr>
        <w:rPr>
          <w:sz w:val="22"/>
          <w:szCs w:val="22"/>
        </w:rPr>
      </w:pPr>
    </w:p>
    <w:p w14:paraId="01372F9D" w14:textId="53BDB95B" w:rsidR="00962E63" w:rsidRPr="00962E63" w:rsidRDefault="00962E63" w:rsidP="00962E63">
      <w:pPr>
        <w:spacing w:before="100" w:beforeAutospacing="1" w:after="100" w:afterAutospacing="1"/>
        <w:rPr>
          <w:rFonts w:ascii="Times New Roman" w:hAnsi="Times New Roman"/>
          <w:sz w:val="24"/>
          <w:szCs w:val="24"/>
        </w:rPr>
      </w:pPr>
      <w:r>
        <w:t xml:space="preserve">1. </w:t>
      </w:r>
      <w:r w:rsidRPr="00962E63">
        <w:rPr>
          <w:rFonts w:ascii="Times New Roman" w:hAnsi="Times New Roman"/>
          <w:sz w:val="24"/>
          <w:szCs w:val="24"/>
        </w:rPr>
        <w:t>Develop receptive and expressive skills in American Sign Language and Fingerspelling.</w:t>
      </w:r>
    </w:p>
    <w:p w14:paraId="3D2A44E5" w14:textId="6BC8F68C" w:rsidR="00962E63" w:rsidRPr="00962E63"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2. </w:t>
      </w:r>
      <w:r w:rsidRPr="00962E63">
        <w:rPr>
          <w:rFonts w:ascii="Times New Roman" w:hAnsi="Times New Roman"/>
          <w:sz w:val="24"/>
          <w:szCs w:val="24"/>
        </w:rPr>
        <w:t>Develop knowledge and awareness of the differences between the Deaf culture/deaf community and the hearing community.</w:t>
      </w:r>
    </w:p>
    <w:p w14:paraId="19A1DB23" w14:textId="2D452FBA" w:rsidR="00962E63"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3. </w:t>
      </w:r>
      <w:r w:rsidRPr="00255057">
        <w:rPr>
          <w:rFonts w:ascii="Times New Roman" w:hAnsi="Times New Roman"/>
          <w:sz w:val="24"/>
          <w:szCs w:val="24"/>
        </w:rPr>
        <w:t>Accurately interpret and transliterate between ASL and English in a variety of settings:  face-to-face, small group settings, monolo</w:t>
      </w:r>
      <w:r>
        <w:rPr>
          <w:rFonts w:ascii="Times New Roman" w:hAnsi="Times New Roman"/>
          <w:sz w:val="24"/>
          <w:szCs w:val="24"/>
        </w:rPr>
        <w:t>gue and/or large group settings.</w:t>
      </w:r>
    </w:p>
    <w:p w14:paraId="716099C4" w14:textId="208381D3" w:rsidR="00962E63" w:rsidRPr="008E4400"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4.  </w:t>
      </w:r>
      <w:r w:rsidRPr="00255057">
        <w:rPr>
          <w:rFonts w:ascii="Times New Roman" w:hAnsi="Times New Roman"/>
          <w:sz w:val="24"/>
          <w:szCs w:val="24"/>
        </w:rPr>
        <w:t>Apply professional standards, practices, and ethics, not limited to the tenets of the Code of Professional Conduct, to their work.</w:t>
      </w:r>
    </w:p>
    <w:p w14:paraId="6446F57A" w14:textId="23990755" w:rsidR="00ED1E34" w:rsidRDefault="00ED1E34" w:rsidP="00A121A0">
      <w:pPr>
        <w:rPr>
          <w:sz w:val="22"/>
          <w:szCs w:val="22"/>
        </w:rPr>
      </w:pPr>
    </w:p>
    <w:p w14:paraId="40BB0CE3" w14:textId="47F091DB" w:rsidR="00962E63" w:rsidRDefault="00962E63" w:rsidP="00A121A0">
      <w:pPr>
        <w:rPr>
          <w:sz w:val="22"/>
          <w:szCs w:val="22"/>
        </w:rPr>
      </w:pPr>
    </w:p>
    <w:p w14:paraId="73186249" w14:textId="59E20574" w:rsidR="00962E63" w:rsidRDefault="00962E63" w:rsidP="00A121A0">
      <w:pPr>
        <w:rPr>
          <w:sz w:val="22"/>
          <w:szCs w:val="22"/>
        </w:rPr>
      </w:pPr>
    </w:p>
    <w:p w14:paraId="4EF8069C" w14:textId="3945D549" w:rsidR="00962E63" w:rsidRDefault="00962E63" w:rsidP="00A121A0">
      <w:pPr>
        <w:rPr>
          <w:sz w:val="22"/>
          <w:szCs w:val="22"/>
        </w:rPr>
      </w:pPr>
    </w:p>
    <w:p w14:paraId="47143327" w14:textId="310E36DB" w:rsidR="00962E63" w:rsidRDefault="00962E63" w:rsidP="00A121A0">
      <w:pPr>
        <w:rPr>
          <w:sz w:val="22"/>
          <w:szCs w:val="22"/>
        </w:rPr>
      </w:pPr>
    </w:p>
    <w:p w14:paraId="095B3219" w14:textId="3D4B0F14" w:rsidR="00962E63" w:rsidRDefault="00962E63" w:rsidP="00A121A0">
      <w:pPr>
        <w:rPr>
          <w:sz w:val="22"/>
          <w:szCs w:val="22"/>
        </w:rPr>
      </w:pPr>
    </w:p>
    <w:p w14:paraId="038E5912" w14:textId="72BEC581" w:rsidR="00962E63" w:rsidRDefault="00962E63" w:rsidP="00A121A0">
      <w:pPr>
        <w:rPr>
          <w:sz w:val="22"/>
          <w:szCs w:val="22"/>
        </w:rPr>
      </w:pPr>
    </w:p>
    <w:p w14:paraId="1BABE744" w14:textId="59D20412" w:rsidR="00962E63" w:rsidRDefault="00962E63" w:rsidP="00A121A0">
      <w:pPr>
        <w:rPr>
          <w:sz w:val="22"/>
          <w:szCs w:val="22"/>
        </w:rPr>
      </w:pPr>
    </w:p>
    <w:p w14:paraId="68F31222" w14:textId="5383392E" w:rsidR="00962E63" w:rsidRDefault="00962E63" w:rsidP="00A121A0">
      <w:pPr>
        <w:rPr>
          <w:sz w:val="22"/>
          <w:szCs w:val="22"/>
        </w:rPr>
      </w:pPr>
    </w:p>
    <w:p w14:paraId="6C357C8A" w14:textId="77777777" w:rsidR="00962E63" w:rsidRPr="0025433F" w:rsidRDefault="00962E63" w:rsidP="00A121A0">
      <w:pPr>
        <w:rPr>
          <w:sz w:val="22"/>
          <w:szCs w:val="22"/>
        </w:rPr>
      </w:pPr>
    </w:p>
    <w:p w14:paraId="4F85EA3D" w14:textId="1912E03B" w:rsidR="00445CAF" w:rsidRPr="00A508B4" w:rsidRDefault="00445CAF" w:rsidP="007E05EB">
      <w:pPr>
        <w:pStyle w:val="Heading3"/>
      </w:pPr>
      <w:r w:rsidRPr="00A508B4">
        <w:t>Learning Objectives</w:t>
      </w:r>
    </w:p>
    <w:p w14:paraId="598010FC" w14:textId="77777777" w:rsidR="000F6631" w:rsidRPr="000F6631" w:rsidRDefault="000F6631" w:rsidP="00445CAF">
      <w:pPr>
        <w:rPr>
          <w:sz w:val="22"/>
          <w:szCs w:val="22"/>
        </w:rPr>
      </w:pPr>
    </w:p>
    <w:p w14:paraId="29FD91A5" w14:textId="77777777" w:rsidR="00962E63" w:rsidRPr="00BB63B7"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1. </w:t>
      </w:r>
      <w:r w:rsidRPr="00BB63B7">
        <w:rPr>
          <w:rFonts w:ascii="Times New Roman" w:hAnsi="Times New Roman"/>
          <w:sz w:val="24"/>
          <w:szCs w:val="24"/>
        </w:rPr>
        <w:t>Student will demonstrate receptive fluency in American Sign Language vocabulary, fingerspelling, numbers, classifiers, non-manual markers and other American Sign Language features at the appropriate level.</w:t>
      </w:r>
    </w:p>
    <w:p w14:paraId="7FC91E3C" w14:textId="77777777" w:rsidR="00962E63" w:rsidRPr="00BB63B7"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2. </w:t>
      </w:r>
      <w:r w:rsidRPr="00BB63B7">
        <w:rPr>
          <w:rFonts w:ascii="Times New Roman" w:hAnsi="Times New Roman"/>
          <w:sz w:val="24"/>
          <w:szCs w:val="24"/>
        </w:rPr>
        <w:t>Student will demonstrate expressive fluency in American Sign Language vocabulary, fingerspelling, numbers, classifiers, non-manual markers and other American Sign Language features at the appropriate level.</w:t>
      </w:r>
    </w:p>
    <w:p w14:paraId="6199E5F2" w14:textId="77777777" w:rsidR="00962E63" w:rsidRPr="00BB63B7"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3. </w:t>
      </w:r>
      <w:r w:rsidRPr="00BB63B7">
        <w:rPr>
          <w:rFonts w:ascii="Times New Roman" w:hAnsi="Times New Roman"/>
          <w:sz w:val="24"/>
          <w:szCs w:val="24"/>
        </w:rPr>
        <w:t>Student will identify and demonstrate cultural knowledge of the American Sign Language Deaf Community.</w:t>
      </w:r>
    </w:p>
    <w:p w14:paraId="68176262" w14:textId="77777777" w:rsidR="00962E63" w:rsidRPr="00BB63B7" w:rsidRDefault="00962E63" w:rsidP="00962E63">
      <w:pPr>
        <w:spacing w:before="100" w:beforeAutospacing="1" w:after="100" w:afterAutospacing="1"/>
        <w:rPr>
          <w:rFonts w:ascii="Times New Roman" w:hAnsi="Times New Roman"/>
          <w:sz w:val="24"/>
          <w:szCs w:val="24"/>
        </w:rPr>
      </w:pPr>
      <w:r>
        <w:rPr>
          <w:rFonts w:ascii="Times New Roman" w:hAnsi="Times New Roman"/>
          <w:sz w:val="24"/>
          <w:szCs w:val="24"/>
        </w:rPr>
        <w:t xml:space="preserve">4. </w:t>
      </w:r>
      <w:r w:rsidRPr="00BB63B7">
        <w:rPr>
          <w:rFonts w:ascii="Times New Roman" w:hAnsi="Times New Roman"/>
          <w:sz w:val="24"/>
          <w:szCs w:val="24"/>
        </w:rPr>
        <w:t>Student will demonstrate and understanding of knowledge and theory of American Sign Language at the appropriate level.</w:t>
      </w:r>
    </w:p>
    <w:p w14:paraId="4EAB34B3" w14:textId="0771B020" w:rsidR="00F10D32" w:rsidRPr="000F6631" w:rsidRDefault="00F10D32" w:rsidP="00445CAF">
      <w:pPr>
        <w:rPr>
          <w:rStyle w:val="Hyperlink"/>
          <w:color w:val="auto"/>
          <w:sz w:val="22"/>
          <w:szCs w:val="22"/>
          <w:u w:val="none"/>
        </w:rPr>
      </w:pPr>
    </w:p>
    <w:p w14:paraId="7F3AF8BF" w14:textId="3C8E93BF" w:rsidR="00A45544" w:rsidRDefault="00A45544" w:rsidP="00D01FA0">
      <w:pPr>
        <w:rPr>
          <w:sz w:val="22"/>
          <w:szCs w:val="22"/>
        </w:rPr>
      </w:pPr>
    </w:p>
    <w:p w14:paraId="07CE59C7" w14:textId="77777777" w:rsidR="008A2DBD" w:rsidRDefault="008A2DBD" w:rsidP="00523F6D">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523F6D">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0C484F64" w14:textId="77777777" w:rsidR="00962E63" w:rsidRPr="003E3695" w:rsidRDefault="00962E63" w:rsidP="00962E63">
      <w:pPr>
        <w:shd w:val="clear" w:color="auto" w:fill="FFFFFF" w:themeFill="background1"/>
        <w:rPr>
          <w:rFonts w:ascii="Times New Roman" w:hAnsi="Times New Roman"/>
          <w:sz w:val="24"/>
          <w:szCs w:val="24"/>
        </w:rPr>
      </w:pPr>
      <w:r w:rsidRPr="003E3695">
        <w:rPr>
          <w:rFonts w:ascii="Times New Roman" w:hAnsi="Times New Roman"/>
          <w:sz w:val="24"/>
          <w:szCs w:val="24"/>
        </w:rPr>
        <w:t>Expect to spend at least twice as many hours per week outside of class as you do in class studying the course content.  Additional time will be required for interpreting assignments.  The assignments provided will help you use your study hours wisely.  Successful completion of this course requires a combination of the following:</w:t>
      </w:r>
      <w:r w:rsidRPr="003E3695">
        <w:rPr>
          <w:rFonts w:ascii="Times New Roman" w:hAnsi="Times New Roman"/>
          <w:sz w:val="24"/>
          <w:szCs w:val="24"/>
        </w:rPr>
        <w:br/>
      </w:r>
    </w:p>
    <w:p w14:paraId="4D1A70D1" w14:textId="77777777" w:rsidR="00962E63" w:rsidRDefault="00962E63" w:rsidP="00962E63">
      <w:pPr>
        <w:pStyle w:val="Heading4"/>
        <w:rPr>
          <w:rFonts w:ascii="Times New Roman" w:hAnsi="Times New Roman" w:cs="Times New Roman"/>
          <w:i w:val="0"/>
          <w:color w:val="auto"/>
          <w:sz w:val="24"/>
          <w:szCs w:val="24"/>
        </w:rPr>
      </w:pPr>
      <w:r w:rsidRPr="006125AD">
        <w:rPr>
          <w:rFonts w:ascii="Times New Roman" w:hAnsi="Times New Roman" w:cs="Times New Roman"/>
          <w:b/>
          <w:i w:val="0"/>
          <w:color w:val="auto"/>
          <w:sz w:val="24"/>
          <w:szCs w:val="24"/>
        </w:rPr>
        <w:t>Accept Responsibility</w:t>
      </w:r>
      <w:r w:rsidRPr="006125AD">
        <w:rPr>
          <w:rFonts w:ascii="Times New Roman" w:hAnsi="Times New Roman" w:cs="Times New Roman"/>
          <w:i w:val="0"/>
          <w:color w:val="auto"/>
          <w:sz w:val="24"/>
          <w:szCs w:val="24"/>
        </w:rPr>
        <w:br/>
        <w:t>Remember that you alone are responsible for your academic achievement. Your instructor is your guide and your classmates may help you to understand your assignments; however, you are responsible for your own success.</w:t>
      </w:r>
    </w:p>
    <w:p w14:paraId="0A66D254" w14:textId="77777777" w:rsidR="00962E63" w:rsidRDefault="00962E63" w:rsidP="00962E63"/>
    <w:p w14:paraId="259F902C" w14:textId="77777777" w:rsidR="00962E63"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Discipline Yourself</w:t>
      </w:r>
    </w:p>
    <w:p w14:paraId="756AAF8A" w14:textId="77777777" w:rsidR="00962E63" w:rsidRPr="006125AD"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i w:val="0"/>
          <w:color w:val="auto"/>
          <w:sz w:val="24"/>
          <w:szCs w:val="24"/>
        </w:rPr>
        <w:t xml:space="preserve">Discipline yourself to study </w:t>
      </w:r>
      <w:proofErr w:type="spellStart"/>
      <w:r w:rsidRPr="006125AD">
        <w:rPr>
          <w:rFonts w:ascii="Times New Roman" w:hAnsi="Times New Roman" w:cs="Times New Roman"/>
          <w:i w:val="0"/>
          <w:color w:val="auto"/>
          <w:sz w:val="24"/>
          <w:szCs w:val="24"/>
        </w:rPr>
        <w:t>everyday</w:t>
      </w:r>
      <w:proofErr w:type="spellEnd"/>
      <w:r w:rsidRPr="006125AD">
        <w:rPr>
          <w:rFonts w:ascii="Times New Roman" w:hAnsi="Times New Roman" w:cs="Times New Roman"/>
          <w:i w:val="0"/>
          <w:color w:val="auto"/>
          <w:sz w:val="24"/>
          <w:szCs w:val="24"/>
        </w:rPr>
        <w:t xml:space="preserve"> at least two hours or until you understand your assignment. Study to know and to understand, not merely to get a particular grade.</w:t>
      </w:r>
      <w:r>
        <w:rPr>
          <w:rFonts w:ascii="Times New Roman" w:hAnsi="Times New Roman" w:cs="Times New Roman"/>
          <w:i w:val="0"/>
          <w:color w:val="auto"/>
          <w:sz w:val="24"/>
          <w:szCs w:val="24"/>
        </w:rPr>
        <w:br/>
      </w:r>
    </w:p>
    <w:p w14:paraId="18DD2CE2" w14:textId="77777777" w:rsidR="00962E63" w:rsidRPr="006125AD"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Manage Your Time</w:t>
      </w:r>
    </w:p>
    <w:p w14:paraId="780F955E" w14:textId="77777777" w:rsidR="00962E63" w:rsidRPr="006125AD" w:rsidRDefault="00962E63" w:rsidP="00962E63">
      <w:pPr>
        <w:pStyle w:val="NormalWeb"/>
        <w:rPr>
          <w:rFonts w:ascii="Times New Roman" w:hAnsi="Times New Roman"/>
          <w:sz w:val="24"/>
        </w:rPr>
      </w:pPr>
      <w:r w:rsidRPr="006125AD">
        <w:rPr>
          <w:rFonts w:ascii="Times New Roman" w:hAnsi="Times New Roman"/>
          <w:sz w:val="24"/>
        </w:rPr>
        <w:t>Manage your time well, so that you allow time for your personal responsibilities and time to study. Remember procrastination is a subtle thief that will steal your academic success.</w:t>
      </w:r>
    </w:p>
    <w:p w14:paraId="08E22AFE" w14:textId="77777777" w:rsidR="00962E63" w:rsidRPr="006125AD"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lastRenderedPageBreak/>
        <w:t>Help Yourself Then Ask for Help</w:t>
      </w:r>
    </w:p>
    <w:p w14:paraId="6797FEDB" w14:textId="77777777" w:rsidR="00962E63" w:rsidRPr="003E3695" w:rsidRDefault="00962E63" w:rsidP="00962E63">
      <w:pPr>
        <w:pStyle w:val="NormalWeb"/>
        <w:rPr>
          <w:rFonts w:ascii="Times New Roman" w:hAnsi="Times New Roman"/>
          <w:sz w:val="24"/>
        </w:rPr>
      </w:pPr>
      <w:r w:rsidRPr="003E3695">
        <w:rPr>
          <w:rFonts w:ascii="Times New Roman" w:hAnsi="Times New Roman"/>
          <w:sz w:val="24"/>
        </w:rPr>
        <w:t>If you are not keeping up in class, do all that you can do to help yourself to improve your academic performance. (For example: increase your study time, form a study group, study with a partner, and use all support services available to you.) If you continue to experience difficulty, make an appointment with your instructors to talk about your academic performance.</w:t>
      </w:r>
    </w:p>
    <w:p w14:paraId="4D18F452" w14:textId="77777777" w:rsidR="00962E63" w:rsidRPr="006125AD"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Be Present and Prompt</w:t>
      </w:r>
    </w:p>
    <w:p w14:paraId="5161C2AF" w14:textId="77777777" w:rsidR="00962E63" w:rsidRPr="003E3695" w:rsidRDefault="00962E63" w:rsidP="00962E63">
      <w:pPr>
        <w:pStyle w:val="NormalWeb"/>
        <w:rPr>
          <w:rFonts w:ascii="Times New Roman" w:hAnsi="Times New Roman"/>
          <w:sz w:val="24"/>
        </w:rPr>
      </w:pPr>
      <w:r w:rsidRPr="003E3695">
        <w:rPr>
          <w:rFonts w:ascii="Times New Roman" w:hAnsi="Times New Roman"/>
          <w:sz w:val="24"/>
        </w:rPr>
        <w:t>Avoid being absent or tardy. You are required to attend classes from the first day that classes begin for the semester. Good attendance will give you first-hand knowledge of your instructors' comments and responses to questions. Also, good attendance shows</w:t>
      </w:r>
    </w:p>
    <w:p w14:paraId="2E7685B2" w14:textId="77777777" w:rsidR="00962E63" w:rsidRPr="006125AD"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Don't Quit</w:t>
      </w:r>
    </w:p>
    <w:p w14:paraId="13F3DA81" w14:textId="77777777" w:rsidR="00962E63" w:rsidRPr="003E3695" w:rsidRDefault="00962E63" w:rsidP="00962E63">
      <w:pPr>
        <w:pStyle w:val="NormalWeb"/>
        <w:rPr>
          <w:rFonts w:ascii="Times New Roman" w:hAnsi="Times New Roman"/>
          <w:sz w:val="24"/>
        </w:rPr>
      </w:pPr>
      <w:r w:rsidRPr="003E3695">
        <w:rPr>
          <w:rFonts w:ascii="Times New Roman" w:hAnsi="Times New Roman"/>
          <w:sz w:val="24"/>
        </w:rPr>
        <w:t xml:space="preserve">Do not stop coming to class because of a personal crisis, problem, or frustration. </w:t>
      </w:r>
      <w:r>
        <w:rPr>
          <w:rFonts w:ascii="Times New Roman" w:hAnsi="Times New Roman"/>
          <w:sz w:val="24"/>
        </w:rPr>
        <w:t>The instructor</w:t>
      </w:r>
      <w:r w:rsidRPr="003E3695">
        <w:rPr>
          <w:rFonts w:ascii="Times New Roman" w:hAnsi="Times New Roman"/>
          <w:sz w:val="24"/>
        </w:rPr>
        <w:t xml:space="preserve"> can help you determine how to manage or cope with these situations. If you stop coming to class you will earn an "F</w:t>
      </w:r>
      <w:r>
        <w:rPr>
          <w:rFonts w:ascii="Times New Roman" w:hAnsi="Times New Roman"/>
          <w:sz w:val="24"/>
        </w:rPr>
        <w:t>," which will lower your GPA and course repeat is a must.</w:t>
      </w:r>
    </w:p>
    <w:p w14:paraId="0D123C5E" w14:textId="77777777" w:rsidR="00962E63" w:rsidRPr="006125AD" w:rsidRDefault="00962E63" w:rsidP="00962E63">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Communicate with Instructors</w:t>
      </w:r>
    </w:p>
    <w:p w14:paraId="0FA289CA" w14:textId="77777777" w:rsidR="00962E63" w:rsidRPr="003E3695" w:rsidRDefault="00962E63" w:rsidP="00962E63">
      <w:pPr>
        <w:pStyle w:val="NormalWeb"/>
        <w:rPr>
          <w:rFonts w:ascii="Times New Roman" w:hAnsi="Times New Roman"/>
          <w:sz w:val="24"/>
        </w:rPr>
      </w:pPr>
      <w:r w:rsidRPr="003E3695">
        <w:rPr>
          <w:rFonts w:ascii="Times New Roman" w:hAnsi="Times New Roman"/>
          <w:sz w:val="24"/>
        </w:rPr>
        <w:t>If you cannot come to class because you are ill, notify your instructors. Try to make arrangements to make up your missed assignments.</w:t>
      </w:r>
    </w:p>
    <w:p w14:paraId="698CC13A" w14:textId="77777777" w:rsidR="00962E63" w:rsidRDefault="00962E63" w:rsidP="00962E63">
      <w:p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3E3695">
        <w:rPr>
          <w:rFonts w:ascii="Times New Roman" w:hAnsi="Times New Roman"/>
          <w:sz w:val="24"/>
          <w:szCs w:val="24"/>
        </w:rPr>
        <w:t>There is no short cut for success in this course; it requires reviewing, practicing, re-practicing.  Above all, study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7E05EB">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E05EB">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B6D64F4" w14:textId="77777777" w:rsidR="00523F6D" w:rsidRPr="00E108FC" w:rsidRDefault="00523F6D" w:rsidP="00523F6D">
      <w:pPr>
        <w:rPr>
          <w:rFonts w:ascii="Times New Roman" w:hAnsi="Times New Roman"/>
          <w:sz w:val="24"/>
          <w:szCs w:val="24"/>
        </w:rPr>
      </w:pPr>
      <w:r w:rsidRPr="00E108FC">
        <w:rPr>
          <w:rFonts w:ascii="Times New Roman" w:hAnsi="Times New Roman"/>
          <w:sz w:val="24"/>
          <w:szCs w:val="24"/>
          <w:u w:val="single"/>
        </w:rPr>
        <w:t>As your Instructor, it is my responsibility to</w:t>
      </w:r>
      <w:r w:rsidRPr="00E108FC">
        <w:rPr>
          <w:rFonts w:ascii="Times New Roman" w:hAnsi="Times New Roman"/>
          <w:b/>
          <w:sz w:val="24"/>
          <w:szCs w:val="24"/>
        </w:rPr>
        <w:t>:</w:t>
      </w:r>
    </w:p>
    <w:p w14:paraId="6EC6A7A0" w14:textId="77777777" w:rsidR="00523F6D" w:rsidRPr="00E108FC" w:rsidRDefault="00523F6D" w:rsidP="00523F6D">
      <w:pPr>
        <w:numPr>
          <w:ilvl w:val="0"/>
          <w:numId w:val="2"/>
        </w:numPr>
        <w:rPr>
          <w:rFonts w:ascii="Times New Roman" w:hAnsi="Times New Roman"/>
          <w:sz w:val="24"/>
          <w:szCs w:val="24"/>
        </w:rPr>
      </w:pPr>
      <w:r w:rsidRPr="00E108FC">
        <w:rPr>
          <w:rFonts w:ascii="Times New Roman" w:hAnsi="Times New Roman"/>
          <w:sz w:val="24"/>
          <w:szCs w:val="24"/>
        </w:rPr>
        <w:t>Provide the grading scale and detailed grading formula explaining how student grades are to be derived</w:t>
      </w:r>
    </w:p>
    <w:p w14:paraId="56198DCC" w14:textId="77777777" w:rsidR="00523F6D" w:rsidRPr="00E108FC" w:rsidRDefault="00523F6D" w:rsidP="00523F6D">
      <w:pPr>
        <w:numPr>
          <w:ilvl w:val="0"/>
          <w:numId w:val="2"/>
        </w:numPr>
        <w:rPr>
          <w:rFonts w:ascii="Times New Roman" w:hAnsi="Times New Roman"/>
          <w:sz w:val="24"/>
          <w:szCs w:val="24"/>
        </w:rPr>
      </w:pPr>
      <w:r w:rsidRPr="00E108FC">
        <w:rPr>
          <w:rFonts w:ascii="Times New Roman" w:hAnsi="Times New Roman"/>
          <w:sz w:val="24"/>
          <w:szCs w:val="24"/>
        </w:rPr>
        <w:t>Facilitate an effective learning environment through learner-centered instructional techniques</w:t>
      </w:r>
    </w:p>
    <w:p w14:paraId="2D61C1DF" w14:textId="77777777" w:rsidR="00523F6D" w:rsidRPr="00E108FC" w:rsidRDefault="00523F6D" w:rsidP="00523F6D">
      <w:pPr>
        <w:numPr>
          <w:ilvl w:val="0"/>
          <w:numId w:val="2"/>
        </w:numPr>
        <w:rPr>
          <w:rFonts w:ascii="Times New Roman" w:hAnsi="Times New Roman"/>
          <w:sz w:val="24"/>
          <w:szCs w:val="24"/>
        </w:rPr>
      </w:pPr>
      <w:r w:rsidRPr="00E108FC">
        <w:rPr>
          <w:rFonts w:ascii="Times New Roman" w:hAnsi="Times New Roman"/>
          <w:sz w:val="24"/>
          <w:szCs w:val="24"/>
        </w:rPr>
        <w:t>Provide a description of any special projects or assignments</w:t>
      </w:r>
    </w:p>
    <w:p w14:paraId="1A575E08" w14:textId="77777777" w:rsidR="00523F6D" w:rsidRPr="00E108FC" w:rsidRDefault="00523F6D" w:rsidP="00523F6D">
      <w:pPr>
        <w:numPr>
          <w:ilvl w:val="0"/>
          <w:numId w:val="2"/>
        </w:numPr>
        <w:rPr>
          <w:rFonts w:ascii="Times New Roman" w:hAnsi="Times New Roman"/>
          <w:sz w:val="24"/>
          <w:szCs w:val="24"/>
        </w:rPr>
      </w:pPr>
      <w:r w:rsidRPr="00E108FC">
        <w:rPr>
          <w:rFonts w:ascii="Times New Roman" w:hAnsi="Times New Roman"/>
          <w:sz w:val="24"/>
          <w:szCs w:val="24"/>
        </w:rPr>
        <w:t>Inform students of policies such as attendance, withdrawal, tardiness, and make up</w:t>
      </w:r>
    </w:p>
    <w:p w14:paraId="24BF2077" w14:textId="77777777" w:rsidR="00523F6D" w:rsidRPr="00E108FC" w:rsidRDefault="00523F6D" w:rsidP="00523F6D">
      <w:pPr>
        <w:numPr>
          <w:ilvl w:val="0"/>
          <w:numId w:val="2"/>
        </w:numPr>
        <w:rPr>
          <w:rFonts w:ascii="Times New Roman" w:hAnsi="Times New Roman"/>
          <w:sz w:val="24"/>
          <w:szCs w:val="24"/>
        </w:rPr>
      </w:pPr>
      <w:r w:rsidRPr="00E108FC">
        <w:rPr>
          <w:rFonts w:ascii="Times New Roman" w:hAnsi="Times New Roman"/>
          <w:sz w:val="24"/>
          <w:szCs w:val="24"/>
        </w:rPr>
        <w:t>Provide the course outline and class calendar which will include a description of any special projects or assignments</w:t>
      </w:r>
    </w:p>
    <w:p w14:paraId="534D3A9D" w14:textId="77777777" w:rsidR="00523F6D" w:rsidRPr="00E108FC" w:rsidRDefault="00523F6D" w:rsidP="00523F6D">
      <w:pPr>
        <w:numPr>
          <w:ilvl w:val="0"/>
          <w:numId w:val="2"/>
        </w:numPr>
        <w:rPr>
          <w:rFonts w:ascii="Times New Roman" w:hAnsi="Times New Roman"/>
          <w:sz w:val="24"/>
          <w:szCs w:val="24"/>
        </w:rPr>
      </w:pPr>
      <w:r w:rsidRPr="00E108FC">
        <w:rPr>
          <w:rFonts w:ascii="Times New Roman" w:hAnsi="Times New Roman"/>
          <w:sz w:val="24"/>
          <w:szCs w:val="24"/>
        </w:rPr>
        <w:t>Arrange to meet with individual students before and after class as required</w:t>
      </w:r>
    </w:p>
    <w:p w14:paraId="54CE7A84" w14:textId="77777777" w:rsidR="00523F6D" w:rsidRPr="00E108FC" w:rsidRDefault="00523F6D" w:rsidP="00523F6D">
      <w:pPr>
        <w:rPr>
          <w:rFonts w:ascii="Times New Roman" w:hAnsi="Times New Roman"/>
          <w:sz w:val="24"/>
          <w:szCs w:val="24"/>
        </w:rPr>
      </w:pPr>
    </w:p>
    <w:p w14:paraId="103EFFDC" w14:textId="77777777" w:rsidR="00523F6D" w:rsidRPr="00E108FC" w:rsidRDefault="00523F6D" w:rsidP="00523F6D">
      <w:pPr>
        <w:rPr>
          <w:rFonts w:ascii="Times New Roman" w:hAnsi="Times New Roman"/>
          <w:b/>
          <w:sz w:val="24"/>
          <w:szCs w:val="24"/>
        </w:rPr>
      </w:pPr>
      <w:r w:rsidRPr="00E108FC">
        <w:rPr>
          <w:rFonts w:ascii="Times New Roman" w:hAnsi="Times New Roman"/>
          <w:sz w:val="24"/>
          <w:szCs w:val="24"/>
          <w:u w:val="single"/>
        </w:rPr>
        <w:t>As a student, it is your responsibility to</w:t>
      </w:r>
      <w:r w:rsidRPr="00E108FC">
        <w:rPr>
          <w:rFonts w:ascii="Times New Roman" w:hAnsi="Times New Roman"/>
          <w:b/>
          <w:sz w:val="24"/>
          <w:szCs w:val="24"/>
        </w:rPr>
        <w:t>:</w:t>
      </w:r>
    </w:p>
    <w:p w14:paraId="5BEA4F98" w14:textId="77777777" w:rsidR="00523F6D" w:rsidRPr="00E108FC" w:rsidRDefault="00523F6D" w:rsidP="00523F6D">
      <w:pPr>
        <w:numPr>
          <w:ilvl w:val="0"/>
          <w:numId w:val="1"/>
        </w:numPr>
        <w:rPr>
          <w:rFonts w:ascii="Times New Roman" w:hAnsi="Times New Roman"/>
          <w:sz w:val="24"/>
          <w:szCs w:val="24"/>
        </w:rPr>
      </w:pPr>
      <w:r w:rsidRPr="00E108FC">
        <w:rPr>
          <w:rFonts w:ascii="Times New Roman" w:hAnsi="Times New Roman"/>
          <w:sz w:val="24"/>
          <w:szCs w:val="24"/>
        </w:rPr>
        <w:t>Attend class in person and/or online</w:t>
      </w:r>
    </w:p>
    <w:p w14:paraId="46FC6EA8" w14:textId="77777777" w:rsidR="00523F6D" w:rsidRPr="00E108FC" w:rsidRDefault="00523F6D" w:rsidP="00523F6D">
      <w:pPr>
        <w:numPr>
          <w:ilvl w:val="0"/>
          <w:numId w:val="1"/>
        </w:numPr>
        <w:shd w:val="clear" w:color="auto" w:fill="FFFFFF" w:themeFill="background1"/>
        <w:rPr>
          <w:rFonts w:ascii="Times New Roman" w:hAnsi="Times New Roman"/>
          <w:sz w:val="24"/>
          <w:szCs w:val="24"/>
        </w:rPr>
      </w:pPr>
      <w:r w:rsidRPr="00E108FC">
        <w:rPr>
          <w:rFonts w:ascii="Times New Roman" w:hAnsi="Times New Roman"/>
          <w:sz w:val="24"/>
          <w:szCs w:val="24"/>
        </w:rPr>
        <w:t>Participate actively by reviewing course material, interacting with classmates, and responding promptly in your communication with me</w:t>
      </w:r>
    </w:p>
    <w:p w14:paraId="5D2E0735" w14:textId="77777777" w:rsidR="00523F6D" w:rsidRPr="00E108FC" w:rsidRDefault="00523F6D" w:rsidP="00523F6D">
      <w:pPr>
        <w:numPr>
          <w:ilvl w:val="0"/>
          <w:numId w:val="1"/>
        </w:numPr>
        <w:rPr>
          <w:rFonts w:ascii="Times New Roman" w:hAnsi="Times New Roman"/>
          <w:sz w:val="24"/>
          <w:szCs w:val="24"/>
        </w:rPr>
      </w:pPr>
      <w:r>
        <w:rPr>
          <w:rFonts w:ascii="Times New Roman" w:hAnsi="Times New Roman"/>
          <w:sz w:val="24"/>
          <w:szCs w:val="24"/>
        </w:rPr>
        <w:t>C</w:t>
      </w:r>
      <w:r w:rsidRPr="00E108FC">
        <w:rPr>
          <w:rFonts w:ascii="Times New Roman" w:hAnsi="Times New Roman"/>
          <w:sz w:val="24"/>
          <w:szCs w:val="24"/>
        </w:rPr>
        <w:t xml:space="preserve">omprehend </w:t>
      </w:r>
      <w:r>
        <w:rPr>
          <w:rFonts w:ascii="Times New Roman" w:hAnsi="Times New Roman"/>
          <w:sz w:val="24"/>
          <w:szCs w:val="24"/>
        </w:rPr>
        <w:t>interpreting assignments</w:t>
      </w:r>
    </w:p>
    <w:p w14:paraId="49D776D6" w14:textId="77777777" w:rsidR="00523F6D" w:rsidRPr="00E108FC" w:rsidRDefault="00523F6D" w:rsidP="00523F6D">
      <w:pPr>
        <w:numPr>
          <w:ilvl w:val="0"/>
          <w:numId w:val="1"/>
        </w:numPr>
        <w:rPr>
          <w:rFonts w:ascii="Times New Roman" w:hAnsi="Times New Roman"/>
          <w:sz w:val="24"/>
          <w:szCs w:val="24"/>
        </w:rPr>
      </w:pPr>
      <w:r w:rsidRPr="00E108FC">
        <w:rPr>
          <w:rFonts w:ascii="Times New Roman" w:hAnsi="Times New Roman"/>
          <w:sz w:val="24"/>
          <w:szCs w:val="24"/>
        </w:rPr>
        <w:t>Complete the required assignments and exams</w:t>
      </w:r>
    </w:p>
    <w:p w14:paraId="69F6CFDF" w14:textId="77777777" w:rsidR="00523F6D" w:rsidRPr="00E108FC" w:rsidRDefault="00523F6D" w:rsidP="00523F6D">
      <w:pPr>
        <w:numPr>
          <w:ilvl w:val="0"/>
          <w:numId w:val="1"/>
        </w:numPr>
        <w:rPr>
          <w:rFonts w:ascii="Times New Roman" w:hAnsi="Times New Roman"/>
          <w:sz w:val="24"/>
          <w:szCs w:val="24"/>
        </w:rPr>
      </w:pPr>
      <w:r w:rsidRPr="00E108FC">
        <w:rPr>
          <w:rFonts w:ascii="Times New Roman" w:hAnsi="Times New Roman"/>
          <w:sz w:val="24"/>
          <w:szCs w:val="24"/>
        </w:rPr>
        <w:t>Ask for help when there is a question or problem</w:t>
      </w:r>
    </w:p>
    <w:p w14:paraId="3C919FF0" w14:textId="77777777" w:rsidR="00523F6D" w:rsidRPr="00E108FC" w:rsidRDefault="00523F6D" w:rsidP="00523F6D">
      <w:pPr>
        <w:numPr>
          <w:ilvl w:val="0"/>
          <w:numId w:val="1"/>
        </w:numPr>
        <w:rPr>
          <w:rFonts w:ascii="Times New Roman" w:hAnsi="Times New Roman"/>
          <w:sz w:val="24"/>
          <w:szCs w:val="24"/>
        </w:rPr>
      </w:pPr>
      <w:r w:rsidRPr="00E108FC">
        <w:rPr>
          <w:rFonts w:ascii="Times New Roman" w:hAnsi="Times New Roman"/>
          <w:sz w:val="24"/>
          <w:szCs w:val="24"/>
        </w:rPr>
        <w:t>Keep copies of all paperwork, including this syllabus, handouts, and all assignments</w:t>
      </w:r>
    </w:p>
    <w:p w14:paraId="39B192AE" w14:textId="77777777" w:rsidR="00523F6D" w:rsidRPr="00E108FC" w:rsidRDefault="00523F6D" w:rsidP="00523F6D">
      <w:pPr>
        <w:numPr>
          <w:ilvl w:val="0"/>
          <w:numId w:val="1"/>
        </w:numPr>
        <w:rPr>
          <w:rFonts w:ascii="Times New Roman" w:hAnsi="Times New Roman"/>
          <w:sz w:val="24"/>
          <w:szCs w:val="24"/>
        </w:rPr>
      </w:pPr>
      <w:r w:rsidRPr="00E108FC">
        <w:rPr>
          <w:rFonts w:ascii="Times New Roman" w:hAnsi="Times New Roman"/>
          <w:sz w:val="24"/>
          <w:szCs w:val="24"/>
        </w:rPr>
        <w:t xml:space="preserve">Be aware of and comply with academic honesty policies in the </w:t>
      </w:r>
      <w:hyperlink r:id="rId29" w:history="1">
        <w:r w:rsidRPr="00E108FC">
          <w:rPr>
            <w:rStyle w:val="Hyperlink"/>
            <w:rFonts w:ascii="Times New Roman" w:hAnsi="Times New Roman"/>
            <w:color w:val="auto"/>
            <w:sz w:val="24"/>
            <w:szCs w:val="24"/>
          </w:rPr>
          <w:t>HCCS Student Handbook</w:t>
        </w:r>
      </w:hyperlink>
      <w:r w:rsidRPr="00E108FC">
        <w:rPr>
          <w:rFonts w:ascii="Times New Roman" w:hAnsi="Times New Roman"/>
          <w:sz w:val="24"/>
          <w:szCs w:val="24"/>
        </w:rPr>
        <w:t xml:space="preserve"> </w:t>
      </w:r>
    </w:p>
    <w:p w14:paraId="0C7E67C4" w14:textId="438444F7" w:rsidR="003D51C1" w:rsidRDefault="003D51C1" w:rsidP="003D51C1">
      <w:pPr>
        <w:rPr>
          <w:sz w:val="22"/>
          <w:szCs w:val="22"/>
        </w:rPr>
      </w:pPr>
    </w:p>
    <w:p w14:paraId="4456A08E" w14:textId="21179496" w:rsidR="00523F6D" w:rsidRDefault="00523F6D" w:rsidP="003D51C1">
      <w:pPr>
        <w:rPr>
          <w:sz w:val="22"/>
          <w:szCs w:val="22"/>
        </w:rPr>
      </w:pPr>
    </w:p>
    <w:p w14:paraId="20AC144A" w14:textId="4BF161BB" w:rsidR="00523F6D" w:rsidRDefault="00523F6D" w:rsidP="003D51C1">
      <w:pPr>
        <w:rPr>
          <w:sz w:val="22"/>
          <w:szCs w:val="22"/>
        </w:rPr>
      </w:pPr>
    </w:p>
    <w:p w14:paraId="063F16EF" w14:textId="729BBF41" w:rsidR="00523F6D" w:rsidRDefault="00523F6D" w:rsidP="003D51C1">
      <w:pPr>
        <w:rPr>
          <w:sz w:val="22"/>
          <w:szCs w:val="22"/>
        </w:rPr>
      </w:pPr>
    </w:p>
    <w:p w14:paraId="5C050457" w14:textId="3D5B13F0" w:rsidR="00523F6D" w:rsidRDefault="00523F6D" w:rsidP="003D51C1">
      <w:pPr>
        <w:rPr>
          <w:sz w:val="22"/>
          <w:szCs w:val="22"/>
        </w:rPr>
      </w:pPr>
    </w:p>
    <w:p w14:paraId="6A18B5DA" w14:textId="62ECD14D" w:rsidR="00523F6D" w:rsidRDefault="00523F6D" w:rsidP="003D51C1">
      <w:pPr>
        <w:rPr>
          <w:sz w:val="22"/>
          <w:szCs w:val="22"/>
        </w:rPr>
      </w:pPr>
    </w:p>
    <w:p w14:paraId="3226753A" w14:textId="70ED904D" w:rsidR="00523F6D" w:rsidRDefault="00523F6D" w:rsidP="003D51C1">
      <w:pPr>
        <w:rPr>
          <w:sz w:val="22"/>
          <w:szCs w:val="22"/>
        </w:rPr>
      </w:pPr>
    </w:p>
    <w:p w14:paraId="64C5BCBA" w14:textId="77777777" w:rsidR="00523F6D" w:rsidRDefault="00523F6D"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523F6D">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523F6D">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7E05EB">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7E05EB">
      <w:pPr>
        <w:pStyle w:val="Heading3"/>
      </w:pPr>
      <w:r w:rsidRPr="00DC703C">
        <w:t>Written Assignment</w:t>
      </w:r>
    </w:p>
    <w:p w14:paraId="52731AC6" w14:textId="77777777" w:rsidR="003D51C1" w:rsidRPr="00D040D0" w:rsidRDefault="003D51C1" w:rsidP="003D51C1">
      <w:pPr>
        <w:rPr>
          <w:color w:val="C00000"/>
          <w:sz w:val="22"/>
          <w:szCs w:val="22"/>
        </w:rPr>
      </w:pPr>
    </w:p>
    <w:p w14:paraId="24D7125F" w14:textId="0A0E09EC" w:rsidR="003D51C1" w:rsidRPr="00523F6D" w:rsidRDefault="003D51C1" w:rsidP="003D51C1">
      <w:pPr>
        <w:rPr>
          <w:rFonts w:ascii="Times New Roman" w:hAnsi="Times New Roman"/>
          <w:color w:val="FF0000"/>
          <w:sz w:val="24"/>
          <w:szCs w:val="24"/>
        </w:rPr>
      </w:pPr>
      <w:r w:rsidRPr="00523F6D">
        <w:rPr>
          <w:rFonts w:ascii="Times New Roman" w:hAnsi="Times New Roman"/>
          <w:color w:val="FF0000"/>
          <w:sz w:val="24"/>
          <w:szCs w:val="24"/>
        </w:rPr>
        <w:t xml:space="preserve">At least one written assignment is required.  The written assignment(s) should be clearly linked to the course student learning outcomes and learning objectives.  Written assignment(s) must count at least 15% of students’ course grades or a minimum of 150 points on a 1,000-point scale (see Grading Formula below). </w:t>
      </w:r>
    </w:p>
    <w:p w14:paraId="1DDF4F54" w14:textId="77777777" w:rsidR="000C2123" w:rsidRPr="00D040D0" w:rsidRDefault="000C2123" w:rsidP="003D51C1">
      <w:pPr>
        <w:rPr>
          <w:color w:val="C00000"/>
          <w:sz w:val="22"/>
          <w:szCs w:val="22"/>
        </w:rPr>
      </w:pPr>
    </w:p>
    <w:p w14:paraId="695A1005" w14:textId="5E836F01" w:rsidR="000C2123" w:rsidRDefault="000C2123" w:rsidP="007E05EB">
      <w:pPr>
        <w:pStyle w:val="Heading3"/>
      </w:pPr>
      <w:r w:rsidRPr="00DC703C">
        <w:t>Exams</w:t>
      </w:r>
    </w:p>
    <w:p w14:paraId="734651A0" w14:textId="77777777" w:rsidR="004D0D47" w:rsidRPr="004D0D47" w:rsidRDefault="004D0D47" w:rsidP="004D0D47"/>
    <w:p w14:paraId="3F258800" w14:textId="1D986252" w:rsidR="000C2123" w:rsidRPr="00523F6D" w:rsidRDefault="000C2123" w:rsidP="000C2123">
      <w:pPr>
        <w:rPr>
          <w:rFonts w:ascii="Times New Roman" w:hAnsi="Times New Roman"/>
          <w:color w:val="FF0000"/>
          <w:sz w:val="24"/>
          <w:szCs w:val="24"/>
        </w:rPr>
      </w:pPr>
      <w:r w:rsidRPr="00523F6D">
        <w:rPr>
          <w:rFonts w:ascii="Times New Roman" w:hAnsi="Times New Roman"/>
          <w:color w:val="FF0000"/>
          <w:sz w:val="24"/>
          <w:szCs w:val="24"/>
        </w:rPr>
        <w:t xml:space="preserve">Insert a specific description of your exams. Include the number and types of questions, such as “50 multiple-choice questions.”  You must also state how much each question counts and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69E88453" w14:textId="77777777" w:rsidR="003D51C1" w:rsidRPr="00D040D0" w:rsidRDefault="003D51C1" w:rsidP="003D51C1">
      <w:pPr>
        <w:rPr>
          <w:sz w:val="22"/>
          <w:szCs w:val="22"/>
        </w:rPr>
      </w:pPr>
    </w:p>
    <w:p w14:paraId="18295EBD" w14:textId="77777777" w:rsidR="003D51C1" w:rsidRPr="00A508B4" w:rsidRDefault="003D51C1" w:rsidP="007E05EB">
      <w:pPr>
        <w:pStyle w:val="Heading3"/>
      </w:pPr>
      <w:r w:rsidRPr="00A508B4">
        <w:t>In-Class Activities</w:t>
      </w:r>
    </w:p>
    <w:p w14:paraId="0624326F" w14:textId="77777777" w:rsidR="003D51C1" w:rsidRPr="00523F6D" w:rsidRDefault="003D51C1" w:rsidP="003D51C1">
      <w:pPr>
        <w:rPr>
          <w:rFonts w:ascii="Times New Roman" w:hAnsi="Times New Roman"/>
          <w:color w:val="FF0000"/>
          <w:sz w:val="24"/>
          <w:szCs w:val="24"/>
        </w:rPr>
      </w:pPr>
    </w:p>
    <w:p w14:paraId="35AF8186" w14:textId="65769C65" w:rsidR="003D51C1" w:rsidRPr="00523F6D" w:rsidRDefault="003D51C1" w:rsidP="003D51C1">
      <w:pPr>
        <w:rPr>
          <w:rFonts w:ascii="Times New Roman" w:hAnsi="Times New Roman"/>
          <w:color w:val="FF0000"/>
          <w:sz w:val="24"/>
          <w:szCs w:val="24"/>
        </w:rPr>
      </w:pPr>
      <w:r w:rsidRPr="00523F6D">
        <w:rPr>
          <w:rFonts w:ascii="Times New Roman" w:hAnsi="Times New Roman"/>
          <w:color w:val="FF0000"/>
          <w:sz w:val="24"/>
          <w:szCs w:val="24"/>
        </w:rPr>
        <w:t xml:space="preserve">You may choose to include in-class activities.  If so, specify the types of activities student should expect, such as quizzes, participation in activities during class, projects, etc. </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7E05EB">
      <w:pPr>
        <w:pStyle w:val="Heading3"/>
      </w:pPr>
      <w:r w:rsidRPr="00A508B4">
        <w:t xml:space="preserve">Final Exam </w:t>
      </w:r>
    </w:p>
    <w:p w14:paraId="3C451745" w14:textId="77777777" w:rsidR="003D51C1" w:rsidRPr="00D040D0" w:rsidRDefault="003D51C1" w:rsidP="003D51C1">
      <w:pPr>
        <w:rPr>
          <w:sz w:val="22"/>
          <w:szCs w:val="22"/>
        </w:rPr>
      </w:pPr>
    </w:p>
    <w:p w14:paraId="419A798C" w14:textId="28281EBD" w:rsidR="003D51C1" w:rsidRPr="00523F6D" w:rsidRDefault="003D51C1" w:rsidP="003D51C1">
      <w:pPr>
        <w:rPr>
          <w:rFonts w:ascii="Times New Roman" w:hAnsi="Times New Roman"/>
          <w:color w:val="FF0000"/>
          <w:sz w:val="24"/>
          <w:szCs w:val="24"/>
        </w:rPr>
      </w:pPr>
      <w:r w:rsidRPr="00523F6D">
        <w:rPr>
          <w:rFonts w:ascii="Times New Roman" w:hAnsi="Times New Roman"/>
          <w:color w:val="FF0000"/>
          <w:sz w:val="24"/>
          <w:szCs w:val="24"/>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hyperlink r:id="rId30" w:history="1">
        <w:r w:rsidRPr="00523F6D">
          <w:rPr>
            <w:rStyle w:val="Hyperlink"/>
            <w:rFonts w:ascii="Times New Roman" w:hAnsi="Times New Roman"/>
            <w:i/>
            <w:color w:val="FF0000"/>
            <w:sz w:val="24"/>
            <w:szCs w:val="24"/>
          </w:rPr>
          <w:t>Final Exam Handbook</w:t>
        </w:r>
      </w:hyperlink>
      <w:r w:rsidRPr="00523F6D">
        <w:rPr>
          <w:rFonts w:ascii="Times New Roman" w:hAnsi="Times New Roman"/>
          <w:color w:val="FF0000"/>
          <w:sz w:val="24"/>
          <w:szCs w:val="24"/>
        </w:rPr>
        <w:t xml:space="preserve">. </w:t>
      </w:r>
    </w:p>
    <w:p w14:paraId="5E35D4A3" w14:textId="77777777" w:rsidR="003D51C1" w:rsidRPr="00523F6D" w:rsidRDefault="003D51C1" w:rsidP="003D51C1">
      <w:pPr>
        <w:rPr>
          <w:rFonts w:ascii="Times New Roman" w:hAnsi="Times New Roman"/>
          <w:color w:val="FF0000"/>
          <w:sz w:val="24"/>
          <w:szCs w:val="24"/>
        </w:rPr>
      </w:pPr>
    </w:p>
    <w:p w14:paraId="522B56D1" w14:textId="77777777" w:rsidR="003D51C1" w:rsidRPr="00523F6D" w:rsidRDefault="003D51C1" w:rsidP="003D51C1">
      <w:pPr>
        <w:rPr>
          <w:rFonts w:ascii="Times New Roman" w:hAnsi="Times New Roman"/>
          <w:color w:val="FF0000"/>
          <w:sz w:val="24"/>
          <w:szCs w:val="24"/>
        </w:rPr>
      </w:pPr>
      <w:r w:rsidRPr="00523F6D">
        <w:rPr>
          <w:rFonts w:ascii="Times New Roman" w:hAnsi="Times New Roman"/>
          <w:color w:val="FF0000"/>
          <w:sz w:val="24"/>
          <w:szCs w:val="24"/>
        </w:rPr>
        <w:t>You must get at least 50% (50 of 100) of the items correct on the final to pass the course (departmental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63AE7574" w14:textId="77777777" w:rsidR="003D51C1" w:rsidRPr="00D040D0" w:rsidRDefault="003D51C1" w:rsidP="003D51C1">
      <w:pPr>
        <w:rPr>
          <w:sz w:val="22"/>
          <w:szCs w:val="22"/>
        </w:rPr>
      </w:pPr>
    </w:p>
    <w:p w14:paraId="2C00E268" w14:textId="77777777" w:rsidR="008A2DBD" w:rsidRDefault="008A2DBD" w:rsidP="007E05EB">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7E05EB">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10894DE" w14:textId="47C53489" w:rsidR="003D51C1" w:rsidRPr="00523F6D" w:rsidRDefault="003D51C1" w:rsidP="003D51C1">
      <w:pPr>
        <w:rPr>
          <w:rFonts w:ascii="Times New Roman" w:hAnsi="Times New Roman"/>
          <w:color w:val="FF0000"/>
          <w:sz w:val="24"/>
          <w:szCs w:val="24"/>
        </w:rPr>
      </w:pPr>
      <w:r w:rsidRPr="00523F6D">
        <w:rPr>
          <w:rFonts w:ascii="Times New Roman" w:hAnsi="Times New Roman"/>
          <w:color w:val="FF0000"/>
          <w:sz w:val="24"/>
          <w:szCs w:val="24"/>
        </w:rPr>
        <w:t xml:space="preserve">The psychology department strongly recommends that you adopt a points-based grading system with a maximum 1,000 total points possible. </w:t>
      </w:r>
    </w:p>
    <w:p w14:paraId="4143B47B" w14:textId="77777777" w:rsidR="003D51C1" w:rsidRPr="00523F6D" w:rsidRDefault="003D51C1" w:rsidP="003D51C1">
      <w:pPr>
        <w:rPr>
          <w:rFonts w:ascii="Times New Roman" w:hAnsi="Times New Roman"/>
          <w:color w:val="FF0000"/>
          <w:sz w:val="24"/>
          <w:szCs w:val="24"/>
        </w:rPr>
      </w:pPr>
    </w:p>
    <w:p w14:paraId="00D6E14D" w14:textId="77777777" w:rsidR="000C2123" w:rsidRPr="00523F6D" w:rsidRDefault="000C2123" w:rsidP="000C2123">
      <w:pPr>
        <w:tabs>
          <w:tab w:val="left" w:pos="2970"/>
        </w:tabs>
        <w:rPr>
          <w:rFonts w:ascii="Times New Roman" w:hAnsi="Times New Roman"/>
          <w:bCs/>
          <w:color w:val="FF0000"/>
          <w:sz w:val="24"/>
          <w:szCs w:val="24"/>
        </w:rPr>
      </w:pPr>
      <w:r w:rsidRPr="00523F6D">
        <w:rPr>
          <w:rFonts w:ascii="Times New Roman" w:hAnsi="Times New Roman"/>
          <w:bCs/>
          <w:color w:val="FF0000"/>
          <w:sz w:val="24"/>
          <w:szCs w:val="24"/>
        </w:rPr>
        <w:t>Written Assignment(s)</w:t>
      </w:r>
      <w:r w:rsidRPr="00523F6D">
        <w:rPr>
          <w:rFonts w:ascii="Times New Roman" w:hAnsi="Times New Roman"/>
          <w:bCs/>
          <w:color w:val="FF0000"/>
          <w:sz w:val="24"/>
          <w:szCs w:val="24"/>
        </w:rPr>
        <w:tab/>
        <w:t>200 points</w:t>
      </w:r>
    </w:p>
    <w:p w14:paraId="71BE7BA4" w14:textId="77777777" w:rsidR="003240A4" w:rsidRPr="00523F6D" w:rsidRDefault="003240A4" w:rsidP="003240A4">
      <w:pPr>
        <w:tabs>
          <w:tab w:val="left" w:pos="2970"/>
        </w:tabs>
        <w:rPr>
          <w:rFonts w:ascii="Times New Roman" w:hAnsi="Times New Roman"/>
          <w:bCs/>
          <w:color w:val="FF0000"/>
          <w:sz w:val="24"/>
          <w:szCs w:val="24"/>
        </w:rPr>
      </w:pPr>
      <w:r w:rsidRPr="00523F6D">
        <w:rPr>
          <w:rFonts w:ascii="Times New Roman" w:hAnsi="Times New Roman"/>
          <w:bCs/>
          <w:color w:val="FF0000"/>
          <w:sz w:val="24"/>
          <w:szCs w:val="24"/>
        </w:rPr>
        <w:t>Exams</w:t>
      </w:r>
      <w:r w:rsidRPr="00523F6D">
        <w:rPr>
          <w:rFonts w:ascii="Times New Roman" w:hAnsi="Times New Roman"/>
          <w:bCs/>
          <w:color w:val="FF0000"/>
          <w:sz w:val="24"/>
          <w:szCs w:val="24"/>
        </w:rPr>
        <w:tab/>
        <w:t>500 points</w:t>
      </w:r>
    </w:p>
    <w:p w14:paraId="21B8BC9E" w14:textId="77777777" w:rsidR="003D51C1" w:rsidRPr="00523F6D" w:rsidRDefault="003D51C1" w:rsidP="003D51C1">
      <w:pPr>
        <w:tabs>
          <w:tab w:val="left" w:pos="2970"/>
        </w:tabs>
        <w:rPr>
          <w:rFonts w:ascii="Times New Roman" w:hAnsi="Times New Roman"/>
          <w:bCs/>
          <w:color w:val="FF0000"/>
          <w:sz w:val="24"/>
          <w:szCs w:val="24"/>
        </w:rPr>
      </w:pPr>
      <w:r w:rsidRPr="00523F6D">
        <w:rPr>
          <w:rFonts w:ascii="Times New Roman" w:hAnsi="Times New Roman"/>
          <w:bCs/>
          <w:color w:val="FF0000"/>
          <w:sz w:val="24"/>
          <w:szCs w:val="24"/>
        </w:rPr>
        <w:t>In-Class Activities</w:t>
      </w:r>
      <w:r w:rsidRPr="00523F6D">
        <w:rPr>
          <w:rFonts w:ascii="Times New Roman" w:hAnsi="Times New Roman"/>
          <w:bCs/>
          <w:color w:val="FF0000"/>
          <w:sz w:val="24"/>
          <w:szCs w:val="24"/>
        </w:rPr>
        <w:tab/>
        <w:t>100 points</w:t>
      </w:r>
    </w:p>
    <w:p w14:paraId="01513E76" w14:textId="236E514A" w:rsidR="003D51C1" w:rsidRDefault="003D51C1" w:rsidP="003D51C1">
      <w:pPr>
        <w:rPr>
          <w:rFonts w:ascii="Times New Roman" w:hAnsi="Times New Roman"/>
          <w:color w:val="FF0000"/>
          <w:sz w:val="24"/>
          <w:szCs w:val="24"/>
        </w:rPr>
      </w:pPr>
      <w:r w:rsidRPr="00523F6D">
        <w:rPr>
          <w:rFonts w:ascii="Times New Roman" w:hAnsi="Times New Roman"/>
          <w:color w:val="FF0000"/>
          <w:sz w:val="24"/>
          <w:szCs w:val="24"/>
        </w:rPr>
        <w:t>Departmental Final Exam</w:t>
      </w:r>
      <w:r w:rsidRPr="00523F6D">
        <w:rPr>
          <w:rFonts w:ascii="Times New Roman" w:hAnsi="Times New Roman"/>
          <w:color w:val="FF0000"/>
          <w:sz w:val="24"/>
          <w:szCs w:val="24"/>
        </w:rPr>
        <w:tab/>
        <w:t xml:space="preserve"> 200 points</w:t>
      </w:r>
    </w:p>
    <w:p w14:paraId="5A3137A8" w14:textId="77777777" w:rsidR="00523F6D" w:rsidRPr="00523F6D" w:rsidRDefault="00523F6D" w:rsidP="003D51C1">
      <w:pPr>
        <w:rPr>
          <w:rFonts w:ascii="Times New Roman" w:hAnsi="Times New Roman"/>
          <w:color w:val="FF0000"/>
          <w:sz w:val="24"/>
          <w:szCs w:val="24"/>
        </w:rPr>
      </w:pP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815582">
        <w:tc>
          <w:tcPr>
            <w:tcW w:w="1525" w:type="dxa"/>
            <w:shd w:val="clear" w:color="auto" w:fill="auto"/>
          </w:tcPr>
          <w:p w14:paraId="3CC68F13" w14:textId="77777777" w:rsidR="003D51C1" w:rsidRPr="009F7E01" w:rsidRDefault="003D51C1" w:rsidP="00815582">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815582">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815582">
        <w:tc>
          <w:tcPr>
            <w:tcW w:w="1525" w:type="dxa"/>
            <w:shd w:val="clear" w:color="auto" w:fill="auto"/>
          </w:tcPr>
          <w:p w14:paraId="4348FF32" w14:textId="77777777" w:rsidR="003D51C1" w:rsidRPr="009F7E01" w:rsidRDefault="003D51C1" w:rsidP="00815582">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815582">
            <w:pPr>
              <w:rPr>
                <w:color w:val="000000" w:themeColor="text1"/>
                <w:sz w:val="22"/>
                <w:szCs w:val="22"/>
              </w:rPr>
            </w:pPr>
            <w:r w:rsidRPr="009F7E01">
              <w:rPr>
                <w:color w:val="000000" w:themeColor="text1"/>
                <w:sz w:val="22"/>
                <w:szCs w:val="22"/>
              </w:rPr>
              <w:t>900+</w:t>
            </w:r>
          </w:p>
        </w:tc>
      </w:tr>
      <w:tr w:rsidR="009F7E01" w:rsidRPr="009F7E01" w14:paraId="1FB3CB32" w14:textId="77777777" w:rsidTr="00815582">
        <w:tc>
          <w:tcPr>
            <w:tcW w:w="1525" w:type="dxa"/>
            <w:shd w:val="clear" w:color="auto" w:fill="auto"/>
          </w:tcPr>
          <w:p w14:paraId="423E8FAD" w14:textId="77777777" w:rsidR="003D51C1" w:rsidRPr="009F7E01" w:rsidRDefault="003D51C1" w:rsidP="00815582">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815582">
            <w:pPr>
              <w:rPr>
                <w:color w:val="000000" w:themeColor="text1"/>
                <w:sz w:val="22"/>
                <w:szCs w:val="22"/>
              </w:rPr>
            </w:pPr>
            <w:r w:rsidRPr="009F7E01">
              <w:rPr>
                <w:color w:val="000000" w:themeColor="text1"/>
                <w:sz w:val="22"/>
                <w:szCs w:val="22"/>
              </w:rPr>
              <w:t>800-899</w:t>
            </w:r>
          </w:p>
        </w:tc>
      </w:tr>
      <w:tr w:rsidR="009F7E01" w:rsidRPr="009F7E01" w14:paraId="639AE564" w14:textId="77777777" w:rsidTr="00815582">
        <w:tc>
          <w:tcPr>
            <w:tcW w:w="1525" w:type="dxa"/>
            <w:shd w:val="clear" w:color="auto" w:fill="auto"/>
          </w:tcPr>
          <w:p w14:paraId="4F86F908" w14:textId="77777777" w:rsidR="003D51C1" w:rsidRPr="009F7E01" w:rsidRDefault="003D51C1" w:rsidP="00815582">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815582">
            <w:pPr>
              <w:rPr>
                <w:color w:val="000000" w:themeColor="text1"/>
                <w:sz w:val="22"/>
                <w:szCs w:val="22"/>
              </w:rPr>
            </w:pPr>
            <w:r w:rsidRPr="009F7E01">
              <w:rPr>
                <w:color w:val="000000" w:themeColor="text1"/>
                <w:sz w:val="22"/>
                <w:szCs w:val="22"/>
              </w:rPr>
              <w:t>700-799</w:t>
            </w:r>
          </w:p>
        </w:tc>
      </w:tr>
      <w:tr w:rsidR="009F7E01" w:rsidRPr="009F7E01" w14:paraId="7636725A" w14:textId="77777777" w:rsidTr="00815582">
        <w:tc>
          <w:tcPr>
            <w:tcW w:w="1525" w:type="dxa"/>
            <w:shd w:val="clear" w:color="auto" w:fill="auto"/>
          </w:tcPr>
          <w:p w14:paraId="485F2583" w14:textId="77777777" w:rsidR="003D51C1" w:rsidRPr="009F7E01" w:rsidRDefault="003D51C1" w:rsidP="00815582">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815582">
            <w:pPr>
              <w:rPr>
                <w:color w:val="000000" w:themeColor="text1"/>
                <w:sz w:val="22"/>
                <w:szCs w:val="22"/>
              </w:rPr>
            </w:pPr>
            <w:r w:rsidRPr="009F7E01">
              <w:rPr>
                <w:color w:val="000000" w:themeColor="text1"/>
                <w:sz w:val="22"/>
                <w:szCs w:val="22"/>
              </w:rPr>
              <w:t>600-699</w:t>
            </w:r>
          </w:p>
        </w:tc>
      </w:tr>
      <w:tr w:rsidR="009F7E01" w:rsidRPr="009F7E01" w14:paraId="7A9DE4CA" w14:textId="77777777" w:rsidTr="00815582">
        <w:tc>
          <w:tcPr>
            <w:tcW w:w="1525" w:type="dxa"/>
            <w:shd w:val="clear" w:color="auto" w:fill="auto"/>
          </w:tcPr>
          <w:p w14:paraId="21CDD990" w14:textId="77777777" w:rsidR="003D51C1" w:rsidRPr="009F7E01" w:rsidRDefault="003D51C1" w:rsidP="00815582">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815582">
            <w:pPr>
              <w:rPr>
                <w:color w:val="000000" w:themeColor="text1"/>
                <w:sz w:val="22"/>
                <w:szCs w:val="22"/>
              </w:rPr>
            </w:pPr>
            <w:r w:rsidRPr="009F7E01">
              <w:rPr>
                <w:color w:val="000000" w:themeColor="text1"/>
                <w:sz w:val="22"/>
                <w:szCs w:val="22"/>
              </w:rPr>
              <w:t>&lt;600</w:t>
            </w:r>
          </w:p>
        </w:tc>
      </w:tr>
    </w:tbl>
    <w:p w14:paraId="165F13E5" w14:textId="77777777" w:rsidR="003D51C1" w:rsidRPr="00D040D0" w:rsidRDefault="003D51C1" w:rsidP="003D51C1">
      <w:pPr>
        <w:rPr>
          <w:sz w:val="22"/>
          <w:szCs w:val="22"/>
        </w:rPr>
      </w:pPr>
    </w:p>
    <w:p w14:paraId="736F2942" w14:textId="77777777" w:rsidR="008A2DBD" w:rsidRDefault="008A2DBD" w:rsidP="00CA04B3">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CA04B3">
      <w:pPr>
        <w:pStyle w:val="Heading2"/>
      </w:pPr>
      <w:r w:rsidRPr="00A508B4">
        <w:t xml:space="preserve">HCC Grading Scale can be found on this site under Academic Information: </w:t>
      </w:r>
    </w:p>
    <w:p w14:paraId="6468D1D3" w14:textId="47EF1294" w:rsidR="003D51C1" w:rsidRPr="004042BC" w:rsidRDefault="00D34801" w:rsidP="003D51C1">
      <w:pPr>
        <w:rPr>
          <w:b/>
          <w:sz w:val="22"/>
          <w:szCs w:val="22"/>
        </w:rPr>
      </w:pPr>
      <w:hyperlink r:id="rId31"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523F6D">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9F7E01" w:rsidRPr="00523F6D" w14:paraId="1159E85E" w14:textId="77777777" w:rsidTr="00815582">
        <w:tc>
          <w:tcPr>
            <w:tcW w:w="1008" w:type="dxa"/>
            <w:shd w:val="clear" w:color="auto" w:fill="auto"/>
          </w:tcPr>
          <w:p w14:paraId="31119F10" w14:textId="77777777" w:rsidR="003D51C1" w:rsidRPr="00523F6D" w:rsidRDefault="003D51C1" w:rsidP="00815582">
            <w:pPr>
              <w:jc w:val="center"/>
              <w:rPr>
                <w:rFonts w:ascii="Times New Roman" w:hAnsi="Times New Roman"/>
                <w:b/>
                <w:color w:val="000000" w:themeColor="text1"/>
                <w:sz w:val="24"/>
                <w:szCs w:val="24"/>
              </w:rPr>
            </w:pPr>
            <w:r w:rsidRPr="00523F6D">
              <w:rPr>
                <w:rFonts w:ascii="Times New Roman" w:hAnsi="Times New Roman"/>
                <w:b/>
                <w:color w:val="000000" w:themeColor="text1"/>
                <w:sz w:val="24"/>
                <w:szCs w:val="24"/>
              </w:rPr>
              <w:t>Week</w:t>
            </w:r>
          </w:p>
        </w:tc>
        <w:tc>
          <w:tcPr>
            <w:tcW w:w="1440" w:type="dxa"/>
            <w:shd w:val="clear" w:color="auto" w:fill="auto"/>
          </w:tcPr>
          <w:p w14:paraId="0C0FFADD" w14:textId="77777777" w:rsidR="003D51C1" w:rsidRPr="00523F6D" w:rsidRDefault="003D51C1" w:rsidP="00815582">
            <w:pPr>
              <w:jc w:val="center"/>
              <w:rPr>
                <w:rFonts w:ascii="Times New Roman" w:hAnsi="Times New Roman"/>
                <w:b/>
                <w:color w:val="000000" w:themeColor="text1"/>
                <w:sz w:val="24"/>
                <w:szCs w:val="24"/>
              </w:rPr>
            </w:pPr>
            <w:r w:rsidRPr="00523F6D">
              <w:rPr>
                <w:rFonts w:ascii="Times New Roman" w:hAnsi="Times New Roman"/>
                <w:b/>
                <w:color w:val="000000" w:themeColor="text1"/>
                <w:sz w:val="24"/>
                <w:szCs w:val="24"/>
              </w:rPr>
              <w:t>Dates</w:t>
            </w:r>
          </w:p>
        </w:tc>
        <w:tc>
          <w:tcPr>
            <w:tcW w:w="7128" w:type="dxa"/>
            <w:shd w:val="clear" w:color="auto" w:fill="auto"/>
          </w:tcPr>
          <w:p w14:paraId="5C179FCA" w14:textId="77777777" w:rsidR="003D51C1" w:rsidRPr="00523F6D" w:rsidRDefault="003D51C1" w:rsidP="00815582">
            <w:pPr>
              <w:jc w:val="center"/>
              <w:rPr>
                <w:rFonts w:ascii="Times New Roman" w:hAnsi="Times New Roman"/>
                <w:b/>
                <w:color w:val="000000" w:themeColor="text1"/>
                <w:sz w:val="24"/>
                <w:szCs w:val="24"/>
              </w:rPr>
            </w:pPr>
            <w:r w:rsidRPr="00523F6D">
              <w:rPr>
                <w:rFonts w:ascii="Times New Roman" w:hAnsi="Times New Roman"/>
                <w:b/>
                <w:color w:val="000000" w:themeColor="text1"/>
                <w:sz w:val="24"/>
                <w:szCs w:val="24"/>
              </w:rPr>
              <w:t>Topic/What’s due</w:t>
            </w:r>
          </w:p>
        </w:tc>
      </w:tr>
      <w:tr w:rsidR="009F7E01" w:rsidRPr="00523F6D" w14:paraId="5C33AE1A" w14:textId="77777777" w:rsidTr="00815582">
        <w:tc>
          <w:tcPr>
            <w:tcW w:w="1008" w:type="dxa"/>
            <w:shd w:val="clear" w:color="auto" w:fill="auto"/>
            <w:vAlign w:val="center"/>
          </w:tcPr>
          <w:p w14:paraId="41342BC6"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w:t>
            </w:r>
          </w:p>
        </w:tc>
        <w:tc>
          <w:tcPr>
            <w:tcW w:w="1440" w:type="dxa"/>
            <w:shd w:val="clear" w:color="auto" w:fill="auto"/>
          </w:tcPr>
          <w:p w14:paraId="09802BAA" w14:textId="0B2A6E54" w:rsidR="003D51C1" w:rsidRPr="00523F6D" w:rsidRDefault="00A65049" w:rsidP="00815582">
            <w:pPr>
              <w:rPr>
                <w:rFonts w:ascii="Times New Roman" w:hAnsi="Times New Roman"/>
                <w:color w:val="000000" w:themeColor="text1"/>
                <w:sz w:val="24"/>
                <w:szCs w:val="24"/>
              </w:rPr>
            </w:pPr>
            <w:r>
              <w:rPr>
                <w:rFonts w:ascii="Times New Roman" w:hAnsi="Times New Roman"/>
                <w:color w:val="000000" w:themeColor="text1"/>
                <w:sz w:val="24"/>
                <w:szCs w:val="24"/>
              </w:rPr>
              <w:t>8.26-8.28</w:t>
            </w:r>
          </w:p>
        </w:tc>
        <w:tc>
          <w:tcPr>
            <w:tcW w:w="7128" w:type="dxa"/>
            <w:shd w:val="clear" w:color="auto" w:fill="auto"/>
          </w:tcPr>
          <w:p w14:paraId="4FDFEA7D" w14:textId="530CCF13" w:rsidR="003D51C1" w:rsidRPr="00523F6D" w:rsidRDefault="00A65049"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Intro to the course, manual alphabet, </w:t>
            </w:r>
            <w:r w:rsidR="005D0306">
              <w:rPr>
                <w:rFonts w:ascii="Times New Roman" w:hAnsi="Times New Roman"/>
                <w:color w:val="000000" w:themeColor="text1"/>
                <w:sz w:val="24"/>
                <w:szCs w:val="24"/>
              </w:rPr>
              <w:t>Review Fingerspelling, SN Unit 1 “Getting to Know You” “Same or Different 1”</w:t>
            </w:r>
          </w:p>
        </w:tc>
      </w:tr>
      <w:tr w:rsidR="009F7E01" w:rsidRPr="00523F6D" w14:paraId="15EE217F" w14:textId="77777777" w:rsidTr="00815582">
        <w:tc>
          <w:tcPr>
            <w:tcW w:w="1008" w:type="dxa"/>
            <w:shd w:val="clear" w:color="auto" w:fill="auto"/>
            <w:vAlign w:val="center"/>
          </w:tcPr>
          <w:p w14:paraId="45AAFC7A"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2</w:t>
            </w:r>
          </w:p>
        </w:tc>
        <w:tc>
          <w:tcPr>
            <w:tcW w:w="1440" w:type="dxa"/>
            <w:shd w:val="clear" w:color="auto" w:fill="auto"/>
          </w:tcPr>
          <w:p w14:paraId="4BA4B6C7" w14:textId="6B9851FC" w:rsidR="003D51C1" w:rsidRPr="00523F6D" w:rsidRDefault="005D0306" w:rsidP="00815582">
            <w:pPr>
              <w:rPr>
                <w:rFonts w:ascii="Times New Roman" w:hAnsi="Times New Roman"/>
                <w:color w:val="000000" w:themeColor="text1"/>
                <w:sz w:val="24"/>
                <w:szCs w:val="24"/>
              </w:rPr>
            </w:pPr>
            <w:r>
              <w:rPr>
                <w:rFonts w:ascii="Times New Roman" w:hAnsi="Times New Roman"/>
                <w:color w:val="000000" w:themeColor="text1"/>
                <w:sz w:val="24"/>
                <w:szCs w:val="24"/>
              </w:rPr>
              <w:t>9.4</w:t>
            </w:r>
          </w:p>
        </w:tc>
        <w:tc>
          <w:tcPr>
            <w:tcW w:w="7128" w:type="dxa"/>
            <w:shd w:val="clear" w:color="auto" w:fill="auto"/>
          </w:tcPr>
          <w:p w14:paraId="0904BDB3" w14:textId="2A3E93D4" w:rsidR="003D51C1" w:rsidRPr="00523F6D" w:rsidRDefault="005D0306"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Continue Unit 1 “Introducing </w:t>
            </w:r>
            <w:proofErr w:type="spellStart"/>
            <w:r>
              <w:rPr>
                <w:rFonts w:ascii="Times New Roman" w:hAnsi="Times New Roman"/>
                <w:color w:val="000000" w:themeColor="text1"/>
                <w:sz w:val="24"/>
                <w:szCs w:val="24"/>
              </w:rPr>
              <w:t>Onesself</w:t>
            </w:r>
            <w:proofErr w:type="spellEnd"/>
            <w:r>
              <w:rPr>
                <w:rFonts w:ascii="Times New Roman" w:hAnsi="Times New Roman"/>
                <w:color w:val="000000" w:themeColor="text1"/>
                <w:sz w:val="24"/>
                <w:szCs w:val="24"/>
              </w:rPr>
              <w:t>” “Same or Different 2” Receptive Practice and Game</w:t>
            </w:r>
          </w:p>
        </w:tc>
      </w:tr>
      <w:tr w:rsidR="009F7E01" w:rsidRPr="00523F6D" w14:paraId="4E0E6BC1" w14:textId="77777777" w:rsidTr="00815582">
        <w:tc>
          <w:tcPr>
            <w:tcW w:w="1008" w:type="dxa"/>
            <w:shd w:val="clear" w:color="auto" w:fill="auto"/>
            <w:vAlign w:val="center"/>
          </w:tcPr>
          <w:p w14:paraId="6B87B1B7"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3</w:t>
            </w:r>
          </w:p>
        </w:tc>
        <w:tc>
          <w:tcPr>
            <w:tcW w:w="1440" w:type="dxa"/>
            <w:shd w:val="clear" w:color="auto" w:fill="auto"/>
          </w:tcPr>
          <w:p w14:paraId="4FB9BC9B" w14:textId="0CBDA095" w:rsidR="003D51C1" w:rsidRPr="00523F6D" w:rsidRDefault="005D0306" w:rsidP="00815582">
            <w:pPr>
              <w:rPr>
                <w:rFonts w:ascii="Times New Roman" w:hAnsi="Times New Roman"/>
                <w:color w:val="000000" w:themeColor="text1"/>
                <w:sz w:val="24"/>
                <w:szCs w:val="24"/>
              </w:rPr>
            </w:pPr>
            <w:r>
              <w:rPr>
                <w:rFonts w:ascii="Times New Roman" w:hAnsi="Times New Roman"/>
                <w:color w:val="000000" w:themeColor="text1"/>
                <w:sz w:val="24"/>
                <w:szCs w:val="24"/>
              </w:rPr>
              <w:t>9.</w:t>
            </w:r>
            <w:r w:rsidR="00AC3919">
              <w:rPr>
                <w:rFonts w:ascii="Times New Roman" w:hAnsi="Times New Roman"/>
                <w:color w:val="000000" w:themeColor="text1"/>
                <w:sz w:val="24"/>
                <w:szCs w:val="24"/>
              </w:rPr>
              <w:t>9</w:t>
            </w:r>
            <w:r>
              <w:rPr>
                <w:rFonts w:ascii="Times New Roman" w:hAnsi="Times New Roman"/>
                <w:color w:val="000000" w:themeColor="text1"/>
                <w:sz w:val="24"/>
                <w:szCs w:val="24"/>
              </w:rPr>
              <w:t>-9.1</w:t>
            </w:r>
            <w:r w:rsidR="00AC3919">
              <w:rPr>
                <w:rFonts w:ascii="Times New Roman" w:hAnsi="Times New Roman"/>
                <w:color w:val="000000" w:themeColor="text1"/>
                <w:sz w:val="24"/>
                <w:szCs w:val="24"/>
              </w:rPr>
              <w:t>1</w:t>
            </w:r>
          </w:p>
        </w:tc>
        <w:tc>
          <w:tcPr>
            <w:tcW w:w="7128" w:type="dxa"/>
            <w:shd w:val="clear" w:color="auto" w:fill="auto"/>
          </w:tcPr>
          <w:p w14:paraId="23855B5B" w14:textId="2640BA2F" w:rsidR="003D51C1" w:rsidRPr="00523F6D" w:rsidRDefault="005D0306" w:rsidP="00815582">
            <w:pPr>
              <w:rPr>
                <w:rFonts w:ascii="Times New Roman" w:hAnsi="Times New Roman"/>
                <w:color w:val="000000" w:themeColor="text1"/>
                <w:sz w:val="24"/>
                <w:szCs w:val="24"/>
              </w:rPr>
            </w:pPr>
            <w:r>
              <w:rPr>
                <w:rFonts w:ascii="Times New Roman" w:hAnsi="Times New Roman"/>
                <w:color w:val="000000" w:themeColor="text1"/>
                <w:sz w:val="24"/>
                <w:szCs w:val="24"/>
              </w:rPr>
              <w:t>Unit 1 “Asking Who” “Specify Where” “Giving Commands: Objects in the classroom” “Following Instructions”</w:t>
            </w:r>
          </w:p>
        </w:tc>
      </w:tr>
      <w:tr w:rsidR="009F7E01" w:rsidRPr="00523F6D" w14:paraId="18B52640" w14:textId="77777777" w:rsidTr="00815582">
        <w:tc>
          <w:tcPr>
            <w:tcW w:w="1008" w:type="dxa"/>
            <w:shd w:val="clear" w:color="auto" w:fill="auto"/>
            <w:vAlign w:val="center"/>
          </w:tcPr>
          <w:p w14:paraId="1A489FB6"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4</w:t>
            </w:r>
          </w:p>
        </w:tc>
        <w:tc>
          <w:tcPr>
            <w:tcW w:w="1440" w:type="dxa"/>
            <w:shd w:val="clear" w:color="auto" w:fill="auto"/>
          </w:tcPr>
          <w:p w14:paraId="6F23BF5D" w14:textId="45BA65D5" w:rsidR="003D51C1" w:rsidRPr="00523F6D" w:rsidRDefault="005D0306" w:rsidP="00815582">
            <w:pPr>
              <w:rPr>
                <w:rFonts w:ascii="Times New Roman" w:hAnsi="Times New Roman"/>
                <w:color w:val="000000" w:themeColor="text1"/>
                <w:sz w:val="24"/>
                <w:szCs w:val="24"/>
              </w:rPr>
            </w:pPr>
            <w:r>
              <w:rPr>
                <w:rFonts w:ascii="Times New Roman" w:hAnsi="Times New Roman"/>
                <w:color w:val="000000" w:themeColor="text1"/>
                <w:sz w:val="24"/>
                <w:szCs w:val="24"/>
              </w:rPr>
              <w:t>9.1</w:t>
            </w:r>
            <w:r w:rsidR="00AC3919">
              <w:rPr>
                <w:rFonts w:ascii="Times New Roman" w:hAnsi="Times New Roman"/>
                <w:color w:val="000000" w:themeColor="text1"/>
                <w:sz w:val="24"/>
                <w:szCs w:val="24"/>
              </w:rPr>
              <w:t>6</w:t>
            </w:r>
            <w:r>
              <w:rPr>
                <w:rFonts w:ascii="Times New Roman" w:hAnsi="Times New Roman"/>
                <w:color w:val="000000" w:themeColor="text1"/>
                <w:sz w:val="24"/>
                <w:szCs w:val="24"/>
              </w:rPr>
              <w:t>-9.1</w:t>
            </w:r>
            <w:r w:rsidR="00AC3919">
              <w:rPr>
                <w:rFonts w:ascii="Times New Roman" w:hAnsi="Times New Roman"/>
                <w:color w:val="000000" w:themeColor="text1"/>
                <w:sz w:val="24"/>
                <w:szCs w:val="24"/>
              </w:rPr>
              <w:t>8</w:t>
            </w:r>
          </w:p>
        </w:tc>
        <w:tc>
          <w:tcPr>
            <w:tcW w:w="7128" w:type="dxa"/>
            <w:shd w:val="clear" w:color="auto" w:fill="auto"/>
          </w:tcPr>
          <w:p w14:paraId="4971401B" w14:textId="436B8C49" w:rsidR="003D51C1" w:rsidRPr="00523F6D" w:rsidRDefault="00D96305"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Unit 2 “Giving Information about Yourself” “Identifying Locations: Tic-Tac-Toe” “Narrating Experience </w:t>
            </w:r>
            <w:proofErr w:type="gramStart"/>
            <w:r>
              <w:rPr>
                <w:rFonts w:ascii="Times New Roman" w:hAnsi="Times New Roman"/>
                <w:color w:val="000000" w:themeColor="text1"/>
                <w:sz w:val="24"/>
                <w:szCs w:val="24"/>
              </w:rPr>
              <w:t>With</w:t>
            </w:r>
            <w:proofErr w:type="gramEnd"/>
            <w:r>
              <w:rPr>
                <w:rFonts w:ascii="Times New Roman" w:hAnsi="Times New Roman"/>
                <w:color w:val="000000" w:themeColor="text1"/>
                <w:sz w:val="24"/>
                <w:szCs w:val="24"/>
              </w:rPr>
              <w:t xml:space="preserve"> Languages” “Talking about Leisure Activities” “Describing Three Types of Shapes”</w:t>
            </w:r>
          </w:p>
        </w:tc>
      </w:tr>
      <w:tr w:rsidR="009F7E01" w:rsidRPr="00523F6D" w14:paraId="7B27700A" w14:textId="77777777" w:rsidTr="00815582">
        <w:tc>
          <w:tcPr>
            <w:tcW w:w="1008" w:type="dxa"/>
            <w:shd w:val="clear" w:color="auto" w:fill="auto"/>
            <w:vAlign w:val="center"/>
          </w:tcPr>
          <w:p w14:paraId="788921F0"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5</w:t>
            </w:r>
          </w:p>
        </w:tc>
        <w:tc>
          <w:tcPr>
            <w:tcW w:w="1440" w:type="dxa"/>
            <w:shd w:val="clear" w:color="auto" w:fill="auto"/>
          </w:tcPr>
          <w:p w14:paraId="3FE7F956" w14:textId="1143835C" w:rsidR="003D51C1" w:rsidRPr="00523F6D" w:rsidRDefault="00D96305" w:rsidP="00815582">
            <w:pPr>
              <w:rPr>
                <w:rFonts w:ascii="Times New Roman" w:hAnsi="Times New Roman"/>
                <w:color w:val="000000" w:themeColor="text1"/>
                <w:sz w:val="24"/>
                <w:szCs w:val="24"/>
              </w:rPr>
            </w:pPr>
            <w:r>
              <w:rPr>
                <w:rFonts w:ascii="Times New Roman" w:hAnsi="Times New Roman"/>
                <w:color w:val="000000" w:themeColor="text1"/>
                <w:sz w:val="24"/>
                <w:szCs w:val="24"/>
              </w:rPr>
              <w:t>9.2</w:t>
            </w:r>
            <w:r w:rsidR="00AC3919">
              <w:rPr>
                <w:rFonts w:ascii="Times New Roman" w:hAnsi="Times New Roman"/>
                <w:color w:val="000000" w:themeColor="text1"/>
                <w:sz w:val="24"/>
                <w:szCs w:val="24"/>
              </w:rPr>
              <w:t>3</w:t>
            </w:r>
            <w:r>
              <w:rPr>
                <w:rFonts w:ascii="Times New Roman" w:hAnsi="Times New Roman"/>
                <w:color w:val="000000" w:themeColor="text1"/>
                <w:sz w:val="24"/>
                <w:szCs w:val="24"/>
              </w:rPr>
              <w:t>-9.2</w:t>
            </w:r>
            <w:r w:rsidR="00AC3919">
              <w:rPr>
                <w:rFonts w:ascii="Times New Roman" w:hAnsi="Times New Roman"/>
                <w:color w:val="000000" w:themeColor="text1"/>
                <w:sz w:val="24"/>
                <w:szCs w:val="24"/>
              </w:rPr>
              <w:t>5</w:t>
            </w:r>
          </w:p>
        </w:tc>
        <w:tc>
          <w:tcPr>
            <w:tcW w:w="7128" w:type="dxa"/>
            <w:shd w:val="clear" w:color="auto" w:fill="auto"/>
          </w:tcPr>
          <w:p w14:paraId="70E87071" w14:textId="77777777" w:rsidR="003D51C1" w:rsidRDefault="00D96305" w:rsidP="00815582">
            <w:pPr>
              <w:rPr>
                <w:rFonts w:ascii="Times New Roman" w:hAnsi="Times New Roman"/>
                <w:color w:val="000000" w:themeColor="text1"/>
                <w:sz w:val="24"/>
                <w:szCs w:val="24"/>
              </w:rPr>
            </w:pPr>
            <w:r>
              <w:rPr>
                <w:rFonts w:ascii="Times New Roman" w:hAnsi="Times New Roman"/>
                <w:color w:val="000000" w:themeColor="text1"/>
                <w:sz w:val="24"/>
                <w:szCs w:val="24"/>
              </w:rPr>
              <w:t>Unit 2 “Identifying People” “Culture: Negotiating a Signing Environment” “Asking What is the Sign”</w:t>
            </w:r>
          </w:p>
          <w:p w14:paraId="36FF599A" w14:textId="77777777" w:rsidR="00D96305" w:rsidRDefault="00D96305" w:rsidP="00815582">
            <w:pPr>
              <w:rPr>
                <w:rFonts w:ascii="Times New Roman" w:hAnsi="Times New Roman"/>
                <w:color w:val="000000" w:themeColor="text1"/>
                <w:sz w:val="24"/>
                <w:szCs w:val="24"/>
              </w:rPr>
            </w:pPr>
          </w:p>
          <w:p w14:paraId="4155298A" w14:textId="6553889A" w:rsidR="00D96305" w:rsidRPr="00523F6D" w:rsidRDefault="00D96305" w:rsidP="00815582">
            <w:pPr>
              <w:rPr>
                <w:rFonts w:ascii="Times New Roman" w:hAnsi="Times New Roman"/>
                <w:color w:val="000000" w:themeColor="text1"/>
                <w:sz w:val="24"/>
                <w:szCs w:val="24"/>
              </w:rPr>
            </w:pPr>
            <w:r>
              <w:rPr>
                <w:rFonts w:ascii="Times New Roman" w:hAnsi="Times New Roman"/>
                <w:color w:val="000000" w:themeColor="text1"/>
                <w:sz w:val="24"/>
                <w:szCs w:val="24"/>
              </w:rPr>
              <w:t>Units 1 and 2 Review</w:t>
            </w:r>
          </w:p>
        </w:tc>
      </w:tr>
      <w:tr w:rsidR="009F7E01" w:rsidRPr="00523F6D" w14:paraId="7A055D26" w14:textId="77777777" w:rsidTr="00815582">
        <w:tc>
          <w:tcPr>
            <w:tcW w:w="1008" w:type="dxa"/>
            <w:shd w:val="clear" w:color="auto" w:fill="auto"/>
            <w:vAlign w:val="center"/>
          </w:tcPr>
          <w:p w14:paraId="330238D4"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6</w:t>
            </w:r>
          </w:p>
        </w:tc>
        <w:tc>
          <w:tcPr>
            <w:tcW w:w="1440" w:type="dxa"/>
            <w:shd w:val="clear" w:color="auto" w:fill="auto"/>
          </w:tcPr>
          <w:p w14:paraId="774AE6F8" w14:textId="6EFEAF5E" w:rsidR="003D51C1" w:rsidRPr="00523F6D" w:rsidRDefault="00AC3919" w:rsidP="00815582">
            <w:pPr>
              <w:rPr>
                <w:rFonts w:ascii="Times New Roman" w:hAnsi="Times New Roman"/>
                <w:color w:val="000000" w:themeColor="text1"/>
                <w:sz w:val="24"/>
                <w:szCs w:val="24"/>
              </w:rPr>
            </w:pPr>
            <w:r>
              <w:rPr>
                <w:rFonts w:ascii="Times New Roman" w:hAnsi="Times New Roman"/>
                <w:color w:val="000000" w:themeColor="text1"/>
                <w:sz w:val="24"/>
                <w:szCs w:val="24"/>
              </w:rPr>
              <w:t>9.30</w:t>
            </w:r>
          </w:p>
        </w:tc>
        <w:tc>
          <w:tcPr>
            <w:tcW w:w="7128" w:type="dxa"/>
            <w:shd w:val="clear" w:color="auto" w:fill="auto"/>
          </w:tcPr>
          <w:p w14:paraId="0F8B9CA7" w14:textId="2CEEB37C" w:rsidR="003D51C1" w:rsidRPr="00523F6D" w:rsidRDefault="00AC3919"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Exam Units 1 and 2 </w:t>
            </w:r>
          </w:p>
        </w:tc>
      </w:tr>
      <w:tr w:rsidR="009F7E01" w:rsidRPr="00523F6D" w14:paraId="7B1D7567" w14:textId="77777777" w:rsidTr="00815582">
        <w:tc>
          <w:tcPr>
            <w:tcW w:w="1008" w:type="dxa"/>
            <w:shd w:val="clear" w:color="auto" w:fill="auto"/>
            <w:vAlign w:val="center"/>
          </w:tcPr>
          <w:p w14:paraId="3AD37AA2"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7</w:t>
            </w:r>
          </w:p>
        </w:tc>
        <w:tc>
          <w:tcPr>
            <w:tcW w:w="1440" w:type="dxa"/>
            <w:shd w:val="clear" w:color="auto" w:fill="auto"/>
          </w:tcPr>
          <w:p w14:paraId="5E146E32" w14:textId="2D845B57" w:rsidR="003D51C1" w:rsidRPr="00523F6D" w:rsidRDefault="00AC3919" w:rsidP="00815582">
            <w:pPr>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7128" w:type="dxa"/>
            <w:shd w:val="clear" w:color="auto" w:fill="auto"/>
          </w:tcPr>
          <w:p w14:paraId="50D449BB" w14:textId="1AB819CC" w:rsidR="003D51C1" w:rsidRPr="00523F6D" w:rsidRDefault="00AC3919" w:rsidP="00815582">
            <w:pPr>
              <w:rPr>
                <w:rFonts w:ascii="Times New Roman" w:hAnsi="Times New Roman"/>
                <w:color w:val="000000" w:themeColor="text1"/>
                <w:sz w:val="24"/>
                <w:szCs w:val="24"/>
              </w:rPr>
            </w:pPr>
            <w:r>
              <w:rPr>
                <w:rFonts w:ascii="Times New Roman" w:hAnsi="Times New Roman"/>
                <w:color w:val="000000" w:themeColor="text1"/>
                <w:sz w:val="24"/>
                <w:szCs w:val="24"/>
              </w:rPr>
              <w:t>Group Discussion/Feedback on Exam</w:t>
            </w:r>
          </w:p>
        </w:tc>
      </w:tr>
      <w:tr w:rsidR="009F7E01" w:rsidRPr="00523F6D" w14:paraId="421A0243" w14:textId="77777777" w:rsidTr="00815582">
        <w:tc>
          <w:tcPr>
            <w:tcW w:w="1008" w:type="dxa"/>
            <w:shd w:val="clear" w:color="auto" w:fill="auto"/>
            <w:vAlign w:val="center"/>
          </w:tcPr>
          <w:p w14:paraId="342DF4E4"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8</w:t>
            </w:r>
          </w:p>
        </w:tc>
        <w:tc>
          <w:tcPr>
            <w:tcW w:w="1440" w:type="dxa"/>
            <w:shd w:val="clear" w:color="auto" w:fill="auto"/>
          </w:tcPr>
          <w:p w14:paraId="6218AE0F" w14:textId="08380EC6" w:rsidR="003D51C1" w:rsidRPr="00523F6D" w:rsidRDefault="00AC3919" w:rsidP="00815582">
            <w:pPr>
              <w:rPr>
                <w:rFonts w:ascii="Times New Roman" w:hAnsi="Times New Roman"/>
                <w:color w:val="000000" w:themeColor="text1"/>
                <w:sz w:val="24"/>
                <w:szCs w:val="24"/>
              </w:rPr>
            </w:pPr>
            <w:r>
              <w:rPr>
                <w:rFonts w:ascii="Times New Roman" w:hAnsi="Times New Roman"/>
                <w:color w:val="000000" w:themeColor="text1"/>
                <w:sz w:val="24"/>
                <w:szCs w:val="24"/>
              </w:rPr>
              <w:t>10.7-10.9</w:t>
            </w:r>
          </w:p>
        </w:tc>
        <w:tc>
          <w:tcPr>
            <w:tcW w:w="7128" w:type="dxa"/>
            <w:shd w:val="clear" w:color="auto" w:fill="auto"/>
          </w:tcPr>
          <w:p w14:paraId="67DA707B" w14:textId="31ED2BB1" w:rsidR="003D51C1" w:rsidRPr="00523F6D" w:rsidRDefault="00AC3919" w:rsidP="00815582">
            <w:pPr>
              <w:rPr>
                <w:rFonts w:ascii="Times New Roman" w:hAnsi="Times New Roman"/>
                <w:color w:val="000000" w:themeColor="text1"/>
                <w:sz w:val="24"/>
                <w:szCs w:val="24"/>
              </w:rPr>
            </w:pPr>
            <w:r>
              <w:rPr>
                <w:rFonts w:ascii="Times New Roman" w:hAnsi="Times New Roman"/>
                <w:color w:val="000000" w:themeColor="text1"/>
                <w:sz w:val="24"/>
                <w:szCs w:val="24"/>
              </w:rPr>
              <w:t>Unit 3 “Telling Where One Lives” “Giving Commands</w:t>
            </w:r>
            <w:r w:rsidR="00E72F61">
              <w:rPr>
                <w:rFonts w:ascii="Times New Roman" w:hAnsi="Times New Roman"/>
                <w:color w:val="000000" w:themeColor="text1"/>
                <w:sz w:val="24"/>
                <w:szCs w:val="24"/>
              </w:rPr>
              <w:t>: Locations” “Communicating with the Face”</w:t>
            </w:r>
          </w:p>
        </w:tc>
      </w:tr>
      <w:tr w:rsidR="009F7E01" w:rsidRPr="00523F6D" w14:paraId="4BF65C03" w14:textId="77777777" w:rsidTr="00815582">
        <w:tc>
          <w:tcPr>
            <w:tcW w:w="1008" w:type="dxa"/>
            <w:shd w:val="clear" w:color="auto" w:fill="auto"/>
            <w:vAlign w:val="center"/>
          </w:tcPr>
          <w:p w14:paraId="7AD5AD89"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9</w:t>
            </w:r>
          </w:p>
        </w:tc>
        <w:tc>
          <w:tcPr>
            <w:tcW w:w="1440" w:type="dxa"/>
            <w:shd w:val="clear" w:color="auto" w:fill="auto"/>
          </w:tcPr>
          <w:p w14:paraId="726F61DE" w14:textId="63CAFD69"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10.14-10.16</w:t>
            </w:r>
          </w:p>
        </w:tc>
        <w:tc>
          <w:tcPr>
            <w:tcW w:w="7128" w:type="dxa"/>
            <w:shd w:val="clear" w:color="auto" w:fill="auto"/>
          </w:tcPr>
          <w:p w14:paraId="360A80A7" w14:textId="726BF2E0"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“Discussion One’s Residence” “Giving Basic Directions: Around the Classroom” “Identifying which Square 1” “Talking About </w:t>
            </w:r>
            <w:proofErr w:type="spellStart"/>
            <w:r>
              <w:rPr>
                <w:rFonts w:ascii="Times New Roman" w:hAnsi="Times New Roman"/>
                <w:color w:val="000000" w:themeColor="text1"/>
                <w:sz w:val="24"/>
                <w:szCs w:val="24"/>
              </w:rPr>
              <w:t>Roomates</w:t>
            </w:r>
            <w:proofErr w:type="spellEnd"/>
            <w:r>
              <w:rPr>
                <w:rFonts w:ascii="Times New Roman" w:hAnsi="Times New Roman"/>
                <w:color w:val="000000" w:themeColor="text1"/>
                <w:sz w:val="24"/>
                <w:szCs w:val="24"/>
              </w:rPr>
              <w:t xml:space="preserve"> and Pets” “Giving Basic Directions: Expressing Needs” “Telling How Long” “Traveling to School or Work” “Identifying Which Square 2”</w:t>
            </w:r>
          </w:p>
        </w:tc>
      </w:tr>
      <w:tr w:rsidR="009F7E01" w:rsidRPr="00523F6D" w14:paraId="41B716F8" w14:textId="77777777" w:rsidTr="00815582">
        <w:tc>
          <w:tcPr>
            <w:tcW w:w="1008" w:type="dxa"/>
            <w:shd w:val="clear" w:color="auto" w:fill="auto"/>
            <w:vAlign w:val="center"/>
          </w:tcPr>
          <w:p w14:paraId="4534B4A8"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10</w:t>
            </w:r>
          </w:p>
        </w:tc>
        <w:tc>
          <w:tcPr>
            <w:tcW w:w="1440" w:type="dxa"/>
            <w:shd w:val="clear" w:color="auto" w:fill="auto"/>
          </w:tcPr>
          <w:p w14:paraId="12037B82" w14:textId="43F7381F"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10.21-10.23</w:t>
            </w:r>
          </w:p>
        </w:tc>
        <w:tc>
          <w:tcPr>
            <w:tcW w:w="7128" w:type="dxa"/>
            <w:shd w:val="clear" w:color="auto" w:fill="auto"/>
          </w:tcPr>
          <w:p w14:paraId="7827D641"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Review Unit 3</w:t>
            </w:r>
          </w:p>
          <w:p w14:paraId="1ECCB008" w14:textId="77777777" w:rsidR="00E72F6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Unit 4 “Talking About Immediate Family” “Negation 1” “Have, Like, Want, </w:t>
            </w:r>
            <w:proofErr w:type="gramStart"/>
            <w:r>
              <w:rPr>
                <w:rFonts w:ascii="Times New Roman" w:hAnsi="Times New Roman"/>
                <w:color w:val="000000" w:themeColor="text1"/>
                <w:sz w:val="24"/>
                <w:szCs w:val="24"/>
              </w:rPr>
              <w:t>Need</w:t>
            </w:r>
            <w:proofErr w:type="gramEnd"/>
            <w:r>
              <w:rPr>
                <w:rFonts w:ascii="Times New Roman" w:hAnsi="Times New Roman"/>
                <w:color w:val="000000" w:themeColor="text1"/>
                <w:sz w:val="24"/>
                <w:szCs w:val="24"/>
              </w:rPr>
              <w:t>” “Talking About Siblings” “Telling How Old”</w:t>
            </w:r>
          </w:p>
          <w:p w14:paraId="38DAECB1" w14:textId="2CDE4E54" w:rsidR="00E72F61" w:rsidRP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Midterm-</w:t>
            </w:r>
          </w:p>
        </w:tc>
      </w:tr>
      <w:tr w:rsidR="009F7E01" w:rsidRPr="00523F6D" w14:paraId="204AB7A1" w14:textId="77777777" w:rsidTr="00815582">
        <w:tc>
          <w:tcPr>
            <w:tcW w:w="1008" w:type="dxa"/>
            <w:shd w:val="clear" w:color="auto" w:fill="auto"/>
            <w:vAlign w:val="center"/>
          </w:tcPr>
          <w:p w14:paraId="27F90BAD"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11</w:t>
            </w:r>
          </w:p>
        </w:tc>
        <w:tc>
          <w:tcPr>
            <w:tcW w:w="1440" w:type="dxa"/>
            <w:shd w:val="clear" w:color="auto" w:fill="auto"/>
          </w:tcPr>
          <w:p w14:paraId="7623AEE6"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10.28-10.30</w:t>
            </w:r>
          </w:p>
          <w:p w14:paraId="721E8223" w14:textId="77777777" w:rsidR="00E72F61" w:rsidRDefault="00E72F61" w:rsidP="00815582">
            <w:pPr>
              <w:rPr>
                <w:rFonts w:ascii="Times New Roman" w:hAnsi="Times New Roman"/>
                <w:color w:val="000000" w:themeColor="text1"/>
                <w:sz w:val="24"/>
                <w:szCs w:val="24"/>
              </w:rPr>
            </w:pPr>
          </w:p>
          <w:p w14:paraId="3FA5B293" w14:textId="77777777" w:rsidR="00E72F61" w:rsidRDefault="00E72F61" w:rsidP="00815582">
            <w:pPr>
              <w:rPr>
                <w:rFonts w:ascii="Times New Roman" w:hAnsi="Times New Roman"/>
                <w:color w:val="000000" w:themeColor="text1"/>
                <w:sz w:val="24"/>
                <w:szCs w:val="24"/>
              </w:rPr>
            </w:pPr>
          </w:p>
          <w:p w14:paraId="406B3288" w14:textId="77777777" w:rsidR="00E72F61" w:rsidRDefault="00E72F61" w:rsidP="00815582">
            <w:pPr>
              <w:rPr>
                <w:rFonts w:ascii="Times New Roman" w:hAnsi="Times New Roman"/>
                <w:color w:val="000000" w:themeColor="text1"/>
                <w:sz w:val="24"/>
                <w:szCs w:val="24"/>
              </w:rPr>
            </w:pPr>
          </w:p>
          <w:p w14:paraId="1841AEB0" w14:textId="641A8742" w:rsidR="00E72F61" w:rsidRP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11.4 </w:t>
            </w:r>
          </w:p>
        </w:tc>
        <w:tc>
          <w:tcPr>
            <w:tcW w:w="7128" w:type="dxa"/>
            <w:shd w:val="clear" w:color="auto" w:fill="auto"/>
          </w:tcPr>
          <w:p w14:paraId="2C8851C4"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“Talking About Extended Family” “Telling How Family Member Are Related” “Negation 2” “Discussion Family Variations” “Commenting on Family Members”</w:t>
            </w:r>
          </w:p>
          <w:p w14:paraId="43FB3058" w14:textId="77777777" w:rsidR="00E72F61" w:rsidRDefault="00E72F61" w:rsidP="00815582">
            <w:pPr>
              <w:rPr>
                <w:rFonts w:ascii="Times New Roman" w:hAnsi="Times New Roman"/>
                <w:color w:val="000000" w:themeColor="text1"/>
                <w:sz w:val="24"/>
                <w:szCs w:val="24"/>
              </w:rPr>
            </w:pPr>
          </w:p>
          <w:p w14:paraId="2AD74A50" w14:textId="2A33C250" w:rsidR="00E72F61" w:rsidRP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Exam Units 3 and 4</w:t>
            </w:r>
          </w:p>
        </w:tc>
      </w:tr>
      <w:tr w:rsidR="009F7E01" w:rsidRPr="00523F6D" w14:paraId="556BE717" w14:textId="77777777" w:rsidTr="00815582">
        <w:tc>
          <w:tcPr>
            <w:tcW w:w="1008" w:type="dxa"/>
            <w:shd w:val="clear" w:color="auto" w:fill="auto"/>
            <w:vAlign w:val="center"/>
          </w:tcPr>
          <w:p w14:paraId="6D7369C9"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12</w:t>
            </w:r>
          </w:p>
        </w:tc>
        <w:tc>
          <w:tcPr>
            <w:tcW w:w="1440" w:type="dxa"/>
            <w:shd w:val="clear" w:color="auto" w:fill="auto"/>
          </w:tcPr>
          <w:p w14:paraId="7FAE3D1A" w14:textId="4BF2A94A"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11.6</w:t>
            </w:r>
          </w:p>
        </w:tc>
        <w:tc>
          <w:tcPr>
            <w:tcW w:w="7128" w:type="dxa"/>
            <w:shd w:val="clear" w:color="auto" w:fill="auto"/>
          </w:tcPr>
          <w:p w14:paraId="5FE79B61"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Group Discussion/Feedback on Exam</w:t>
            </w:r>
          </w:p>
          <w:p w14:paraId="5A6AFCAA" w14:textId="2F437585" w:rsidR="00E72F6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Unit 5 “Talking about Everyday Activities” “Agreement Verbs” “Talking about Chores” “Asking if Done” “Talking about Errands” “telling How Often”</w:t>
            </w:r>
          </w:p>
        </w:tc>
      </w:tr>
      <w:tr w:rsidR="009F7E01" w:rsidRPr="00523F6D" w14:paraId="72D08A81" w14:textId="77777777" w:rsidTr="00815582">
        <w:tc>
          <w:tcPr>
            <w:tcW w:w="1008" w:type="dxa"/>
            <w:shd w:val="clear" w:color="auto" w:fill="auto"/>
            <w:vAlign w:val="center"/>
          </w:tcPr>
          <w:p w14:paraId="278D3553"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lastRenderedPageBreak/>
              <w:t>13</w:t>
            </w:r>
          </w:p>
        </w:tc>
        <w:tc>
          <w:tcPr>
            <w:tcW w:w="1440" w:type="dxa"/>
            <w:shd w:val="clear" w:color="auto" w:fill="auto"/>
          </w:tcPr>
          <w:p w14:paraId="6F436E11" w14:textId="2BE20592"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11.11-11.13</w:t>
            </w:r>
          </w:p>
        </w:tc>
        <w:tc>
          <w:tcPr>
            <w:tcW w:w="7128" w:type="dxa"/>
            <w:shd w:val="clear" w:color="auto" w:fill="auto"/>
          </w:tcPr>
          <w:p w14:paraId="463A597C"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Unit 5 “Talking about Activities with Others “Talking about What one Does </w:t>
            </w:r>
            <w:proofErr w:type="gramStart"/>
            <w:r>
              <w:rPr>
                <w:rFonts w:ascii="Times New Roman" w:hAnsi="Times New Roman"/>
                <w:color w:val="000000" w:themeColor="text1"/>
                <w:sz w:val="24"/>
                <w:szCs w:val="24"/>
              </w:rPr>
              <w:t>For</w:t>
            </w:r>
            <w:proofErr w:type="gramEnd"/>
            <w:r>
              <w:rPr>
                <w:rFonts w:ascii="Times New Roman" w:hAnsi="Times New Roman"/>
                <w:color w:val="000000" w:themeColor="text1"/>
                <w:sz w:val="24"/>
                <w:szCs w:val="24"/>
              </w:rPr>
              <w:t xml:space="preserve"> a Living” </w:t>
            </w:r>
          </w:p>
          <w:p w14:paraId="08E275DE" w14:textId="1903ED33" w:rsidR="00E72F6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Review Unit 5</w:t>
            </w:r>
          </w:p>
        </w:tc>
      </w:tr>
      <w:tr w:rsidR="009F7E01" w:rsidRPr="00523F6D" w14:paraId="4F931336" w14:textId="77777777" w:rsidTr="00815582">
        <w:tc>
          <w:tcPr>
            <w:tcW w:w="1008" w:type="dxa"/>
            <w:shd w:val="clear" w:color="auto" w:fill="auto"/>
            <w:vAlign w:val="center"/>
          </w:tcPr>
          <w:p w14:paraId="455E744B"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14</w:t>
            </w:r>
          </w:p>
        </w:tc>
        <w:tc>
          <w:tcPr>
            <w:tcW w:w="1440" w:type="dxa"/>
            <w:shd w:val="clear" w:color="auto" w:fill="auto"/>
          </w:tcPr>
          <w:p w14:paraId="53A03DC8" w14:textId="767D1127"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11.18-11.20</w:t>
            </w:r>
          </w:p>
        </w:tc>
        <w:tc>
          <w:tcPr>
            <w:tcW w:w="7128" w:type="dxa"/>
            <w:shd w:val="clear" w:color="auto" w:fill="auto"/>
          </w:tcPr>
          <w:p w14:paraId="5110607C"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 xml:space="preserve">Unity 6 “Understanding the Timber Story” “One Person Role Shift” “Two Person Role Shift” “Story Cohesion” “Understanding the </w:t>
            </w:r>
            <w:proofErr w:type="spellStart"/>
            <w:r>
              <w:rPr>
                <w:rFonts w:ascii="Times New Roman" w:hAnsi="Times New Roman"/>
                <w:color w:val="000000" w:themeColor="text1"/>
                <w:sz w:val="24"/>
                <w:szCs w:val="24"/>
              </w:rPr>
              <w:t>GUme</w:t>
            </w:r>
            <w:proofErr w:type="spellEnd"/>
            <w:r>
              <w:rPr>
                <w:rFonts w:ascii="Times New Roman" w:hAnsi="Times New Roman"/>
                <w:color w:val="000000" w:themeColor="text1"/>
                <w:sz w:val="24"/>
                <w:szCs w:val="24"/>
              </w:rPr>
              <w:t xml:space="preserve"> Story” “Entrances and Exits” “Character Development” “Story Cohesion”</w:t>
            </w:r>
          </w:p>
          <w:p w14:paraId="7D4D04C3" w14:textId="77777777" w:rsidR="00E72F61" w:rsidRDefault="00E72F61" w:rsidP="00815582">
            <w:pPr>
              <w:rPr>
                <w:rFonts w:ascii="Times New Roman" w:hAnsi="Times New Roman"/>
                <w:color w:val="000000" w:themeColor="text1"/>
                <w:sz w:val="24"/>
                <w:szCs w:val="24"/>
              </w:rPr>
            </w:pPr>
          </w:p>
          <w:p w14:paraId="456F0802" w14:textId="29441154" w:rsidR="00E72F6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Review Unit 5</w:t>
            </w:r>
          </w:p>
        </w:tc>
      </w:tr>
      <w:tr w:rsidR="009F7E01" w:rsidRPr="00523F6D" w14:paraId="0FD3B2F5" w14:textId="77777777" w:rsidTr="00815582">
        <w:tc>
          <w:tcPr>
            <w:tcW w:w="1008" w:type="dxa"/>
            <w:shd w:val="clear" w:color="auto" w:fill="auto"/>
            <w:vAlign w:val="center"/>
          </w:tcPr>
          <w:p w14:paraId="5854DA54"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15</w:t>
            </w:r>
          </w:p>
        </w:tc>
        <w:tc>
          <w:tcPr>
            <w:tcW w:w="1440" w:type="dxa"/>
            <w:shd w:val="clear" w:color="auto" w:fill="auto"/>
          </w:tcPr>
          <w:p w14:paraId="4A48AEF1" w14:textId="2D15140E" w:rsidR="003D51C1" w:rsidRPr="00523F6D"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11.25</w:t>
            </w:r>
          </w:p>
        </w:tc>
        <w:tc>
          <w:tcPr>
            <w:tcW w:w="7128" w:type="dxa"/>
            <w:shd w:val="clear" w:color="auto" w:fill="auto"/>
          </w:tcPr>
          <w:p w14:paraId="144571B3" w14:textId="472797C6" w:rsidR="00E72F6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Cumulative Review/Storytelling</w:t>
            </w:r>
          </w:p>
          <w:p w14:paraId="616C3901" w14:textId="559EAA80" w:rsidR="00E72F61" w:rsidRPr="00523F6D" w:rsidRDefault="00E72F61" w:rsidP="00815582">
            <w:pPr>
              <w:rPr>
                <w:rFonts w:ascii="Times New Roman" w:hAnsi="Times New Roman"/>
                <w:color w:val="000000" w:themeColor="text1"/>
                <w:sz w:val="24"/>
                <w:szCs w:val="24"/>
              </w:rPr>
            </w:pPr>
          </w:p>
        </w:tc>
      </w:tr>
      <w:tr w:rsidR="009F7E01" w:rsidRPr="00523F6D" w14:paraId="13B9ED16" w14:textId="77777777" w:rsidTr="00815582">
        <w:tc>
          <w:tcPr>
            <w:tcW w:w="1008" w:type="dxa"/>
            <w:shd w:val="clear" w:color="auto" w:fill="auto"/>
            <w:vAlign w:val="center"/>
          </w:tcPr>
          <w:p w14:paraId="47852171" w14:textId="77777777" w:rsidR="003D51C1" w:rsidRPr="00523F6D" w:rsidRDefault="003D51C1" w:rsidP="00815582">
            <w:pPr>
              <w:jc w:val="center"/>
              <w:rPr>
                <w:rFonts w:ascii="Times New Roman" w:hAnsi="Times New Roman"/>
                <w:color w:val="000000" w:themeColor="text1"/>
                <w:sz w:val="24"/>
                <w:szCs w:val="24"/>
              </w:rPr>
            </w:pPr>
            <w:r w:rsidRPr="00523F6D">
              <w:rPr>
                <w:rFonts w:ascii="Times New Roman" w:hAnsi="Times New Roman"/>
                <w:color w:val="000000" w:themeColor="text1"/>
                <w:sz w:val="24"/>
                <w:szCs w:val="24"/>
              </w:rPr>
              <w:t>16</w:t>
            </w:r>
          </w:p>
        </w:tc>
        <w:tc>
          <w:tcPr>
            <w:tcW w:w="1440" w:type="dxa"/>
            <w:shd w:val="clear" w:color="auto" w:fill="auto"/>
          </w:tcPr>
          <w:p w14:paraId="0BBA2DEE" w14:textId="2DB3D723"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12.2-12.4</w:t>
            </w:r>
          </w:p>
          <w:p w14:paraId="2690C670" w14:textId="77777777" w:rsidR="00E72F61" w:rsidRDefault="00E72F61" w:rsidP="00815582">
            <w:pPr>
              <w:rPr>
                <w:rFonts w:ascii="Times New Roman" w:hAnsi="Times New Roman"/>
                <w:color w:val="000000" w:themeColor="text1"/>
                <w:sz w:val="24"/>
                <w:szCs w:val="24"/>
              </w:rPr>
            </w:pPr>
          </w:p>
          <w:p w14:paraId="3AAE4C0C" w14:textId="77777777" w:rsidR="00E72F61" w:rsidRDefault="00E72F61" w:rsidP="00815582">
            <w:pPr>
              <w:rPr>
                <w:rFonts w:ascii="Times New Roman" w:hAnsi="Times New Roman"/>
                <w:color w:val="000000" w:themeColor="text1"/>
                <w:sz w:val="24"/>
                <w:szCs w:val="24"/>
              </w:rPr>
            </w:pPr>
          </w:p>
          <w:p w14:paraId="5960CDFB" w14:textId="76F0F294" w:rsidR="00E72F61" w:rsidRP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12.11.2019</w:t>
            </w:r>
          </w:p>
        </w:tc>
        <w:tc>
          <w:tcPr>
            <w:tcW w:w="7128" w:type="dxa"/>
            <w:shd w:val="clear" w:color="auto" w:fill="auto"/>
          </w:tcPr>
          <w:p w14:paraId="7FC654B1" w14:textId="77777777" w:rsidR="003D51C1" w:rsidRDefault="00E72F61" w:rsidP="00815582">
            <w:pPr>
              <w:rPr>
                <w:rFonts w:ascii="Times New Roman" w:hAnsi="Times New Roman"/>
                <w:color w:val="000000" w:themeColor="text1"/>
                <w:sz w:val="24"/>
                <w:szCs w:val="24"/>
              </w:rPr>
            </w:pPr>
            <w:r>
              <w:rPr>
                <w:rFonts w:ascii="Times New Roman" w:hAnsi="Times New Roman"/>
                <w:color w:val="000000" w:themeColor="text1"/>
                <w:sz w:val="24"/>
                <w:szCs w:val="24"/>
              </w:rPr>
              <w:t>Exam Unit 5</w:t>
            </w:r>
          </w:p>
          <w:p w14:paraId="40D10BF9" w14:textId="77777777" w:rsidR="00E72F61" w:rsidRDefault="00E72F61" w:rsidP="00815582">
            <w:pPr>
              <w:rPr>
                <w:rFonts w:ascii="Times New Roman" w:hAnsi="Times New Roman"/>
                <w:color w:val="000000" w:themeColor="text1"/>
                <w:sz w:val="24"/>
                <w:szCs w:val="24"/>
              </w:rPr>
            </w:pPr>
          </w:p>
          <w:p w14:paraId="5C9A5C9C" w14:textId="77777777" w:rsidR="00E72F61" w:rsidRDefault="00E72F61" w:rsidP="00815582">
            <w:pPr>
              <w:rPr>
                <w:rFonts w:ascii="Times New Roman" w:hAnsi="Times New Roman"/>
                <w:color w:val="000000" w:themeColor="text1"/>
                <w:sz w:val="24"/>
                <w:szCs w:val="24"/>
              </w:rPr>
            </w:pPr>
          </w:p>
          <w:p w14:paraId="0C2E6D2E" w14:textId="6C1F38E7" w:rsid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Final Exam- Units 1-6</w:t>
            </w:r>
          </w:p>
          <w:p w14:paraId="4992D7C8" w14:textId="5052D3E0" w:rsid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Grading</w:t>
            </w:r>
            <w:bookmarkStart w:id="1" w:name="_GoBack"/>
            <w:bookmarkEnd w:id="1"/>
          </w:p>
          <w:p w14:paraId="71CAFF88" w14:textId="6F7DD64A" w:rsidR="00E72F61" w:rsidRPr="00E72F61" w:rsidRDefault="00E72F61" w:rsidP="00815582">
            <w:pPr>
              <w:rPr>
                <w:rFonts w:ascii="Times New Roman" w:hAnsi="Times New Roman"/>
                <w:b/>
                <w:bCs/>
                <w:color w:val="000000" w:themeColor="text1"/>
                <w:sz w:val="24"/>
                <w:szCs w:val="24"/>
              </w:rPr>
            </w:pPr>
            <w:r>
              <w:rPr>
                <w:rFonts w:ascii="Times New Roman" w:hAnsi="Times New Roman"/>
                <w:b/>
                <w:bCs/>
                <w:color w:val="000000" w:themeColor="text1"/>
                <w:sz w:val="24"/>
                <w:szCs w:val="24"/>
              </w:rPr>
              <w:t>Grades posted by 12.14.2019</w:t>
            </w:r>
          </w:p>
        </w:tc>
      </w:tr>
    </w:tbl>
    <w:p w14:paraId="5EC90F07" w14:textId="77777777" w:rsidR="003D51C1" w:rsidRPr="00D040D0" w:rsidRDefault="003D51C1" w:rsidP="003D51C1">
      <w:pPr>
        <w:rPr>
          <w:sz w:val="22"/>
          <w:szCs w:val="22"/>
        </w:rPr>
      </w:pPr>
    </w:p>
    <w:p w14:paraId="7E3AC055" w14:textId="3887A2D8" w:rsidR="008A2DBD" w:rsidRDefault="008A2DBD" w:rsidP="00CA04B3">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CA04B3">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523F6D">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CA04B3">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32E13AA5" w:rsidR="00D66A52" w:rsidRPr="00CA04B3" w:rsidRDefault="00A975D2" w:rsidP="00D66A52">
      <w:pPr>
        <w:pStyle w:val="BodyText"/>
        <w:rPr>
          <w:rFonts w:ascii="Times New Roman" w:hAnsi="Times New Roman"/>
          <w:color w:val="FF0000"/>
          <w:sz w:val="24"/>
        </w:rPr>
      </w:pPr>
      <w:r w:rsidRPr="00CA04B3">
        <w:rPr>
          <w:rFonts w:ascii="Times New Roman" w:hAnsi="Times New Roman"/>
          <w:b/>
          <w:color w:val="FF0000"/>
          <w:sz w:val="24"/>
        </w:rPr>
        <w:t>&lt;&lt; Modify Section &amp; Delete Placeholder Text</w:t>
      </w:r>
      <w:r w:rsidR="00B46904" w:rsidRPr="00CA04B3">
        <w:rPr>
          <w:rFonts w:ascii="Times New Roman" w:hAnsi="Times New Roman"/>
          <w:b/>
          <w:color w:val="FF0000"/>
          <w:sz w:val="24"/>
        </w:rPr>
        <w:t xml:space="preserve"> </w:t>
      </w:r>
      <w:r w:rsidRPr="00CA04B3">
        <w:rPr>
          <w:rFonts w:ascii="Times New Roman" w:hAnsi="Times New Roman"/>
          <w:b/>
          <w:color w:val="FF0000"/>
          <w:sz w:val="24"/>
        </w:rPr>
        <w:t xml:space="preserve">&gt;&gt; </w:t>
      </w:r>
      <w:r w:rsidR="00D66A52" w:rsidRPr="00CA04B3">
        <w:rPr>
          <w:rFonts w:ascii="Times New Roman" w:hAnsi="Times New Roman"/>
          <w:color w:val="FF0000"/>
          <w:sz w:val="24"/>
        </w:rPr>
        <w:t>Insert your make-up policy for course work other than the departmental final exam.  It is acceptable to have a “no makeups” for exams if you drop the lowest exam.  You may also allow makeups accompanied by a late-work penalty.  Another option is to state that you may allow makeups on a case-by-case basis. Please also clearly state that a make-up exam is not a retake.  That is, make-</w:t>
      </w:r>
      <w:r w:rsidR="008D6E68" w:rsidRPr="00CA04B3">
        <w:rPr>
          <w:rFonts w:ascii="Times New Roman" w:hAnsi="Times New Roman"/>
          <w:color w:val="FF0000"/>
          <w:sz w:val="24"/>
        </w:rPr>
        <w:t xml:space="preserve">up exams are </w:t>
      </w:r>
      <w:r w:rsidR="00D66A52" w:rsidRPr="00CA04B3">
        <w:rPr>
          <w:rFonts w:ascii="Times New Roman" w:hAnsi="Times New Roman"/>
          <w:color w:val="FF0000"/>
          <w:sz w:val="24"/>
        </w:rPr>
        <w:t xml:space="preserve">allowed </w:t>
      </w:r>
      <w:r w:rsidR="008D6E68" w:rsidRPr="00CA04B3">
        <w:rPr>
          <w:rFonts w:ascii="Times New Roman" w:hAnsi="Times New Roman"/>
          <w:color w:val="FF0000"/>
          <w:sz w:val="24"/>
        </w:rPr>
        <w:t xml:space="preserve">only </w:t>
      </w:r>
      <w:r w:rsidR="00D66A52" w:rsidRPr="00CA04B3">
        <w:rPr>
          <w:rFonts w:ascii="Times New Roman" w:hAnsi="Times New Roman"/>
          <w:color w:val="FF0000"/>
          <w:sz w:val="24"/>
        </w:rPr>
        <w:t xml:space="preserve">for missed exams.  You are responsible for proctoring make-up exams if you allow them. </w:t>
      </w:r>
    </w:p>
    <w:p w14:paraId="629F20E7" w14:textId="77777777" w:rsidR="00D66A52" w:rsidRPr="00D040D0" w:rsidRDefault="00D66A52" w:rsidP="00D66A52">
      <w:pPr>
        <w:rPr>
          <w:sz w:val="22"/>
          <w:szCs w:val="22"/>
        </w:rPr>
      </w:pPr>
    </w:p>
    <w:p w14:paraId="02AFE3DC" w14:textId="5F0A62CB" w:rsidR="008A2DBD" w:rsidRDefault="008A2DBD" w:rsidP="00CA04B3">
      <w:pPr>
        <w:pStyle w:val="Heading2"/>
      </w:pPr>
    </w:p>
    <w:p w14:paraId="2C7CE0C9" w14:textId="77777777" w:rsidR="00CA04B3" w:rsidRPr="00CA04B3" w:rsidRDefault="00CA04B3" w:rsidP="00CA04B3">
      <w:pPr>
        <w:sectPr w:rsidR="00CA04B3" w:rsidRPr="00CA04B3"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CA04B3">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76C05A28" w14:textId="77777777" w:rsidR="00CA04B3" w:rsidRPr="009F7E01" w:rsidRDefault="00CA04B3" w:rsidP="00CA04B3">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D34801"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CA04B3">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46B2EC09" w14:textId="77777777" w:rsidR="00CA04B3" w:rsidRPr="00CA04B3" w:rsidRDefault="00CA04B3" w:rsidP="00CA04B3">
      <w:pPr>
        <w:rPr>
          <w:rFonts w:ascii="Times New Roman" w:hAnsi="Times New Roman"/>
          <w:color w:val="000000" w:themeColor="text1"/>
          <w:sz w:val="24"/>
          <w:szCs w:val="24"/>
        </w:rPr>
      </w:pPr>
      <w:r w:rsidRPr="00CA04B3">
        <w:rPr>
          <w:rFonts w:ascii="Times New Roman" w:hAnsi="Times New Roman"/>
          <w:color w:val="000000" w:themeColor="text1"/>
          <w:sz w:val="24"/>
          <w:szCs w:val="24"/>
        </w:rPr>
        <w:t>It is important that you attend class everyday this summer session. Classes are condensed and a lot of information will be presented. If you miss 3 days, you can be automatically withdrawn from class. If you stop coming to class and you do not withdraw, a grade of F will automatically be given.</w:t>
      </w:r>
    </w:p>
    <w:p w14:paraId="46BABB74" w14:textId="77777777" w:rsidR="00D66A52" w:rsidRDefault="00D66A52" w:rsidP="00D66A52">
      <w:pPr>
        <w:rPr>
          <w:sz w:val="22"/>
          <w:szCs w:val="22"/>
        </w:rPr>
      </w:pPr>
    </w:p>
    <w:p w14:paraId="751CBDA0" w14:textId="77777777" w:rsidR="009E7B70" w:rsidRDefault="009E7B70" w:rsidP="00CA04B3">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CA04B3">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EA718BC" w14:textId="77777777" w:rsidR="00CA04B3" w:rsidRPr="00CA04B3" w:rsidRDefault="00CA04B3" w:rsidP="00CA04B3">
      <w:pPr>
        <w:shd w:val="clear" w:color="auto" w:fill="FFFFFF" w:themeFill="background1"/>
        <w:rPr>
          <w:rFonts w:ascii="Times New Roman" w:hAnsi="Times New Roman"/>
          <w:color w:val="000000" w:themeColor="text1"/>
          <w:sz w:val="24"/>
          <w:szCs w:val="24"/>
        </w:rPr>
      </w:pPr>
      <w:r w:rsidRPr="00CA04B3">
        <w:rPr>
          <w:rFonts w:ascii="Times New Roman" w:hAnsi="Times New Roman"/>
          <w:color w:val="000000" w:themeColor="text1"/>
          <w:sz w:val="24"/>
          <w:szCs w:val="24"/>
        </w:rPr>
        <w:t>Students will behave according to HCC’s policy and disruptive behavior will not be tolerated.</w:t>
      </w:r>
    </w:p>
    <w:p w14:paraId="225EE988" w14:textId="5A68D58B" w:rsidR="00D66A52" w:rsidRPr="00CA04B3" w:rsidRDefault="00CA04B3" w:rsidP="00D66A52">
      <w:pPr>
        <w:rPr>
          <w:rFonts w:ascii="Times New Roman" w:hAnsi="Times New Roman"/>
          <w:color w:val="FF0000"/>
          <w:sz w:val="24"/>
          <w:szCs w:val="24"/>
        </w:rPr>
      </w:pPr>
      <w:r w:rsidRPr="00CA04B3">
        <w:rPr>
          <w:rFonts w:ascii="Times New Roman" w:hAnsi="Times New Roman"/>
          <w:color w:val="FF0000"/>
          <w:sz w:val="24"/>
          <w:szCs w:val="24"/>
        </w:rPr>
        <w:t>You can put what your district policy here as well</w:t>
      </w:r>
    </w:p>
    <w:p w14:paraId="2F0110FE" w14:textId="77777777" w:rsidR="00D66A52" w:rsidRDefault="00D66A52" w:rsidP="00CA04B3">
      <w:pPr>
        <w:pStyle w:val="Heading2"/>
      </w:pPr>
      <w:r>
        <w:t>Instructor’s Course-Specific Information (As Needed)</w:t>
      </w:r>
    </w:p>
    <w:p w14:paraId="7BCD0659" w14:textId="77777777" w:rsidR="00CA04B3" w:rsidRPr="00CA04B3" w:rsidRDefault="00CA04B3" w:rsidP="00CA04B3">
      <w:pPr>
        <w:shd w:val="clear" w:color="auto" w:fill="FFFFFF" w:themeFill="background1"/>
        <w:rPr>
          <w:rFonts w:ascii="Times New Roman" w:hAnsi="Times New Roman"/>
          <w:color w:val="000000" w:themeColor="text1"/>
          <w:sz w:val="24"/>
          <w:szCs w:val="24"/>
        </w:rPr>
      </w:pPr>
      <w:r w:rsidRPr="00CA04B3">
        <w:rPr>
          <w:rFonts w:ascii="Times New Roman" w:hAnsi="Times New Roman"/>
          <w:color w:val="000000" w:themeColor="text1"/>
          <w:sz w:val="24"/>
          <w:szCs w:val="24"/>
        </w:rPr>
        <w:t>Video assignments and exams will be graded and returned within 7 days.</w:t>
      </w:r>
    </w:p>
    <w:p w14:paraId="053BE9FF" w14:textId="6F765FCD" w:rsidR="00833269" w:rsidRPr="00CA04B3" w:rsidRDefault="00CA04B3" w:rsidP="00D01FA0">
      <w:pPr>
        <w:rPr>
          <w:rFonts w:ascii="Times New Roman" w:hAnsi="Times New Roman"/>
          <w:color w:val="FF0000"/>
          <w:sz w:val="24"/>
          <w:szCs w:val="24"/>
        </w:rPr>
      </w:pPr>
      <w:r>
        <w:rPr>
          <w:rFonts w:ascii="Times New Roman" w:hAnsi="Times New Roman"/>
          <w:color w:val="FF0000"/>
          <w:sz w:val="24"/>
          <w:szCs w:val="24"/>
        </w:rPr>
        <w:t>You can put whatever you wish here.</w:t>
      </w:r>
    </w:p>
    <w:p w14:paraId="4FAF3E0B" w14:textId="0105C603" w:rsidR="00D66A52" w:rsidRPr="00CA04B3" w:rsidRDefault="00D66A52" w:rsidP="00CA04B3">
      <w:pPr>
        <w:pStyle w:val="Heading2"/>
      </w:pPr>
      <w:r w:rsidRPr="00CA04B3">
        <w:t>Electronic Devices</w:t>
      </w:r>
    </w:p>
    <w:p w14:paraId="69025860" w14:textId="77777777" w:rsidR="00CA04B3" w:rsidRPr="00CA04B3" w:rsidRDefault="00CA04B3" w:rsidP="00CA04B3">
      <w:pPr>
        <w:rPr>
          <w:rFonts w:ascii="Times New Roman" w:hAnsi="Times New Roman"/>
          <w:color w:val="FF0000"/>
          <w:sz w:val="24"/>
          <w:szCs w:val="24"/>
        </w:rPr>
      </w:pPr>
      <w:r w:rsidRPr="00CA04B3">
        <w:rPr>
          <w:rFonts w:ascii="Times New Roman" w:hAnsi="Times New Roman"/>
          <w:color w:val="000000" w:themeColor="text1"/>
          <w:sz w:val="22"/>
          <w:szCs w:val="22"/>
        </w:rPr>
        <w:t>Please respect students and the instructor and limit use of cell phone use in class.</w:t>
      </w:r>
      <w:r>
        <w:rPr>
          <w:rFonts w:ascii="Times New Roman" w:hAnsi="Times New Roman"/>
          <w:color w:val="000000" w:themeColor="text1"/>
          <w:sz w:val="22"/>
          <w:szCs w:val="22"/>
        </w:rPr>
        <w:br/>
      </w:r>
      <w:r w:rsidRPr="00CA04B3">
        <w:rPr>
          <w:rFonts w:ascii="Times New Roman" w:hAnsi="Times New Roman"/>
          <w:color w:val="FF0000"/>
          <w:sz w:val="24"/>
          <w:szCs w:val="24"/>
        </w:rPr>
        <w:t>You can put what your district policy here as well</w:t>
      </w:r>
    </w:p>
    <w:p w14:paraId="0A92A6A0" w14:textId="5A04863D" w:rsidR="00CA04B3" w:rsidRPr="00CA04B3" w:rsidRDefault="00CA04B3" w:rsidP="00CA04B3">
      <w:pPr>
        <w:rPr>
          <w:rFonts w:ascii="Times New Roman" w:hAnsi="Times New Roman"/>
          <w:color w:val="000000" w:themeColor="text1"/>
          <w:sz w:val="22"/>
          <w:szCs w:val="22"/>
        </w:rPr>
      </w:pPr>
    </w:p>
    <w:p w14:paraId="6C72CAEE" w14:textId="7B30E38B"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8F844B9" w:rsidR="009F2DE9" w:rsidRPr="00523F6D" w:rsidRDefault="00D66A52" w:rsidP="00523F6D">
      <w:pPr>
        <w:pStyle w:val="Heading1"/>
      </w:pPr>
      <w:r w:rsidRPr="00523F6D">
        <w:t>Program</w:t>
      </w:r>
      <w:r w:rsidR="00422551" w:rsidRPr="00523F6D">
        <w:t xml:space="preserve"> Information</w:t>
      </w:r>
    </w:p>
    <w:p w14:paraId="35DAB1F3" w14:textId="46B55296" w:rsidR="00422551" w:rsidRDefault="00422551" w:rsidP="009F2DE9">
      <w:pPr>
        <w:rPr>
          <w:sz w:val="22"/>
          <w:szCs w:val="22"/>
        </w:rPr>
      </w:pPr>
    </w:p>
    <w:p w14:paraId="17C88E58" w14:textId="77777777" w:rsidR="00523F6D" w:rsidRPr="00CA04B3" w:rsidRDefault="00523F6D" w:rsidP="00523F6D">
      <w:pPr>
        <w:pStyle w:val="ListParagraph"/>
        <w:numPr>
          <w:ilvl w:val="0"/>
          <w:numId w:val="16"/>
        </w:numPr>
        <w:rPr>
          <w:rFonts w:ascii="Times New Roman" w:hAnsi="Times New Roman"/>
          <w:color w:val="000000" w:themeColor="text1"/>
          <w:sz w:val="24"/>
          <w:szCs w:val="24"/>
        </w:rPr>
      </w:pPr>
      <w:r w:rsidRPr="00CA04B3">
        <w:rPr>
          <w:rFonts w:ascii="Times New Roman" w:hAnsi="Times New Roman"/>
          <w:color w:val="000000" w:themeColor="text1"/>
          <w:sz w:val="24"/>
          <w:szCs w:val="24"/>
        </w:rPr>
        <w:t>Interpreter Student Association (ISA)</w:t>
      </w:r>
    </w:p>
    <w:p w14:paraId="040979C0" w14:textId="77777777" w:rsidR="00523F6D" w:rsidRPr="00CA04B3" w:rsidRDefault="00523F6D" w:rsidP="00523F6D">
      <w:pPr>
        <w:pStyle w:val="ListParagraph"/>
        <w:numPr>
          <w:ilvl w:val="0"/>
          <w:numId w:val="16"/>
        </w:numPr>
        <w:rPr>
          <w:rFonts w:ascii="Times New Roman" w:hAnsi="Times New Roman"/>
          <w:color w:val="000000" w:themeColor="text1"/>
          <w:sz w:val="24"/>
          <w:szCs w:val="24"/>
        </w:rPr>
      </w:pPr>
      <w:r w:rsidRPr="00CA04B3">
        <w:rPr>
          <w:rFonts w:ascii="Times New Roman" w:hAnsi="Times New Roman"/>
          <w:color w:val="000000" w:themeColor="text1"/>
          <w:sz w:val="24"/>
          <w:szCs w:val="24"/>
        </w:rPr>
        <w:t>Careers in Sign Language Interpreting</w:t>
      </w:r>
    </w:p>
    <w:p w14:paraId="38AF5462" w14:textId="6EF462B9" w:rsidR="00CA04B3" w:rsidRPr="00B63182" w:rsidRDefault="00B63182" w:rsidP="00CA04B3">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Interpreting Scholarship</w:t>
      </w:r>
    </w:p>
    <w:p w14:paraId="3526A669" w14:textId="30282729" w:rsidR="00CA04B3" w:rsidRDefault="00CA04B3" w:rsidP="00CA04B3"/>
    <w:p w14:paraId="0F732E9B" w14:textId="5A4CC311" w:rsidR="00CA04B3" w:rsidRDefault="00CA04B3" w:rsidP="00CA04B3"/>
    <w:p w14:paraId="4DE44DF3" w14:textId="77777777" w:rsidR="00CA04B3" w:rsidRPr="00CA04B3" w:rsidRDefault="00CA04B3" w:rsidP="00CA04B3">
      <w:pPr>
        <w:sectPr w:rsidR="00CA04B3" w:rsidRPr="00CA04B3"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523F6D">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815582">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67F0BBE" w:rsidR="00D66A52" w:rsidRPr="008417BF" w:rsidRDefault="00D66A52" w:rsidP="00CA04B3">
      <w:pPr>
        <w:pStyle w:val="Heading2"/>
      </w:pPr>
      <w:r w:rsidRPr="008417BF">
        <w:t>EGLS</w:t>
      </w:r>
      <w:r w:rsidRPr="008417BF">
        <w:rPr>
          <w:vertAlign w:val="superscript"/>
        </w:rPr>
        <w:t>3</w:t>
      </w:r>
    </w:p>
    <w:p w14:paraId="528E5991" w14:textId="6FF27AD4" w:rsidR="00D66A52" w:rsidRPr="00CA04B3" w:rsidRDefault="00D66A52" w:rsidP="00D66A52">
      <w:pPr>
        <w:rPr>
          <w:rFonts w:ascii="Times New Roman" w:hAnsi="Times New Roman"/>
          <w:sz w:val="24"/>
          <w:szCs w:val="24"/>
        </w:rPr>
      </w:pPr>
      <w:r w:rsidRPr="00CA04B3">
        <w:rPr>
          <w:rFonts w:ascii="Times New Roman" w:hAnsi="Times New Roman"/>
          <w:sz w:val="24"/>
          <w:szCs w:val="24"/>
        </w:rPr>
        <w:t>The EGLS</w:t>
      </w:r>
      <w:r w:rsidRPr="00CA04B3">
        <w:rPr>
          <w:rFonts w:ascii="Times New Roman" w:hAnsi="Times New Roman"/>
          <w:sz w:val="24"/>
          <w:szCs w:val="24"/>
          <w:vertAlign w:val="superscript"/>
        </w:rPr>
        <w:t>3</w:t>
      </w:r>
      <w:r w:rsidRPr="00CA04B3">
        <w:rPr>
          <w:rFonts w:ascii="Times New Roman" w:hAnsi="Times New Roman"/>
          <w:sz w:val="24"/>
          <w:szCs w:val="24"/>
        </w:rPr>
        <w:t xml:space="preserve"> (</w:t>
      </w:r>
      <w:hyperlink r:id="rId34" w:history="1">
        <w:r w:rsidRPr="00CA04B3">
          <w:rPr>
            <w:rStyle w:val="Hyperlink"/>
            <w:rFonts w:ascii="Times New Roman" w:hAnsi="Times New Roman"/>
            <w:color w:val="auto"/>
            <w:sz w:val="24"/>
            <w:szCs w:val="24"/>
          </w:rPr>
          <w:t>Evaluation for Greater Learning Student Survey System</w:t>
        </w:r>
      </w:hyperlink>
      <w:r w:rsidRPr="00CA04B3">
        <w:rPr>
          <w:rFonts w:ascii="Times New Roman" w:hAnsi="Times New Roman"/>
          <w:sz w:val="24"/>
          <w:szCs w:val="24"/>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CA04B3">
        <w:rPr>
          <w:rFonts w:ascii="Times New Roman" w:hAnsi="Times New Roman"/>
          <w:sz w:val="24"/>
          <w:szCs w:val="24"/>
          <w:vertAlign w:val="superscript"/>
        </w:rPr>
        <w:t>3</w:t>
      </w:r>
      <w:r w:rsidRPr="00CA04B3">
        <w:rPr>
          <w:rFonts w:ascii="Times New Roman" w:hAnsi="Times New Roman"/>
          <w:sz w:val="24"/>
          <w:szCs w:val="24"/>
        </w:rPr>
        <w:t xml:space="preserve"> surveys are only available for the Fall and Spring semesters. </w:t>
      </w:r>
      <w:r w:rsidRPr="00CA04B3">
        <w:rPr>
          <w:rFonts w:ascii="Times New Roman" w:hAnsi="Times New Roman"/>
          <w:strike/>
          <w:sz w:val="24"/>
          <w:szCs w:val="24"/>
        </w:rPr>
        <w:t xml:space="preserve"> </w:t>
      </w:r>
      <w:r w:rsidRPr="00CA04B3">
        <w:rPr>
          <w:rFonts w:ascii="Times New Roman" w:hAnsi="Times New Roman"/>
          <w:sz w:val="24"/>
          <w:szCs w:val="24"/>
        </w:rPr>
        <w:t>EGLS3 surveys are not offered during the Summer semester due to logistical constraints.</w:t>
      </w:r>
    </w:p>
    <w:p w14:paraId="3A0EE911" w14:textId="6D64B70A" w:rsidR="00D66A52" w:rsidRPr="00CA04B3" w:rsidRDefault="00D34801" w:rsidP="00D66A52">
      <w:pPr>
        <w:rPr>
          <w:rFonts w:ascii="Times New Roman" w:hAnsi="Times New Roman"/>
          <w:sz w:val="24"/>
          <w:szCs w:val="24"/>
        </w:rPr>
      </w:pPr>
      <w:hyperlink r:id="rId35" w:history="1">
        <w:r w:rsidR="004042BC" w:rsidRPr="00CA04B3">
          <w:rPr>
            <w:rStyle w:val="Hyperlink"/>
            <w:rFonts w:ascii="Times New Roman" w:hAnsi="Times New Roman"/>
            <w:sz w:val="24"/>
            <w:szCs w:val="24"/>
          </w:rPr>
          <w:t>http://www.hccs.edu/resources-for/current-students/egls3-evaluate-your-professors/</w:t>
        </w:r>
      </w:hyperlink>
      <w:r w:rsidR="004042BC" w:rsidRPr="00CA04B3">
        <w:rPr>
          <w:rFonts w:ascii="Times New Roman" w:hAnsi="Times New Roman"/>
          <w:sz w:val="24"/>
          <w:szCs w:val="24"/>
        </w:rPr>
        <w:t xml:space="preserve"> </w:t>
      </w:r>
    </w:p>
    <w:p w14:paraId="690FFF66" w14:textId="77777777" w:rsidR="00D66A52" w:rsidRPr="0025433F" w:rsidRDefault="00D66A52" w:rsidP="00D66A52">
      <w:pPr>
        <w:rPr>
          <w:sz w:val="22"/>
          <w:szCs w:val="22"/>
        </w:rPr>
      </w:pPr>
    </w:p>
    <w:p w14:paraId="5384674F" w14:textId="77777777" w:rsidR="009E7B70" w:rsidRDefault="009E7B70" w:rsidP="00CA04B3">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CA04B3">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6"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CA04B3">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CA04B3">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CA04B3">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CA04B3">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523F6D">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8"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CA04B3">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9"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CA04B3">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0" w:tgtFrame="_blank" w:history="1">
        <w:r w:rsidRPr="002A312E">
          <w:rPr>
            <w:rStyle w:val="Hyperlink"/>
            <w:rFonts w:ascii="Verdana" w:hAnsi="Verdana"/>
            <w:iCs/>
            <w:sz w:val="22"/>
            <w:szCs w:val="22"/>
          </w:rPr>
          <w:t>Institutional.Equity@hccs.edu</w:t>
        </w:r>
      </w:hyperlink>
    </w:p>
    <w:p w14:paraId="42BC67ED" w14:textId="48A38026" w:rsidR="001473D5" w:rsidRDefault="00D34801" w:rsidP="005E3054">
      <w:pPr>
        <w:rPr>
          <w:sz w:val="22"/>
        </w:rPr>
      </w:pPr>
      <w:hyperlink r:id="rId41"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523F6D">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D34801" w:rsidP="000F58F2">
      <w:pPr>
        <w:rPr>
          <w:sz w:val="22"/>
          <w:szCs w:val="22"/>
        </w:rPr>
      </w:pPr>
      <w:hyperlink r:id="rId42"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523F6D">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1207EA7E" w14:textId="77777777" w:rsidR="00CA04B3" w:rsidRPr="00FC077A" w:rsidRDefault="00CA04B3" w:rsidP="00EF0FB7">
      <w:pPr>
        <w:rPr>
          <w:rFonts w:ascii="Times New Roman" w:hAnsi="Times New Roman"/>
          <w:sz w:val="24"/>
          <w:szCs w:val="24"/>
        </w:rPr>
      </w:pPr>
      <w:r w:rsidRPr="00FC077A">
        <w:rPr>
          <w:rFonts w:ascii="Times New Roman" w:hAnsi="Times New Roman"/>
          <w:color w:val="000000" w:themeColor="text1"/>
          <w:sz w:val="24"/>
          <w:szCs w:val="24"/>
        </w:rPr>
        <w:t xml:space="preserve">Danielle Stagg, Ed.D. </w:t>
      </w:r>
      <w:r w:rsidRPr="00FC077A">
        <w:rPr>
          <w:rFonts w:ascii="Times New Roman" w:hAnsi="Times New Roman"/>
          <w:color w:val="000000" w:themeColor="text1"/>
          <w:sz w:val="24"/>
          <w:szCs w:val="24"/>
        </w:rPr>
        <w:br/>
      </w:r>
      <w:r w:rsidRPr="00FC077A">
        <w:rPr>
          <w:rFonts w:ascii="Times New Roman" w:hAnsi="Times New Roman"/>
          <w:sz w:val="24"/>
          <w:szCs w:val="24"/>
        </w:rPr>
        <w:t>Faculty Div</w:t>
      </w:r>
      <w:r>
        <w:rPr>
          <w:rFonts w:ascii="Times New Roman" w:hAnsi="Times New Roman"/>
          <w:sz w:val="24"/>
          <w:szCs w:val="24"/>
        </w:rPr>
        <w:t xml:space="preserve">ision </w:t>
      </w:r>
      <w:r w:rsidRPr="00FC077A">
        <w:rPr>
          <w:rFonts w:ascii="Times New Roman" w:hAnsi="Times New Roman"/>
          <w:sz w:val="24"/>
          <w:szCs w:val="24"/>
        </w:rPr>
        <w:t>Chair (Interim)</w:t>
      </w:r>
    </w:p>
    <w:p w14:paraId="54BB9AFF" w14:textId="77777777" w:rsidR="00CA04B3" w:rsidRDefault="00CA04B3" w:rsidP="00EF0FB7">
      <w:pPr>
        <w:rPr>
          <w:rFonts w:ascii="Times New Roman" w:hAnsi="Times New Roman"/>
          <w:sz w:val="24"/>
          <w:szCs w:val="24"/>
        </w:rPr>
      </w:pPr>
      <w:r w:rsidRPr="00FC077A">
        <w:rPr>
          <w:rFonts w:ascii="Times New Roman" w:hAnsi="Times New Roman"/>
          <w:sz w:val="24"/>
          <w:szCs w:val="24"/>
        </w:rPr>
        <w:t>Speech/Comm</w:t>
      </w:r>
      <w:r>
        <w:rPr>
          <w:rFonts w:ascii="Times New Roman" w:hAnsi="Times New Roman"/>
          <w:sz w:val="24"/>
          <w:szCs w:val="24"/>
        </w:rPr>
        <w:t>unication/Sign Language Interpreting</w:t>
      </w:r>
    </w:p>
    <w:p w14:paraId="3C35FD75" w14:textId="75AD5535" w:rsidR="00CA04B3" w:rsidRPr="00FC077A" w:rsidRDefault="00CA04B3" w:rsidP="00EF0FB7">
      <w:pPr>
        <w:pStyle w:val="Heading4"/>
        <w:rPr>
          <w:rFonts w:ascii="Times New Roman" w:hAnsi="Times New Roman" w:cs="Times New Roman"/>
          <w:sz w:val="24"/>
          <w:szCs w:val="24"/>
        </w:rPr>
      </w:pPr>
      <w:r w:rsidRPr="00FC077A">
        <w:rPr>
          <w:rFonts w:ascii="Times New Roman" w:hAnsi="Times New Roman" w:cs="Times New Roman"/>
          <w:sz w:val="24"/>
          <w:szCs w:val="24"/>
        </w:rPr>
        <w:t>Email</w:t>
      </w:r>
      <w:r>
        <w:rPr>
          <w:rFonts w:ascii="Times New Roman" w:hAnsi="Times New Roman" w:cs="Times New Roman"/>
          <w:sz w:val="24"/>
          <w:szCs w:val="24"/>
        </w:rPr>
        <w:t xml:space="preserve"> </w:t>
      </w:r>
    </w:p>
    <w:p w14:paraId="7E493CA7" w14:textId="77777777" w:rsidR="00CA04B3" w:rsidRDefault="00D34801" w:rsidP="00EF0FB7">
      <w:pPr>
        <w:rPr>
          <w:rStyle w:val="contentline-56"/>
          <w:rFonts w:ascii="Times New Roman" w:hAnsi="Times New Roman"/>
          <w:sz w:val="24"/>
          <w:szCs w:val="24"/>
        </w:rPr>
      </w:pPr>
      <w:hyperlink r:id="rId43" w:history="1">
        <w:r w:rsidR="00CA04B3" w:rsidRPr="00FC077A">
          <w:rPr>
            <w:rStyle w:val="Hyperlink"/>
            <w:rFonts w:ascii="Times New Roman" w:hAnsi="Times New Roman"/>
            <w:sz w:val="24"/>
            <w:szCs w:val="24"/>
          </w:rPr>
          <w:t>danielle.stagg@hccs.edu</w:t>
        </w:r>
      </w:hyperlink>
    </w:p>
    <w:p w14:paraId="5AA8D9FD" w14:textId="77777777" w:rsidR="00CA04B3" w:rsidRPr="00FC077A" w:rsidRDefault="00CA04B3" w:rsidP="00EF0FB7">
      <w:pPr>
        <w:rPr>
          <w:rFonts w:ascii="Times New Roman" w:hAnsi="Times New Roman"/>
          <w:sz w:val="24"/>
          <w:szCs w:val="24"/>
        </w:rPr>
      </w:pPr>
      <w:r w:rsidRPr="00FC077A">
        <w:rPr>
          <w:rStyle w:val="contentline-56"/>
          <w:rFonts w:ascii="Times New Roman" w:hAnsi="Times New Roman"/>
          <w:sz w:val="24"/>
          <w:szCs w:val="24"/>
        </w:rPr>
        <w:t>713/718-5478</w:t>
      </w:r>
    </w:p>
    <w:p w14:paraId="032099DE" w14:textId="3BFCE643"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C0C0" w14:textId="77777777" w:rsidR="00D34801" w:rsidRDefault="00D34801" w:rsidP="00EB04C8">
      <w:r>
        <w:separator/>
      </w:r>
    </w:p>
  </w:endnote>
  <w:endnote w:type="continuationSeparator" w:id="0">
    <w:p w14:paraId="581BF03E" w14:textId="77777777" w:rsidR="00D34801" w:rsidRDefault="00D34801"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35044578" w:rsidR="00815582" w:rsidRDefault="00815582">
        <w:pPr>
          <w:pStyle w:val="Footer"/>
          <w:jc w:val="center"/>
        </w:pPr>
        <w:r>
          <w:fldChar w:fldCharType="begin"/>
        </w:r>
        <w:r>
          <w:instrText xml:space="preserve"> PAGE   \* MERGEFORMAT </w:instrText>
        </w:r>
        <w:r>
          <w:fldChar w:fldCharType="separate"/>
        </w:r>
        <w:r w:rsidR="0068386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31AD" w14:textId="77777777" w:rsidR="00D34801" w:rsidRDefault="00D34801" w:rsidP="00EB04C8">
      <w:r>
        <w:separator/>
      </w:r>
    </w:p>
  </w:footnote>
  <w:footnote w:type="continuationSeparator" w:id="0">
    <w:p w14:paraId="092F3E52" w14:textId="77777777" w:rsidR="00D34801" w:rsidRDefault="00D34801"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AF49197" w:rsidR="00815582" w:rsidRDefault="00815582"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3"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5B7834"/>
    <w:multiLevelType w:val="hybridMultilevel"/>
    <w:tmpl w:val="1AF8F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66309"/>
    <w:multiLevelType w:val="multilevel"/>
    <w:tmpl w:val="FEC2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
  </w:num>
  <w:num w:numId="3">
    <w:abstractNumId w:val="8"/>
  </w:num>
  <w:num w:numId="4">
    <w:abstractNumId w:val="15"/>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2"/>
  </w:num>
  <w:num w:numId="14">
    <w:abstractNumId w:val="17"/>
  </w:num>
  <w:num w:numId="15">
    <w:abstractNumId w:val="13"/>
  </w:num>
  <w:num w:numId="16">
    <w:abstractNumId w:val="9"/>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7A2D"/>
    <w:rsid w:val="000E4742"/>
    <w:rsid w:val="000F53E9"/>
    <w:rsid w:val="000F58F2"/>
    <w:rsid w:val="000F6631"/>
    <w:rsid w:val="0010217A"/>
    <w:rsid w:val="0010508F"/>
    <w:rsid w:val="00106EBB"/>
    <w:rsid w:val="00124493"/>
    <w:rsid w:val="001409B0"/>
    <w:rsid w:val="001473D5"/>
    <w:rsid w:val="00155021"/>
    <w:rsid w:val="00175DAD"/>
    <w:rsid w:val="001873EC"/>
    <w:rsid w:val="0019188D"/>
    <w:rsid w:val="00191C74"/>
    <w:rsid w:val="00193424"/>
    <w:rsid w:val="0019798D"/>
    <w:rsid w:val="001A4302"/>
    <w:rsid w:val="001B4A78"/>
    <w:rsid w:val="001B513E"/>
    <w:rsid w:val="001D791A"/>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44C8"/>
    <w:rsid w:val="00444F34"/>
    <w:rsid w:val="00445CAF"/>
    <w:rsid w:val="004574C5"/>
    <w:rsid w:val="00464C41"/>
    <w:rsid w:val="004823DB"/>
    <w:rsid w:val="0049021A"/>
    <w:rsid w:val="004A173B"/>
    <w:rsid w:val="004C1932"/>
    <w:rsid w:val="004D0D47"/>
    <w:rsid w:val="004D619F"/>
    <w:rsid w:val="004D6D9D"/>
    <w:rsid w:val="004E2DCE"/>
    <w:rsid w:val="004F0E21"/>
    <w:rsid w:val="004F369E"/>
    <w:rsid w:val="004F6A52"/>
    <w:rsid w:val="004F7BF6"/>
    <w:rsid w:val="00503280"/>
    <w:rsid w:val="005032CF"/>
    <w:rsid w:val="0051642D"/>
    <w:rsid w:val="00523F6D"/>
    <w:rsid w:val="005245EF"/>
    <w:rsid w:val="00526321"/>
    <w:rsid w:val="00534A14"/>
    <w:rsid w:val="00541E3F"/>
    <w:rsid w:val="00546812"/>
    <w:rsid w:val="00553307"/>
    <w:rsid w:val="0057513B"/>
    <w:rsid w:val="005B3A17"/>
    <w:rsid w:val="005B3DD4"/>
    <w:rsid w:val="005C601D"/>
    <w:rsid w:val="005D0306"/>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805D7"/>
    <w:rsid w:val="00683861"/>
    <w:rsid w:val="0069775A"/>
    <w:rsid w:val="006B28DC"/>
    <w:rsid w:val="006F47E4"/>
    <w:rsid w:val="007136C3"/>
    <w:rsid w:val="00720DCE"/>
    <w:rsid w:val="0072121A"/>
    <w:rsid w:val="00725707"/>
    <w:rsid w:val="00730B89"/>
    <w:rsid w:val="00733101"/>
    <w:rsid w:val="00750727"/>
    <w:rsid w:val="007544A1"/>
    <w:rsid w:val="00757870"/>
    <w:rsid w:val="007736CD"/>
    <w:rsid w:val="007747BC"/>
    <w:rsid w:val="007813B7"/>
    <w:rsid w:val="007820EB"/>
    <w:rsid w:val="00786165"/>
    <w:rsid w:val="00791607"/>
    <w:rsid w:val="00791E87"/>
    <w:rsid w:val="007B270A"/>
    <w:rsid w:val="007C46E0"/>
    <w:rsid w:val="007D1A65"/>
    <w:rsid w:val="007E034C"/>
    <w:rsid w:val="007E05EB"/>
    <w:rsid w:val="007E239E"/>
    <w:rsid w:val="007E448C"/>
    <w:rsid w:val="007E6C89"/>
    <w:rsid w:val="007F36E0"/>
    <w:rsid w:val="007F654F"/>
    <w:rsid w:val="007F7B36"/>
    <w:rsid w:val="00800C8A"/>
    <w:rsid w:val="00811563"/>
    <w:rsid w:val="00812E60"/>
    <w:rsid w:val="00815582"/>
    <w:rsid w:val="00822167"/>
    <w:rsid w:val="00823E66"/>
    <w:rsid w:val="00833269"/>
    <w:rsid w:val="00834BE5"/>
    <w:rsid w:val="00836367"/>
    <w:rsid w:val="00837C9F"/>
    <w:rsid w:val="008417BF"/>
    <w:rsid w:val="00843746"/>
    <w:rsid w:val="00857A85"/>
    <w:rsid w:val="0086453E"/>
    <w:rsid w:val="008812D1"/>
    <w:rsid w:val="00891A2A"/>
    <w:rsid w:val="008A2DBD"/>
    <w:rsid w:val="008A6E3A"/>
    <w:rsid w:val="008B2D72"/>
    <w:rsid w:val="008C79AC"/>
    <w:rsid w:val="008D2CBF"/>
    <w:rsid w:val="008D3ED0"/>
    <w:rsid w:val="008D6E68"/>
    <w:rsid w:val="008D7E53"/>
    <w:rsid w:val="008E4638"/>
    <w:rsid w:val="00907D0D"/>
    <w:rsid w:val="00921067"/>
    <w:rsid w:val="009218A5"/>
    <w:rsid w:val="009219A2"/>
    <w:rsid w:val="009254F7"/>
    <w:rsid w:val="00933C9C"/>
    <w:rsid w:val="00937292"/>
    <w:rsid w:val="00962E63"/>
    <w:rsid w:val="0097370C"/>
    <w:rsid w:val="00982503"/>
    <w:rsid w:val="00991ADD"/>
    <w:rsid w:val="0099348E"/>
    <w:rsid w:val="00997239"/>
    <w:rsid w:val="009A04DF"/>
    <w:rsid w:val="009B13BC"/>
    <w:rsid w:val="009B33DF"/>
    <w:rsid w:val="009B4211"/>
    <w:rsid w:val="009C32F2"/>
    <w:rsid w:val="009C38A1"/>
    <w:rsid w:val="009C64A6"/>
    <w:rsid w:val="009C76EA"/>
    <w:rsid w:val="009D023C"/>
    <w:rsid w:val="009D1F34"/>
    <w:rsid w:val="009E4655"/>
    <w:rsid w:val="009E7B70"/>
    <w:rsid w:val="009F1CEE"/>
    <w:rsid w:val="009F2DE9"/>
    <w:rsid w:val="009F7E01"/>
    <w:rsid w:val="00A00B10"/>
    <w:rsid w:val="00A02EE0"/>
    <w:rsid w:val="00A04029"/>
    <w:rsid w:val="00A06627"/>
    <w:rsid w:val="00A121A0"/>
    <w:rsid w:val="00A14E4D"/>
    <w:rsid w:val="00A2467D"/>
    <w:rsid w:val="00A41553"/>
    <w:rsid w:val="00A45544"/>
    <w:rsid w:val="00A508B4"/>
    <w:rsid w:val="00A531D6"/>
    <w:rsid w:val="00A65049"/>
    <w:rsid w:val="00A766E9"/>
    <w:rsid w:val="00A81AC6"/>
    <w:rsid w:val="00A82D5D"/>
    <w:rsid w:val="00A91EAF"/>
    <w:rsid w:val="00A975D2"/>
    <w:rsid w:val="00AA0A1A"/>
    <w:rsid w:val="00AA453F"/>
    <w:rsid w:val="00AB290C"/>
    <w:rsid w:val="00AC1F25"/>
    <w:rsid w:val="00AC3919"/>
    <w:rsid w:val="00AD62E6"/>
    <w:rsid w:val="00AD6FF0"/>
    <w:rsid w:val="00AE4316"/>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3182"/>
    <w:rsid w:val="00B65220"/>
    <w:rsid w:val="00B66CCE"/>
    <w:rsid w:val="00B679E4"/>
    <w:rsid w:val="00B72AB0"/>
    <w:rsid w:val="00B90844"/>
    <w:rsid w:val="00B93658"/>
    <w:rsid w:val="00B93BA9"/>
    <w:rsid w:val="00B96FD3"/>
    <w:rsid w:val="00BA3A20"/>
    <w:rsid w:val="00BA5AA5"/>
    <w:rsid w:val="00BB0352"/>
    <w:rsid w:val="00BB1F6B"/>
    <w:rsid w:val="00BB6B97"/>
    <w:rsid w:val="00BD2E92"/>
    <w:rsid w:val="00BF7505"/>
    <w:rsid w:val="00C16A28"/>
    <w:rsid w:val="00C2322A"/>
    <w:rsid w:val="00C23B65"/>
    <w:rsid w:val="00C35BD2"/>
    <w:rsid w:val="00C37241"/>
    <w:rsid w:val="00C518E1"/>
    <w:rsid w:val="00C71F3C"/>
    <w:rsid w:val="00C80BD2"/>
    <w:rsid w:val="00C822C4"/>
    <w:rsid w:val="00C93428"/>
    <w:rsid w:val="00C949F1"/>
    <w:rsid w:val="00CA04B3"/>
    <w:rsid w:val="00CA0A23"/>
    <w:rsid w:val="00CA4088"/>
    <w:rsid w:val="00CB05EB"/>
    <w:rsid w:val="00CC43BA"/>
    <w:rsid w:val="00CD027E"/>
    <w:rsid w:val="00CD231F"/>
    <w:rsid w:val="00CE1A06"/>
    <w:rsid w:val="00CE5A0D"/>
    <w:rsid w:val="00D01FA0"/>
    <w:rsid w:val="00D02875"/>
    <w:rsid w:val="00D03AA7"/>
    <w:rsid w:val="00D040D0"/>
    <w:rsid w:val="00D1566E"/>
    <w:rsid w:val="00D34801"/>
    <w:rsid w:val="00D36AA6"/>
    <w:rsid w:val="00D43191"/>
    <w:rsid w:val="00D64FAB"/>
    <w:rsid w:val="00D65657"/>
    <w:rsid w:val="00D658B3"/>
    <w:rsid w:val="00D66A52"/>
    <w:rsid w:val="00D8454F"/>
    <w:rsid w:val="00D96305"/>
    <w:rsid w:val="00DC2E8C"/>
    <w:rsid w:val="00DC703C"/>
    <w:rsid w:val="00DF6EE5"/>
    <w:rsid w:val="00DF7BCD"/>
    <w:rsid w:val="00E030AD"/>
    <w:rsid w:val="00E0423B"/>
    <w:rsid w:val="00E07F56"/>
    <w:rsid w:val="00E105C5"/>
    <w:rsid w:val="00E11CB7"/>
    <w:rsid w:val="00E169F2"/>
    <w:rsid w:val="00E210F9"/>
    <w:rsid w:val="00E43B8B"/>
    <w:rsid w:val="00E4641C"/>
    <w:rsid w:val="00E46A20"/>
    <w:rsid w:val="00E65161"/>
    <w:rsid w:val="00E7116F"/>
    <w:rsid w:val="00E72A8A"/>
    <w:rsid w:val="00E72F61"/>
    <w:rsid w:val="00E807B0"/>
    <w:rsid w:val="00E851F2"/>
    <w:rsid w:val="00E86392"/>
    <w:rsid w:val="00E9112B"/>
    <w:rsid w:val="00EB04C8"/>
    <w:rsid w:val="00ED1E34"/>
    <w:rsid w:val="00EF0FB7"/>
    <w:rsid w:val="00F10D32"/>
    <w:rsid w:val="00F23778"/>
    <w:rsid w:val="00F271CB"/>
    <w:rsid w:val="00F44454"/>
    <w:rsid w:val="00F52291"/>
    <w:rsid w:val="00F57A40"/>
    <w:rsid w:val="00F72CDC"/>
    <w:rsid w:val="00F73AD7"/>
    <w:rsid w:val="00F7570B"/>
    <w:rsid w:val="00F94777"/>
    <w:rsid w:val="00F94959"/>
    <w:rsid w:val="00F94BE6"/>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523F6D"/>
    <w:pPr>
      <w:keepNext/>
      <w:keepLines/>
      <w:outlineLvl w:val="0"/>
    </w:pPr>
    <w:rPr>
      <w:rFonts w:ascii="Times New Roman" w:eastAsiaTheme="majorEastAsia" w:hAnsi="Times New Roman"/>
      <w:b/>
      <w:color w:val="1F4E79" w:themeColor="accent1" w:themeShade="80"/>
      <w:sz w:val="32"/>
      <w:szCs w:val="32"/>
    </w:rPr>
  </w:style>
  <w:style w:type="paragraph" w:styleId="Heading2">
    <w:name w:val="heading 2"/>
    <w:basedOn w:val="Normal"/>
    <w:next w:val="Normal"/>
    <w:link w:val="Heading2Char"/>
    <w:autoRedefine/>
    <w:uiPriority w:val="9"/>
    <w:unhideWhenUsed/>
    <w:qFormat/>
    <w:rsid w:val="00CA04B3"/>
    <w:pPr>
      <w:keepNext/>
      <w:keepLines/>
      <w:spacing w:before="40"/>
      <w:outlineLvl w:val="1"/>
    </w:pPr>
    <w:rPr>
      <w:rFonts w:ascii="Times New Roman" w:eastAsiaTheme="majorEastAsia" w:hAnsi="Times New Roman"/>
      <w:b/>
      <w:color w:val="0070C0"/>
      <w:sz w:val="28"/>
      <w:szCs w:val="28"/>
      <w:shd w:val="clear" w:color="auto" w:fill="FFFFFF"/>
    </w:rPr>
  </w:style>
  <w:style w:type="paragraph" w:styleId="Heading3">
    <w:name w:val="heading 3"/>
    <w:basedOn w:val="Normal"/>
    <w:next w:val="Normal"/>
    <w:link w:val="Heading3Char"/>
    <w:autoRedefine/>
    <w:uiPriority w:val="9"/>
    <w:unhideWhenUsed/>
    <w:qFormat/>
    <w:rsid w:val="007E05EB"/>
    <w:pPr>
      <w:keepNext/>
      <w:keepLines/>
      <w:spacing w:before="40"/>
      <w:jc w:val="center"/>
      <w:outlineLvl w:val="2"/>
    </w:pPr>
    <w:rPr>
      <w:rFonts w:ascii="Times New Roman" w:eastAsiaTheme="majorEastAsia" w:hAnsi="Times New Roman"/>
      <w:b/>
      <w:color w:val="2F5496" w:themeColor="accent5" w:themeShade="BF"/>
      <w:sz w:val="32"/>
      <w:szCs w:val="32"/>
    </w:rPr>
  </w:style>
  <w:style w:type="paragraph" w:styleId="Heading4">
    <w:name w:val="heading 4"/>
    <w:basedOn w:val="Normal"/>
    <w:next w:val="Normal"/>
    <w:link w:val="Heading4Char"/>
    <w:uiPriority w:val="9"/>
    <w:unhideWhenUsed/>
    <w:qFormat/>
    <w:rsid w:val="00962E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CA04B3"/>
    <w:rPr>
      <w:rFonts w:ascii="Times New Roman" w:eastAsiaTheme="majorEastAsia" w:hAnsi="Times New Roman" w:cs="Times New Roman"/>
      <w:b/>
      <w:color w:val="0070C0"/>
      <w:sz w:val="28"/>
      <w:szCs w:val="28"/>
    </w:rPr>
  </w:style>
  <w:style w:type="character" w:customStyle="1" w:styleId="Heading3Char">
    <w:name w:val="Heading 3 Char"/>
    <w:basedOn w:val="DefaultParagraphFont"/>
    <w:link w:val="Heading3"/>
    <w:uiPriority w:val="9"/>
    <w:rsid w:val="007E05EB"/>
    <w:rPr>
      <w:rFonts w:ascii="Times New Roman" w:eastAsiaTheme="majorEastAsia" w:hAnsi="Times New Roman" w:cs="Times New Roman"/>
      <w:b/>
      <w:color w:val="2F5496" w:themeColor="accent5" w:themeShade="BF"/>
      <w:sz w:val="32"/>
      <w:szCs w:val="32"/>
    </w:rPr>
  </w:style>
  <w:style w:type="character" w:customStyle="1" w:styleId="Heading1Char">
    <w:name w:val="Heading 1 Char"/>
    <w:basedOn w:val="DefaultParagraphFont"/>
    <w:link w:val="Heading1"/>
    <w:uiPriority w:val="9"/>
    <w:rsid w:val="00523F6D"/>
    <w:rPr>
      <w:rFonts w:ascii="Times New Roman" w:eastAsiaTheme="majorEastAsia" w:hAnsi="Times New Roman" w:cs="Times New Roman"/>
      <w:b/>
      <w:color w:val="1F4E79" w:themeColor="accent1" w:themeShade="80"/>
      <w:sz w:val="32"/>
      <w:szCs w:val="32"/>
    </w:rPr>
  </w:style>
  <w:style w:type="paragraph" w:customStyle="1" w:styleId="Default">
    <w:name w:val="Default"/>
    <w:uiPriority w:val="99"/>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Heading4Char">
    <w:name w:val="Heading 4 Char"/>
    <w:basedOn w:val="DefaultParagraphFont"/>
    <w:link w:val="Heading4"/>
    <w:uiPriority w:val="9"/>
    <w:rsid w:val="00962E63"/>
    <w:rPr>
      <w:rFonts w:asciiTheme="majorHAnsi" w:eastAsiaTheme="majorEastAsia" w:hAnsiTheme="majorHAnsi" w:cstheme="majorBidi"/>
      <w:i/>
      <w:iCs/>
      <w:color w:val="2E74B5" w:themeColor="accent1" w:themeShade="BF"/>
      <w:sz w:val="20"/>
      <w:szCs w:val="20"/>
    </w:rPr>
  </w:style>
  <w:style w:type="character" w:customStyle="1" w:styleId="source">
    <w:name w:val="source"/>
    <w:basedOn w:val="DefaultParagraphFont"/>
    <w:rsid w:val="00CA04B3"/>
  </w:style>
  <w:style w:type="character" w:customStyle="1" w:styleId="contentline-56">
    <w:name w:val="contentline-56"/>
    <w:basedOn w:val="DefaultParagraphFont"/>
    <w:rsid w:val="00CA04B3"/>
  </w:style>
  <w:style w:type="character" w:styleId="UnresolvedMention">
    <w:name w:val="Unresolved Mention"/>
    <w:basedOn w:val="DefaultParagraphFont"/>
    <w:uiPriority w:val="99"/>
    <w:semiHidden/>
    <w:unhideWhenUsed/>
    <w:rsid w:val="00E0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71386407">
      <w:bodyDiv w:val="1"/>
      <w:marLeft w:val="0"/>
      <w:marRight w:val="0"/>
      <w:marTop w:val="0"/>
      <w:marBottom w:val="0"/>
      <w:divBdr>
        <w:top w:val="none" w:sz="0" w:space="0" w:color="auto"/>
        <w:left w:val="none" w:sz="0" w:space="0" w:color="auto"/>
        <w:bottom w:val="none" w:sz="0" w:space="0" w:color="auto"/>
        <w:right w:val="none" w:sz="0" w:space="0" w:color="auto"/>
      </w:divBdr>
      <w:divsChild>
        <w:div w:id="1891763068">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resources-for/current-students/tutoring/"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fDWoods@gmail.com" TargetMode="External"/><Relationship Id="rId23" Type="http://schemas.openxmlformats.org/officeDocument/2006/relationships/image" Target="media/image2.jpeg"/><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nell.Woods@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library.hccs.edu/" TargetMode="External"/><Relationship Id="rId30" Type="http://schemas.openxmlformats.org/officeDocument/2006/relationships/hyperlink" Target="http://learning.hccs.edu/programs/psychology/psyc-2301-departmental-final-exam-preparation-resources"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danielle.stagg@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s://hccs.bncollege.com/webapp/wcs/stores/servlet/BNCBHomePage?storeId=19561&amp;catalogId=10001&amp;langId=-1"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619B176124E4AA9CA6BEB33D47E81" ma:contentTypeVersion="9" ma:contentTypeDescription="Create a new document." ma:contentTypeScope="" ma:versionID="13ea517b2bc3175d6a3e8cdd73c6fcb4">
  <xsd:schema xmlns:xsd="http://www.w3.org/2001/XMLSchema" xmlns:xs="http://www.w3.org/2001/XMLSchema" xmlns:p="http://schemas.microsoft.com/office/2006/metadata/properties" xmlns:ns3="c5f6006f-90f3-4725-a279-6ed5547e0077" targetNamespace="http://schemas.microsoft.com/office/2006/metadata/properties" ma:root="true" ma:fieldsID="031744067eb14b634f5f729c981bc773" ns3:_="">
    <xsd:import namespace="c5f6006f-90f3-4725-a279-6ed5547e00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06f-90f3-4725-a279-6ed5547e0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F6A2-7603-450A-97DB-64F80838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06f-90f3-4725-a279-6ed5547e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666FD-C731-5242-B04F-D30D8B2D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darnell.woods</cp:lastModifiedBy>
  <cp:revision>3</cp:revision>
  <cp:lastPrinted>2018-06-18T12:43:00Z</cp:lastPrinted>
  <dcterms:created xsi:type="dcterms:W3CDTF">2019-08-29T00:03:00Z</dcterms:created>
  <dcterms:modified xsi:type="dcterms:W3CDTF">2019-09-04T22:35:00Z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0x01010062E619B176124E4AA9CA6BEB33D47E81</vt:lpwstr>
  </property>
</Properties>
</file>