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309" w:rsidRPr="00BE0477" w:rsidRDefault="007D1309" w:rsidP="007D1309">
      <w:pPr>
        <w:pStyle w:val="Exam"/>
        <w:jc w:val="center"/>
        <w:rPr>
          <w:b/>
          <w:noProof w:val="0"/>
        </w:rPr>
      </w:pPr>
      <w:r w:rsidRPr="00BE0477">
        <w:rPr>
          <w:b/>
          <w:noProof w:val="0"/>
        </w:rPr>
        <w:t xml:space="preserve">BIOLOGY </w:t>
      </w:r>
      <w:r>
        <w:rPr>
          <w:b/>
          <w:noProof w:val="0"/>
        </w:rPr>
        <w:t>1322</w:t>
      </w:r>
      <w:r w:rsidRPr="00BE0477">
        <w:rPr>
          <w:b/>
          <w:noProof w:val="0"/>
        </w:rPr>
        <w:t xml:space="preserve"> </w:t>
      </w:r>
      <w:r>
        <w:rPr>
          <w:b/>
          <w:noProof w:val="0"/>
        </w:rPr>
        <w:t>–</w:t>
      </w:r>
      <w:r w:rsidRPr="00BE0477">
        <w:rPr>
          <w:b/>
          <w:noProof w:val="0"/>
        </w:rPr>
        <w:t xml:space="preserve"> </w:t>
      </w:r>
      <w:r>
        <w:rPr>
          <w:b/>
          <w:noProof w:val="0"/>
        </w:rPr>
        <w:t>BASIC NUTRITION</w:t>
      </w:r>
    </w:p>
    <w:p w:rsidR="007D1309" w:rsidRPr="00BE0477" w:rsidRDefault="007D1309" w:rsidP="007D1309">
      <w:pPr>
        <w:pStyle w:val="Exam"/>
        <w:jc w:val="center"/>
        <w:rPr>
          <w:b/>
          <w:noProof w:val="0"/>
        </w:rPr>
      </w:pPr>
      <w:r w:rsidRPr="00BE0477">
        <w:rPr>
          <w:b/>
          <w:noProof w:val="0"/>
        </w:rPr>
        <w:t>CRN #</w:t>
      </w:r>
      <w:r w:rsidR="005F29DA">
        <w:rPr>
          <w:b/>
          <w:noProof w:val="0"/>
        </w:rPr>
        <w:t xml:space="preserve"> 80720</w:t>
      </w:r>
      <w:proofErr w:type="gramStart"/>
      <w:r w:rsidR="005F29DA">
        <w:rPr>
          <w:b/>
          <w:noProof w:val="0"/>
        </w:rPr>
        <w:t>;80345</w:t>
      </w:r>
      <w:proofErr w:type="gramEnd"/>
      <w:r w:rsidR="005F29DA">
        <w:rPr>
          <w:b/>
          <w:noProof w:val="0"/>
        </w:rPr>
        <w:t>;80236</w:t>
      </w:r>
      <w:r>
        <w:rPr>
          <w:b/>
          <w:noProof w:val="0"/>
        </w:rPr>
        <w:t xml:space="preserve"> - </w:t>
      </w:r>
      <w:r w:rsidR="005F29DA">
        <w:rPr>
          <w:b/>
          <w:noProof w:val="0"/>
        </w:rPr>
        <w:t>SPRING 2014</w:t>
      </w:r>
    </w:p>
    <w:p w:rsidR="007D1309" w:rsidRDefault="007D1309" w:rsidP="007D1309">
      <w:pPr>
        <w:pStyle w:val="Exam"/>
        <w:jc w:val="center"/>
        <w:rPr>
          <w:b/>
          <w:noProof w:val="0"/>
        </w:rPr>
      </w:pPr>
      <w:r>
        <w:rPr>
          <w:b/>
          <w:noProof w:val="0"/>
        </w:rPr>
        <w:t>STAFFORD CAMPUS</w:t>
      </w:r>
    </w:p>
    <w:p w:rsidR="007D1309" w:rsidRDefault="007D1309" w:rsidP="007D1309">
      <w:pPr>
        <w:pStyle w:val="Exam"/>
        <w:jc w:val="center"/>
        <w:rPr>
          <w:b/>
          <w:noProof w:val="0"/>
        </w:rPr>
      </w:pPr>
      <w:r>
        <w:rPr>
          <w:b/>
          <w:noProof w:val="0"/>
        </w:rPr>
        <w:t>3 HOURS LECTURE</w:t>
      </w:r>
    </w:p>
    <w:p w:rsidR="007D1309" w:rsidRPr="00BE0477" w:rsidRDefault="007D1309" w:rsidP="007D1309">
      <w:pPr>
        <w:pStyle w:val="Exam"/>
        <w:jc w:val="center"/>
        <w:rPr>
          <w:b/>
          <w:noProof w:val="0"/>
        </w:rPr>
      </w:pPr>
      <w:r w:rsidRPr="00BE0477">
        <w:rPr>
          <w:b/>
          <w:noProof w:val="0"/>
        </w:rPr>
        <w:t>COURSE SYLLABUS</w:t>
      </w:r>
    </w:p>
    <w:p w:rsidR="007D1309" w:rsidRPr="00BE0477" w:rsidRDefault="007D1309" w:rsidP="007D1309">
      <w:pPr>
        <w:pStyle w:val="Exam"/>
        <w:rPr>
          <w:noProof w:val="0"/>
        </w:rPr>
      </w:pPr>
    </w:p>
    <w:p w:rsidR="007D1309" w:rsidRDefault="007D1309" w:rsidP="007D1309">
      <w:pPr>
        <w:pStyle w:val="Exam"/>
        <w:rPr>
          <w:b/>
          <w:noProof w:val="0"/>
        </w:rPr>
      </w:pPr>
      <w:r>
        <w:rPr>
          <w:b/>
          <w:noProof w:val="0"/>
        </w:rPr>
        <w:t xml:space="preserve">INSTRUCTOR: </w:t>
      </w:r>
      <w:r>
        <w:rPr>
          <w:noProof w:val="0"/>
        </w:rPr>
        <w:t>DR. GHIAS SHARIFF</w:t>
      </w:r>
    </w:p>
    <w:p w:rsidR="007D1309" w:rsidRDefault="007D1309" w:rsidP="007D1309">
      <w:pPr>
        <w:pStyle w:val="Exam"/>
        <w:rPr>
          <w:noProof w:val="0"/>
        </w:rPr>
      </w:pPr>
    </w:p>
    <w:p w:rsidR="007D1309" w:rsidRDefault="007D1309" w:rsidP="007D1309">
      <w:pPr>
        <w:pStyle w:val="Exam"/>
      </w:pPr>
      <w:r>
        <w:rPr>
          <w:b/>
          <w:noProof w:val="0"/>
        </w:rPr>
        <w:t>CONTACT INFORMATION</w:t>
      </w:r>
      <w:r w:rsidRPr="00483CB0">
        <w:rPr>
          <w:noProof w:val="0"/>
        </w:rPr>
        <w:t xml:space="preserve"> </w:t>
      </w:r>
      <w:r w:rsidRPr="00C23450">
        <w:rPr>
          <w:noProof w:val="0"/>
        </w:rPr>
        <w:t xml:space="preserve">EMAIL </w:t>
      </w:r>
      <w:hyperlink r:id="rId8" w:history="1">
        <w:r w:rsidRPr="00C755BD">
          <w:rPr>
            <w:rStyle w:val="Hyperlink"/>
          </w:rPr>
          <w:t>ghias.shariff@hccs.edu</w:t>
        </w:r>
      </w:hyperlink>
    </w:p>
    <w:p w:rsidR="007D1309" w:rsidRDefault="007D1309" w:rsidP="007D1309">
      <w:pPr>
        <w:pStyle w:val="Exam"/>
        <w:rPr>
          <w:b/>
          <w:noProof w:val="0"/>
        </w:rPr>
      </w:pPr>
    </w:p>
    <w:p w:rsidR="007D1309" w:rsidRDefault="007D1309" w:rsidP="007D1309">
      <w:pPr>
        <w:pStyle w:val="Exam"/>
        <w:rPr>
          <w:b/>
          <w:noProof w:val="0"/>
        </w:rPr>
      </w:pPr>
      <w:r>
        <w:rPr>
          <w:b/>
          <w:noProof w:val="0"/>
        </w:rPr>
        <w:t>OFFICE HOURS: ONE HOUR AFTER THE CLASS</w:t>
      </w:r>
    </w:p>
    <w:p w:rsidR="007D1309" w:rsidRPr="00C23450" w:rsidRDefault="007D1309" w:rsidP="007D1309">
      <w:pPr>
        <w:pStyle w:val="Exam"/>
        <w:rPr>
          <w:noProof w:val="0"/>
        </w:rPr>
      </w:pPr>
    </w:p>
    <w:p w:rsidR="007D1309" w:rsidRPr="00C23450" w:rsidRDefault="007D1309" w:rsidP="007D1309">
      <w:pPr>
        <w:pStyle w:val="Exam"/>
        <w:spacing w:line="360" w:lineRule="auto"/>
        <w:rPr>
          <w:b/>
          <w:noProof w:val="0"/>
        </w:rPr>
      </w:pPr>
      <w:r w:rsidRPr="00C23450">
        <w:rPr>
          <w:b/>
          <w:noProof w:val="0"/>
        </w:rPr>
        <w:t>COURSE DESCRIPTION</w:t>
      </w:r>
    </w:p>
    <w:p w:rsidR="007D1309" w:rsidRDefault="007D1309" w:rsidP="007D1309">
      <w:pPr>
        <w:pStyle w:val="Exam"/>
        <w:spacing w:line="360" w:lineRule="auto"/>
        <w:rPr>
          <w:sz w:val="22"/>
        </w:rPr>
      </w:pPr>
      <w:r>
        <w:rPr>
          <w:noProof w:val="0"/>
        </w:rPr>
        <w:t xml:space="preserve">   </w:t>
      </w:r>
      <w:r w:rsidRPr="00AD241C">
        <w:rPr>
          <w:sz w:val="22"/>
        </w:rPr>
        <w:t xml:space="preserve">A course of study covering </w:t>
      </w:r>
      <w:r>
        <w:rPr>
          <w:sz w:val="22"/>
        </w:rPr>
        <w:t>an introduction to nutrition science, the development of nutrition recommendations, essential nutrients and how they are used by our bodies. The impact of medicines and disease on nutrition are also discussed as well as nutrition in US society and the world at large</w:t>
      </w:r>
    </w:p>
    <w:p w:rsidR="007D1309" w:rsidRDefault="007D1309" w:rsidP="007D1309">
      <w:pPr>
        <w:pStyle w:val="Exam"/>
        <w:spacing w:line="360" w:lineRule="auto"/>
        <w:rPr>
          <w:noProof w:val="0"/>
        </w:rPr>
      </w:pPr>
    </w:p>
    <w:p w:rsidR="007D1309" w:rsidRDefault="007D1309" w:rsidP="007D1309">
      <w:pPr>
        <w:pStyle w:val="Exam"/>
        <w:spacing w:line="360" w:lineRule="auto"/>
        <w:rPr>
          <w:b/>
          <w:noProof w:val="0"/>
        </w:rPr>
      </w:pPr>
      <w:r>
        <w:rPr>
          <w:b/>
          <w:noProof w:val="0"/>
        </w:rPr>
        <w:t>COURSE PREREQUISITE:  None</w:t>
      </w:r>
    </w:p>
    <w:p w:rsidR="007D1309" w:rsidRDefault="007D1309" w:rsidP="007D1309">
      <w:pPr>
        <w:pStyle w:val="Exam"/>
        <w:spacing w:line="360" w:lineRule="auto"/>
        <w:rPr>
          <w:noProof w:val="0"/>
        </w:rPr>
      </w:pPr>
    </w:p>
    <w:p w:rsidR="007D1309" w:rsidRPr="004E67EE" w:rsidRDefault="007D1309" w:rsidP="007D1309">
      <w:pPr>
        <w:pStyle w:val="Exam"/>
        <w:spacing w:line="360" w:lineRule="auto"/>
        <w:rPr>
          <w:b/>
          <w:noProof w:val="0"/>
        </w:rPr>
      </w:pPr>
      <w:r w:rsidRPr="004E67EE">
        <w:rPr>
          <w:b/>
          <w:noProof w:val="0"/>
        </w:rPr>
        <w:t>BIOLOGY PROGRAM STUDENT LEARNING OUTCOMES</w:t>
      </w:r>
      <w:r>
        <w:rPr>
          <w:b/>
          <w:noProof w:val="0"/>
        </w:rPr>
        <w:t xml:space="preserve"> (PSLO)</w:t>
      </w:r>
      <w:r w:rsidRPr="004E67EE">
        <w:rPr>
          <w:b/>
          <w:noProof w:val="0"/>
        </w:rPr>
        <w:t>:</w:t>
      </w:r>
    </w:p>
    <w:p w:rsidR="007D1309" w:rsidRPr="00191EB9" w:rsidRDefault="007D1309" w:rsidP="007D1309">
      <w:pPr>
        <w:rPr>
          <w:rFonts w:ascii="Arial" w:hAnsi="Arial"/>
          <w:sz w:val="22"/>
        </w:rPr>
      </w:pPr>
      <w:r w:rsidRPr="00191EB9">
        <w:rPr>
          <w:rFonts w:ascii="Arial" w:hAnsi="Arial"/>
          <w:sz w:val="22"/>
        </w:rPr>
        <w:t>Program SLO #1</w:t>
      </w:r>
    </w:p>
    <w:p w:rsidR="007D1309" w:rsidRPr="00191EB9" w:rsidRDefault="007D1309" w:rsidP="007D1309">
      <w:pPr>
        <w:rPr>
          <w:rFonts w:ascii="Arial" w:hAnsi="Arial"/>
          <w:sz w:val="22"/>
        </w:rPr>
      </w:pPr>
      <w:r w:rsidRPr="00191EB9">
        <w:rPr>
          <w:rFonts w:ascii="Arial" w:hAnsi="Arial"/>
          <w:sz w:val="22"/>
        </w:rPr>
        <w:t>To recognize, identify, and describe the basic structures and functions associated with most life forms.</w:t>
      </w:r>
    </w:p>
    <w:p w:rsidR="007D1309" w:rsidRPr="00191EB9" w:rsidRDefault="007D1309" w:rsidP="007D1309">
      <w:pPr>
        <w:rPr>
          <w:rFonts w:ascii="Arial" w:hAnsi="Arial"/>
          <w:sz w:val="22"/>
        </w:rPr>
      </w:pPr>
    </w:p>
    <w:p w:rsidR="007D1309" w:rsidRPr="00191EB9" w:rsidRDefault="007D1309" w:rsidP="007D1309">
      <w:pPr>
        <w:rPr>
          <w:rFonts w:ascii="Arial" w:hAnsi="Arial"/>
          <w:sz w:val="22"/>
        </w:rPr>
      </w:pPr>
    </w:p>
    <w:p w:rsidR="007D1309" w:rsidRPr="00191EB9" w:rsidRDefault="007D1309" w:rsidP="007D1309">
      <w:pPr>
        <w:rPr>
          <w:rFonts w:ascii="Arial" w:hAnsi="Arial"/>
          <w:sz w:val="22"/>
        </w:rPr>
      </w:pPr>
      <w:r w:rsidRPr="00191EB9">
        <w:rPr>
          <w:rFonts w:ascii="Arial" w:hAnsi="Arial"/>
          <w:sz w:val="22"/>
        </w:rPr>
        <w:t>Program SLO #2</w:t>
      </w:r>
    </w:p>
    <w:p w:rsidR="007D1309" w:rsidRPr="00191EB9" w:rsidRDefault="007D1309" w:rsidP="007D1309">
      <w:pPr>
        <w:rPr>
          <w:rFonts w:ascii="Arial" w:hAnsi="Arial"/>
          <w:sz w:val="22"/>
        </w:rPr>
      </w:pPr>
      <w:r w:rsidRPr="00191EB9">
        <w:rPr>
          <w:rFonts w:ascii="Arial" w:hAnsi="Arial"/>
          <w:sz w:val="22"/>
        </w:rPr>
        <w:t>To develop basic laboratory techniques appropriate to the field of Biology.</w:t>
      </w:r>
    </w:p>
    <w:p w:rsidR="007D1309" w:rsidRPr="00191EB9" w:rsidRDefault="007D1309" w:rsidP="007D1309">
      <w:pPr>
        <w:rPr>
          <w:rFonts w:ascii="Arial" w:hAnsi="Arial"/>
          <w:sz w:val="22"/>
        </w:rPr>
      </w:pPr>
    </w:p>
    <w:p w:rsidR="007D1309" w:rsidRPr="00191EB9" w:rsidRDefault="007D1309" w:rsidP="007D1309">
      <w:pPr>
        <w:rPr>
          <w:rFonts w:ascii="Arial" w:hAnsi="Arial"/>
          <w:sz w:val="22"/>
        </w:rPr>
      </w:pPr>
    </w:p>
    <w:p w:rsidR="007D1309" w:rsidRPr="00191EB9" w:rsidRDefault="007D1309" w:rsidP="007D1309">
      <w:pPr>
        <w:rPr>
          <w:rFonts w:ascii="Arial" w:hAnsi="Arial"/>
          <w:sz w:val="22"/>
        </w:rPr>
      </w:pPr>
      <w:r w:rsidRPr="00191EB9">
        <w:rPr>
          <w:rFonts w:ascii="Arial" w:hAnsi="Arial"/>
          <w:sz w:val="22"/>
        </w:rPr>
        <w:t>Program SLO #3</w:t>
      </w:r>
    </w:p>
    <w:p w:rsidR="007D1309" w:rsidRDefault="007D1309" w:rsidP="007D1309">
      <w:pPr>
        <w:rPr>
          <w:rFonts w:ascii="Arial" w:hAnsi="Arial"/>
          <w:sz w:val="22"/>
        </w:rPr>
      </w:pPr>
      <w:r w:rsidRPr="00191EB9">
        <w:rPr>
          <w:rFonts w:ascii="Arial" w:hAnsi="Arial"/>
          <w:sz w:val="22"/>
        </w:rPr>
        <w:t>To develop study skills and habits appropriate for pre-professional students interested in health-related fields.</w:t>
      </w:r>
    </w:p>
    <w:p w:rsidR="007D1309" w:rsidRDefault="007D1309" w:rsidP="007D1309">
      <w:pPr>
        <w:rPr>
          <w:rFonts w:ascii="Arial" w:hAnsi="Arial"/>
          <w:sz w:val="22"/>
        </w:rPr>
      </w:pPr>
    </w:p>
    <w:p w:rsidR="007D1309" w:rsidRPr="003B6B14" w:rsidRDefault="007D1309" w:rsidP="007D1309">
      <w:pPr>
        <w:rPr>
          <w:rFonts w:ascii="Arial" w:hAnsi="Arial"/>
          <w:b/>
          <w:sz w:val="22"/>
          <w:u w:val="single"/>
        </w:rPr>
      </w:pPr>
      <w:r w:rsidRPr="003B6B14">
        <w:rPr>
          <w:rFonts w:ascii="Arial" w:hAnsi="Arial"/>
          <w:b/>
          <w:sz w:val="22"/>
          <w:u w:val="single"/>
        </w:rPr>
        <w:t>Student Learning Outcomes and Goals:</w:t>
      </w:r>
    </w:p>
    <w:p w:rsidR="007D1309" w:rsidRDefault="007D1309" w:rsidP="007D1309">
      <w:pPr>
        <w:rPr>
          <w:rFonts w:ascii="Arial" w:hAnsi="Arial"/>
          <w:sz w:val="22"/>
        </w:rPr>
      </w:pPr>
    </w:p>
    <w:p w:rsidR="007D1309" w:rsidRDefault="007D1309" w:rsidP="007D1309">
      <w:pPr>
        <w:pStyle w:val="NormalWeb"/>
        <w:spacing w:before="0" w:beforeAutospacing="0" w:after="0" w:afterAutospacing="0"/>
        <w:rPr>
          <w:sz w:val="22"/>
          <w:szCs w:val="18"/>
        </w:rPr>
      </w:pPr>
      <w:r>
        <w:rPr>
          <w:sz w:val="22"/>
          <w:szCs w:val="18"/>
        </w:rPr>
        <w:t xml:space="preserve">Basic nutrition students succeeding at this course will: </w:t>
      </w:r>
    </w:p>
    <w:p w:rsidR="007D1309" w:rsidRDefault="007D1309" w:rsidP="007D1309">
      <w:pPr>
        <w:pStyle w:val="NormalWeb"/>
        <w:spacing w:before="0" w:beforeAutospacing="0" w:after="0" w:afterAutospacing="0"/>
        <w:rPr>
          <w:sz w:val="22"/>
          <w:szCs w:val="18"/>
        </w:rPr>
      </w:pPr>
      <w:r>
        <w:rPr>
          <w:sz w:val="22"/>
          <w:szCs w:val="18"/>
        </w:rPr>
        <w:t>1. Cover each of the six essential nutrients in detail:</w:t>
      </w:r>
    </w:p>
    <w:p w:rsidR="007D1309" w:rsidRDefault="007D1309" w:rsidP="007D1309">
      <w:pPr>
        <w:pStyle w:val="NormalWeb"/>
        <w:spacing w:before="0" w:beforeAutospacing="0" w:after="0" w:afterAutospacing="0"/>
        <w:rPr>
          <w:sz w:val="22"/>
          <w:szCs w:val="18"/>
        </w:rPr>
      </w:pPr>
      <w:r>
        <w:rPr>
          <w:sz w:val="22"/>
          <w:szCs w:val="18"/>
        </w:rPr>
        <w:t xml:space="preserve">    </w:t>
      </w:r>
      <w:proofErr w:type="gramStart"/>
      <w:r>
        <w:rPr>
          <w:sz w:val="22"/>
          <w:szCs w:val="18"/>
        </w:rPr>
        <w:t>a</w:t>
      </w:r>
      <w:proofErr w:type="gramEnd"/>
      <w:r>
        <w:rPr>
          <w:sz w:val="22"/>
          <w:szCs w:val="18"/>
        </w:rPr>
        <w:t>. their food sources</w:t>
      </w:r>
    </w:p>
    <w:p w:rsidR="007D1309" w:rsidRDefault="007D1309" w:rsidP="007D1309">
      <w:pPr>
        <w:pStyle w:val="NormalWeb"/>
        <w:spacing w:before="0" w:beforeAutospacing="0" w:after="0" w:afterAutospacing="0"/>
        <w:rPr>
          <w:sz w:val="22"/>
          <w:szCs w:val="18"/>
        </w:rPr>
      </w:pPr>
      <w:r>
        <w:rPr>
          <w:sz w:val="22"/>
          <w:szCs w:val="18"/>
        </w:rPr>
        <w:t xml:space="preserve">    </w:t>
      </w:r>
      <w:proofErr w:type="gramStart"/>
      <w:r>
        <w:rPr>
          <w:sz w:val="22"/>
          <w:szCs w:val="18"/>
        </w:rPr>
        <w:t>b</w:t>
      </w:r>
      <w:proofErr w:type="gramEnd"/>
      <w:r>
        <w:rPr>
          <w:sz w:val="22"/>
          <w:szCs w:val="18"/>
        </w:rPr>
        <w:t>. their digestion and absorption and</w:t>
      </w:r>
    </w:p>
    <w:p w:rsidR="007D1309" w:rsidRDefault="007D1309" w:rsidP="007D1309">
      <w:pPr>
        <w:pStyle w:val="NormalWeb"/>
        <w:spacing w:before="0" w:beforeAutospacing="0" w:after="0" w:afterAutospacing="0"/>
        <w:rPr>
          <w:sz w:val="22"/>
          <w:szCs w:val="18"/>
        </w:rPr>
      </w:pPr>
      <w:r>
        <w:rPr>
          <w:sz w:val="22"/>
          <w:szCs w:val="18"/>
        </w:rPr>
        <w:t xml:space="preserve">    </w:t>
      </w:r>
      <w:proofErr w:type="gramStart"/>
      <w:r>
        <w:rPr>
          <w:sz w:val="22"/>
          <w:szCs w:val="18"/>
        </w:rPr>
        <w:t>c</w:t>
      </w:r>
      <w:proofErr w:type="gramEnd"/>
      <w:r>
        <w:rPr>
          <w:sz w:val="22"/>
          <w:szCs w:val="18"/>
        </w:rPr>
        <w:t>. their role in the body</w:t>
      </w:r>
    </w:p>
    <w:p w:rsidR="007D1309" w:rsidRDefault="007D1309" w:rsidP="007D1309">
      <w:pPr>
        <w:pStyle w:val="NormalWeb"/>
        <w:spacing w:before="0" w:beforeAutospacing="0" w:after="0" w:afterAutospacing="0"/>
        <w:rPr>
          <w:sz w:val="22"/>
          <w:szCs w:val="18"/>
        </w:rPr>
      </w:pPr>
      <w:r>
        <w:rPr>
          <w:sz w:val="22"/>
          <w:szCs w:val="18"/>
        </w:rPr>
        <w:t>2. It will also cover nutritional standards in terms of Food Guidelines, Health Objectives and Dietary Reference Intakes</w:t>
      </w:r>
    </w:p>
    <w:p w:rsidR="007D1309" w:rsidRDefault="007D1309" w:rsidP="007D1309">
      <w:pPr>
        <w:rPr>
          <w:rFonts w:eastAsia="Arial Unicode MS"/>
          <w:sz w:val="22"/>
          <w:szCs w:val="18"/>
        </w:rPr>
      </w:pPr>
      <w:proofErr w:type="gramStart"/>
      <w:r>
        <w:rPr>
          <w:rFonts w:eastAsia="Arial Unicode MS"/>
          <w:sz w:val="22"/>
          <w:szCs w:val="18"/>
        </w:rPr>
        <w:t>3.Energy</w:t>
      </w:r>
      <w:proofErr w:type="gramEnd"/>
      <w:r>
        <w:rPr>
          <w:rFonts w:eastAsia="Arial Unicode MS"/>
          <w:sz w:val="22"/>
          <w:szCs w:val="18"/>
        </w:rPr>
        <w:t xml:space="preserve"> balance and the body’s response to feasting and fasting is presented.</w:t>
      </w:r>
    </w:p>
    <w:p w:rsidR="007D1309" w:rsidRDefault="007D1309" w:rsidP="007D1309">
      <w:pPr>
        <w:pStyle w:val="NormalWeb"/>
        <w:spacing w:before="0" w:beforeAutospacing="0" w:after="0" w:afterAutospacing="0"/>
        <w:rPr>
          <w:sz w:val="22"/>
          <w:szCs w:val="18"/>
        </w:rPr>
      </w:pPr>
      <w:r>
        <w:rPr>
          <w:sz w:val="22"/>
          <w:szCs w:val="18"/>
        </w:rPr>
        <w:t xml:space="preserve">4. </w:t>
      </w:r>
      <w:proofErr w:type="gramStart"/>
      <w:r>
        <w:rPr>
          <w:sz w:val="22"/>
          <w:szCs w:val="18"/>
        </w:rPr>
        <w:t>Be</w:t>
      </w:r>
      <w:proofErr w:type="gramEnd"/>
      <w:r>
        <w:rPr>
          <w:sz w:val="22"/>
          <w:szCs w:val="18"/>
        </w:rPr>
        <w:t xml:space="preserve"> able to keep a dietary journal with detail including portion/serving size.</w:t>
      </w:r>
    </w:p>
    <w:p w:rsidR="007D1309" w:rsidRDefault="007D1309" w:rsidP="007D1309">
      <w:pPr>
        <w:pStyle w:val="NormalWeb"/>
        <w:spacing w:before="0" w:beforeAutospacing="0" w:after="0" w:afterAutospacing="0"/>
        <w:rPr>
          <w:sz w:val="22"/>
          <w:szCs w:val="18"/>
        </w:rPr>
      </w:pPr>
      <w:r>
        <w:rPr>
          <w:sz w:val="22"/>
          <w:szCs w:val="18"/>
        </w:rPr>
        <w:t xml:space="preserve">5. </w:t>
      </w:r>
      <w:proofErr w:type="gramStart"/>
      <w:r>
        <w:rPr>
          <w:sz w:val="22"/>
          <w:szCs w:val="18"/>
        </w:rPr>
        <w:t>Be</w:t>
      </w:r>
      <w:proofErr w:type="gramEnd"/>
      <w:r>
        <w:rPr>
          <w:sz w:val="22"/>
          <w:szCs w:val="18"/>
        </w:rPr>
        <w:t xml:space="preserve"> able to use nutritional software (</w:t>
      </w:r>
      <w:proofErr w:type="spellStart"/>
      <w:r>
        <w:rPr>
          <w:sz w:val="22"/>
          <w:szCs w:val="18"/>
        </w:rPr>
        <w:t>iProfile</w:t>
      </w:r>
      <w:proofErr w:type="spellEnd"/>
      <w:r>
        <w:rPr>
          <w:sz w:val="22"/>
          <w:szCs w:val="18"/>
        </w:rPr>
        <w:t xml:space="preserve"> and mypyramid.gov)</w:t>
      </w:r>
    </w:p>
    <w:p w:rsidR="007D1309" w:rsidRDefault="007D1309" w:rsidP="007D1309">
      <w:pPr>
        <w:pStyle w:val="NormalWeb"/>
        <w:spacing w:before="0" w:beforeAutospacing="0" w:after="0" w:afterAutospacing="0"/>
        <w:rPr>
          <w:sz w:val="22"/>
          <w:szCs w:val="18"/>
        </w:rPr>
      </w:pPr>
      <w:r>
        <w:rPr>
          <w:sz w:val="22"/>
          <w:szCs w:val="18"/>
        </w:rPr>
        <w:t xml:space="preserve">6. Complete a final analysis of your own diet, using </w:t>
      </w:r>
      <w:proofErr w:type="spellStart"/>
      <w:r>
        <w:rPr>
          <w:sz w:val="22"/>
          <w:szCs w:val="18"/>
        </w:rPr>
        <w:t>iProfile</w:t>
      </w:r>
      <w:proofErr w:type="spellEnd"/>
      <w:r>
        <w:rPr>
          <w:sz w:val="22"/>
          <w:szCs w:val="18"/>
        </w:rPr>
        <w:t>.</w:t>
      </w:r>
      <w:r>
        <w:rPr>
          <w:sz w:val="22"/>
          <w:szCs w:val="18"/>
        </w:rPr>
        <w:br/>
        <w:t xml:space="preserve">7. Be aware of the information contained on food labels and how to use this information in evaluating the product. </w:t>
      </w:r>
      <w:r>
        <w:rPr>
          <w:sz w:val="22"/>
          <w:szCs w:val="18"/>
        </w:rPr>
        <w:br/>
        <w:t xml:space="preserve">8. </w:t>
      </w:r>
      <w:proofErr w:type="gramStart"/>
      <w:r>
        <w:rPr>
          <w:sz w:val="22"/>
          <w:szCs w:val="18"/>
        </w:rPr>
        <w:t>Be</w:t>
      </w:r>
      <w:proofErr w:type="gramEnd"/>
      <w:r>
        <w:rPr>
          <w:sz w:val="22"/>
          <w:szCs w:val="18"/>
        </w:rPr>
        <w:t xml:space="preserve"> knowledgeable of the different roles of vitamins and minerals and why they are important to overall health.</w:t>
      </w:r>
      <w:r>
        <w:rPr>
          <w:sz w:val="22"/>
          <w:szCs w:val="18"/>
        </w:rPr>
        <w:br/>
        <w:t xml:space="preserve">9. Come to a conclusion about what role, if any, supplements should play in your own food plan. </w:t>
      </w:r>
      <w:r>
        <w:rPr>
          <w:sz w:val="22"/>
          <w:szCs w:val="18"/>
        </w:rPr>
        <w:br/>
      </w:r>
      <w:r>
        <w:rPr>
          <w:sz w:val="22"/>
          <w:szCs w:val="18"/>
        </w:rPr>
        <w:lastRenderedPageBreak/>
        <w:t xml:space="preserve">10. Explain the role of nutrition in exercise performance. </w:t>
      </w:r>
      <w:r>
        <w:rPr>
          <w:sz w:val="22"/>
          <w:szCs w:val="18"/>
        </w:rPr>
        <w:br/>
        <w:t xml:space="preserve">11. Explain the role of nutrition in disease promotion and prevention. </w:t>
      </w:r>
    </w:p>
    <w:p w:rsidR="007D1309" w:rsidRDefault="007D1309" w:rsidP="007D1309">
      <w:pPr>
        <w:rPr>
          <w:rFonts w:eastAsia="Arial Unicode MS"/>
          <w:sz w:val="22"/>
          <w:szCs w:val="18"/>
        </w:rPr>
      </w:pPr>
      <w:r>
        <w:rPr>
          <w:rFonts w:eastAsia="Arial Unicode MS"/>
          <w:sz w:val="22"/>
          <w:szCs w:val="18"/>
        </w:rPr>
        <w:t>12. Critique a publication for nutritional validity.</w:t>
      </w:r>
    </w:p>
    <w:p w:rsidR="007D1309" w:rsidRDefault="007D1309" w:rsidP="007D1309">
      <w:pPr>
        <w:rPr>
          <w:rFonts w:eastAsia="Arial Unicode MS"/>
          <w:sz w:val="22"/>
          <w:szCs w:val="18"/>
        </w:rPr>
      </w:pPr>
      <w:r>
        <w:rPr>
          <w:rFonts w:eastAsia="Arial Unicode MS"/>
          <w:sz w:val="22"/>
          <w:szCs w:val="18"/>
        </w:rPr>
        <w:t xml:space="preserve">13. </w:t>
      </w:r>
      <w:proofErr w:type="gramStart"/>
      <w:r>
        <w:rPr>
          <w:rFonts w:eastAsia="Arial Unicode MS"/>
          <w:sz w:val="22"/>
          <w:szCs w:val="18"/>
        </w:rPr>
        <w:t>Be</w:t>
      </w:r>
      <w:proofErr w:type="gramEnd"/>
      <w:r>
        <w:rPr>
          <w:rFonts w:eastAsia="Arial Unicode MS"/>
          <w:sz w:val="22"/>
          <w:szCs w:val="18"/>
        </w:rPr>
        <w:t xml:space="preserve"> able to analyze and evaluate a particular Diet or food plan.</w:t>
      </w:r>
    </w:p>
    <w:p w:rsidR="007D1309" w:rsidRDefault="007D1309" w:rsidP="007D1309">
      <w:pPr>
        <w:rPr>
          <w:rFonts w:eastAsia="Arial Unicode MS"/>
          <w:sz w:val="22"/>
          <w:szCs w:val="18"/>
        </w:rPr>
      </w:pPr>
      <w:r>
        <w:rPr>
          <w:rFonts w:eastAsia="Arial Unicode MS"/>
          <w:sz w:val="22"/>
          <w:szCs w:val="18"/>
        </w:rPr>
        <w:t>14</w:t>
      </w:r>
      <w:proofErr w:type="gramStart"/>
      <w:r>
        <w:rPr>
          <w:rFonts w:eastAsia="Arial Unicode MS"/>
          <w:sz w:val="22"/>
          <w:szCs w:val="18"/>
        </w:rPr>
        <w:t>.Evaluate</w:t>
      </w:r>
      <w:proofErr w:type="gramEnd"/>
      <w:r>
        <w:rPr>
          <w:rFonts w:eastAsia="Arial Unicode MS"/>
          <w:sz w:val="22"/>
          <w:szCs w:val="18"/>
        </w:rPr>
        <w:t xml:space="preserve"> your own nutritional / health status</w:t>
      </w:r>
    </w:p>
    <w:p w:rsidR="007D1309" w:rsidRDefault="007D1309" w:rsidP="007D1309">
      <w:pPr>
        <w:rPr>
          <w:rFonts w:eastAsia="Arial Unicode MS"/>
          <w:sz w:val="22"/>
          <w:szCs w:val="18"/>
        </w:rPr>
      </w:pPr>
      <w:r>
        <w:rPr>
          <w:rFonts w:eastAsia="Arial Unicode MS"/>
          <w:sz w:val="22"/>
          <w:szCs w:val="18"/>
        </w:rPr>
        <w:t>15</w:t>
      </w:r>
      <w:proofErr w:type="gramStart"/>
      <w:r>
        <w:rPr>
          <w:rFonts w:eastAsia="Arial Unicode MS"/>
          <w:sz w:val="22"/>
          <w:szCs w:val="18"/>
        </w:rPr>
        <w:t>.Know</w:t>
      </w:r>
      <w:proofErr w:type="gramEnd"/>
      <w:r>
        <w:rPr>
          <w:rFonts w:eastAsia="Arial Unicode MS"/>
          <w:sz w:val="22"/>
          <w:szCs w:val="18"/>
        </w:rPr>
        <w:t xml:space="preserve"> how antioxidants and phytochemicals are related and what role they play in nutrition and health.</w:t>
      </w:r>
    </w:p>
    <w:p w:rsidR="007D1309" w:rsidRDefault="007D1309" w:rsidP="007D1309">
      <w:pPr>
        <w:rPr>
          <w:rFonts w:ascii="Arial" w:hAnsi="Arial"/>
          <w:sz w:val="22"/>
        </w:rPr>
      </w:pPr>
      <w:r>
        <w:rPr>
          <w:rFonts w:eastAsia="Arial Unicode MS"/>
          <w:sz w:val="22"/>
          <w:szCs w:val="18"/>
        </w:rPr>
        <w:t>16</w:t>
      </w:r>
      <w:proofErr w:type="gramStart"/>
      <w:r>
        <w:rPr>
          <w:rFonts w:eastAsia="Arial Unicode MS"/>
          <w:sz w:val="22"/>
          <w:szCs w:val="18"/>
        </w:rPr>
        <w:t>.Come</w:t>
      </w:r>
      <w:proofErr w:type="gramEnd"/>
      <w:r>
        <w:rPr>
          <w:rFonts w:eastAsia="Arial Unicode MS"/>
          <w:sz w:val="22"/>
          <w:szCs w:val="18"/>
        </w:rPr>
        <w:t xml:space="preserve"> to a conclusion about what role, if any, supplements should play in your f</w:t>
      </w:r>
    </w:p>
    <w:p w:rsidR="007D1309" w:rsidRPr="00564702" w:rsidRDefault="007D1309" w:rsidP="007D1309">
      <w:pPr>
        <w:ind w:left="360"/>
        <w:rPr>
          <w:color w:val="000000"/>
        </w:rPr>
      </w:pPr>
    </w:p>
    <w:p w:rsidR="007D1309" w:rsidRPr="00AD241C" w:rsidRDefault="007D1309" w:rsidP="007D1309">
      <w:pPr>
        <w:rPr>
          <w:rFonts w:ascii="Arial" w:hAnsi="Arial"/>
          <w:sz w:val="22"/>
        </w:rPr>
      </w:pPr>
    </w:p>
    <w:p w:rsidR="007D1309" w:rsidRPr="00AD241C" w:rsidRDefault="007D1309" w:rsidP="007D1309">
      <w:pPr>
        <w:rPr>
          <w:rFonts w:ascii="Arial" w:hAnsi="Arial"/>
          <w:sz w:val="22"/>
        </w:rPr>
      </w:pPr>
    </w:p>
    <w:p w:rsidR="007D1309" w:rsidRDefault="007D1309" w:rsidP="007D1309">
      <w:pPr>
        <w:rPr>
          <w:rFonts w:ascii="Arial" w:hAnsi="Arial"/>
          <w:sz w:val="22"/>
          <w:u w:val="single"/>
        </w:rPr>
      </w:pPr>
      <w:r w:rsidRPr="00AD241C">
        <w:rPr>
          <w:rFonts w:ascii="Arial" w:hAnsi="Arial"/>
          <w:sz w:val="22"/>
          <w:u w:val="single"/>
        </w:rPr>
        <w:t>Course Calendar:</w:t>
      </w:r>
    </w:p>
    <w:p w:rsidR="007D1309" w:rsidRDefault="007D1309" w:rsidP="007D1309">
      <w:pPr>
        <w:rPr>
          <w:rFonts w:ascii="Arial" w:hAnsi="Arial"/>
          <w:sz w:val="22"/>
          <w:u w:val="single"/>
        </w:rPr>
      </w:pPr>
    </w:p>
    <w:p w:rsidR="00AC1345" w:rsidRPr="00AC1345" w:rsidRDefault="00AC1345" w:rsidP="00AC1345">
      <w:pPr>
        <w:rPr>
          <w:rFonts w:ascii="Arial" w:hAnsi="Arial"/>
          <w:sz w:val="22"/>
          <w:szCs w:val="22"/>
        </w:rPr>
      </w:pPr>
      <w:proofErr w:type="gramStart"/>
      <w:r w:rsidRPr="00AC1345">
        <w:rPr>
          <w:rFonts w:ascii="Arial" w:hAnsi="Arial"/>
          <w:sz w:val="22"/>
          <w:szCs w:val="22"/>
        </w:rPr>
        <w:t>Week01  Introduction</w:t>
      </w:r>
      <w:proofErr w:type="gramEnd"/>
      <w:r w:rsidRPr="00AC1345">
        <w:rPr>
          <w:rFonts w:ascii="Arial" w:hAnsi="Arial"/>
          <w:sz w:val="22"/>
          <w:szCs w:val="22"/>
        </w:rPr>
        <w:t xml:space="preserve"> &amp; Module 1</w:t>
      </w:r>
    </w:p>
    <w:p w:rsidR="00AC1345" w:rsidRPr="00AC1345" w:rsidRDefault="00AC1345" w:rsidP="00AC1345">
      <w:pPr>
        <w:rPr>
          <w:rFonts w:ascii="Arial" w:hAnsi="Arial"/>
          <w:sz w:val="22"/>
          <w:szCs w:val="22"/>
        </w:rPr>
      </w:pPr>
      <w:proofErr w:type="gramStart"/>
      <w:r w:rsidRPr="00AC1345">
        <w:rPr>
          <w:rFonts w:ascii="Arial" w:hAnsi="Arial"/>
          <w:sz w:val="22"/>
          <w:szCs w:val="22"/>
        </w:rPr>
        <w:t>Week02  Module</w:t>
      </w:r>
      <w:proofErr w:type="gramEnd"/>
      <w:r w:rsidRPr="00AC1345">
        <w:rPr>
          <w:rFonts w:ascii="Arial" w:hAnsi="Arial"/>
          <w:sz w:val="22"/>
          <w:szCs w:val="22"/>
        </w:rPr>
        <w:t xml:space="preserve"> 1</w:t>
      </w:r>
    </w:p>
    <w:p w:rsidR="00AC1345" w:rsidRPr="00AC1345" w:rsidRDefault="00AC1345" w:rsidP="00AC1345">
      <w:pPr>
        <w:rPr>
          <w:rFonts w:ascii="Arial" w:hAnsi="Arial"/>
          <w:sz w:val="22"/>
          <w:szCs w:val="22"/>
        </w:rPr>
      </w:pPr>
      <w:proofErr w:type="gramStart"/>
      <w:r w:rsidRPr="00AC1345">
        <w:rPr>
          <w:rFonts w:ascii="Arial" w:hAnsi="Arial"/>
          <w:sz w:val="22"/>
          <w:szCs w:val="22"/>
        </w:rPr>
        <w:t>Week03  Module</w:t>
      </w:r>
      <w:proofErr w:type="gramEnd"/>
      <w:r w:rsidRPr="00AC1345">
        <w:rPr>
          <w:rFonts w:ascii="Arial" w:hAnsi="Arial"/>
          <w:sz w:val="22"/>
          <w:szCs w:val="22"/>
        </w:rPr>
        <w:t xml:space="preserve"> 2 (Assignment 1 will be posted online)</w:t>
      </w:r>
      <w:bookmarkStart w:id="0" w:name="_GoBack"/>
      <w:bookmarkEnd w:id="0"/>
    </w:p>
    <w:p w:rsidR="00AC1345" w:rsidRPr="00AC1345" w:rsidRDefault="00AC1345" w:rsidP="00AC1345">
      <w:pPr>
        <w:rPr>
          <w:rFonts w:ascii="Arial" w:hAnsi="Arial"/>
          <w:sz w:val="22"/>
          <w:szCs w:val="22"/>
        </w:rPr>
      </w:pPr>
      <w:proofErr w:type="gramStart"/>
      <w:r w:rsidRPr="00AC1345">
        <w:rPr>
          <w:rFonts w:ascii="Arial" w:hAnsi="Arial"/>
          <w:sz w:val="22"/>
          <w:szCs w:val="22"/>
        </w:rPr>
        <w:t>Week04  Quiz</w:t>
      </w:r>
      <w:proofErr w:type="gramEnd"/>
      <w:r w:rsidRPr="00AC1345">
        <w:rPr>
          <w:rFonts w:ascii="Arial" w:hAnsi="Arial"/>
          <w:sz w:val="22"/>
          <w:szCs w:val="22"/>
        </w:rPr>
        <w:t xml:space="preserve"> 1 ( Module 1)  Discuss Diet Analysis; Module 2</w:t>
      </w:r>
    </w:p>
    <w:p w:rsidR="00AC1345" w:rsidRPr="00AC1345" w:rsidRDefault="005F29DA" w:rsidP="00AC1345">
      <w:pPr>
        <w:rPr>
          <w:rFonts w:ascii="Arial" w:hAnsi="Arial"/>
          <w:sz w:val="22"/>
          <w:szCs w:val="22"/>
        </w:rPr>
      </w:pPr>
      <w:proofErr w:type="gramStart"/>
      <w:r>
        <w:rPr>
          <w:rFonts w:ascii="Arial" w:hAnsi="Arial"/>
          <w:sz w:val="22"/>
          <w:szCs w:val="22"/>
        </w:rPr>
        <w:t>Week05  Module</w:t>
      </w:r>
      <w:proofErr w:type="gramEnd"/>
      <w:r>
        <w:rPr>
          <w:rFonts w:ascii="Arial" w:hAnsi="Arial"/>
          <w:sz w:val="22"/>
          <w:szCs w:val="22"/>
        </w:rPr>
        <w:t xml:space="preserve"> 2 and Module 3</w:t>
      </w:r>
      <w:r w:rsidR="00AC1345" w:rsidRPr="00AC1345">
        <w:rPr>
          <w:rFonts w:ascii="Arial" w:hAnsi="Arial"/>
          <w:sz w:val="22"/>
          <w:szCs w:val="22"/>
        </w:rPr>
        <w:t>.</w:t>
      </w:r>
    </w:p>
    <w:p w:rsidR="00AC1345" w:rsidRPr="00AC1345" w:rsidRDefault="005F29DA" w:rsidP="00AC1345">
      <w:pPr>
        <w:rPr>
          <w:rFonts w:ascii="Arial" w:hAnsi="Arial"/>
          <w:sz w:val="22"/>
          <w:szCs w:val="22"/>
        </w:rPr>
      </w:pPr>
      <w:proofErr w:type="gramStart"/>
      <w:r>
        <w:rPr>
          <w:rFonts w:ascii="Arial" w:hAnsi="Arial"/>
          <w:sz w:val="22"/>
          <w:szCs w:val="22"/>
        </w:rPr>
        <w:t>Week06  Module</w:t>
      </w:r>
      <w:proofErr w:type="gramEnd"/>
      <w:r>
        <w:rPr>
          <w:rFonts w:ascii="Arial" w:hAnsi="Arial"/>
          <w:sz w:val="22"/>
          <w:szCs w:val="22"/>
        </w:rPr>
        <w:t xml:space="preserve"> 3</w:t>
      </w:r>
      <w:r w:rsidR="00AC1345" w:rsidRPr="00AC1345">
        <w:rPr>
          <w:rFonts w:ascii="Arial" w:hAnsi="Arial"/>
          <w:sz w:val="22"/>
          <w:szCs w:val="22"/>
        </w:rPr>
        <w:t>..First Assignment Due</w:t>
      </w:r>
    </w:p>
    <w:p w:rsidR="00AC1345" w:rsidRPr="00AC1345" w:rsidRDefault="00AC1345" w:rsidP="00AC1345">
      <w:pPr>
        <w:rPr>
          <w:rFonts w:ascii="Arial" w:hAnsi="Arial"/>
          <w:sz w:val="22"/>
          <w:szCs w:val="22"/>
        </w:rPr>
      </w:pPr>
      <w:proofErr w:type="gramStart"/>
      <w:r w:rsidRPr="00AC1345">
        <w:rPr>
          <w:rFonts w:ascii="Arial" w:hAnsi="Arial"/>
          <w:sz w:val="22"/>
          <w:szCs w:val="22"/>
        </w:rPr>
        <w:t>Week07  Test</w:t>
      </w:r>
      <w:proofErr w:type="gramEnd"/>
      <w:r w:rsidRPr="00AC1345">
        <w:rPr>
          <w:rFonts w:ascii="Arial" w:hAnsi="Arial"/>
          <w:sz w:val="22"/>
          <w:szCs w:val="22"/>
        </w:rPr>
        <w:t xml:space="preserve"> 1 (Module 1 &amp; </w:t>
      </w:r>
      <w:r w:rsidR="006A44B0">
        <w:rPr>
          <w:rFonts w:ascii="Arial" w:hAnsi="Arial"/>
          <w:sz w:val="22"/>
          <w:szCs w:val="22"/>
        </w:rPr>
        <w:t>2) Module 5</w:t>
      </w:r>
    </w:p>
    <w:p w:rsidR="00AC1345" w:rsidRPr="00AC1345" w:rsidRDefault="006A44B0" w:rsidP="00AC1345">
      <w:pPr>
        <w:rPr>
          <w:rFonts w:ascii="Arial" w:hAnsi="Arial"/>
          <w:sz w:val="22"/>
          <w:szCs w:val="22"/>
        </w:rPr>
      </w:pPr>
      <w:proofErr w:type="gramStart"/>
      <w:r>
        <w:rPr>
          <w:rFonts w:ascii="Arial" w:hAnsi="Arial"/>
          <w:sz w:val="22"/>
          <w:szCs w:val="22"/>
        </w:rPr>
        <w:t>Week08  Module</w:t>
      </w:r>
      <w:proofErr w:type="gramEnd"/>
      <w:r>
        <w:rPr>
          <w:rFonts w:ascii="Arial" w:hAnsi="Arial"/>
          <w:sz w:val="22"/>
          <w:szCs w:val="22"/>
        </w:rPr>
        <w:t xml:space="preserve"> 5</w:t>
      </w:r>
    </w:p>
    <w:p w:rsidR="00AC1345" w:rsidRPr="00AC1345" w:rsidRDefault="00AC1345" w:rsidP="00AC1345">
      <w:pPr>
        <w:rPr>
          <w:rFonts w:ascii="Arial" w:hAnsi="Arial"/>
          <w:sz w:val="22"/>
          <w:szCs w:val="22"/>
        </w:rPr>
      </w:pPr>
      <w:proofErr w:type="gramStart"/>
      <w:r w:rsidRPr="00AC1345">
        <w:rPr>
          <w:rFonts w:ascii="Arial" w:hAnsi="Arial"/>
          <w:sz w:val="22"/>
          <w:szCs w:val="22"/>
        </w:rPr>
        <w:t>We</w:t>
      </w:r>
      <w:r w:rsidR="006A44B0">
        <w:rPr>
          <w:rFonts w:ascii="Arial" w:hAnsi="Arial"/>
          <w:sz w:val="22"/>
          <w:szCs w:val="22"/>
        </w:rPr>
        <w:t>ek09  Quiz</w:t>
      </w:r>
      <w:proofErr w:type="gramEnd"/>
      <w:r w:rsidR="006A44B0">
        <w:rPr>
          <w:rFonts w:ascii="Arial" w:hAnsi="Arial"/>
          <w:sz w:val="22"/>
          <w:szCs w:val="22"/>
        </w:rPr>
        <w:t xml:space="preserve"> 2 (Module 3)Module 5 &amp; Module 4</w:t>
      </w:r>
      <w:r w:rsidRPr="00AC1345">
        <w:rPr>
          <w:rFonts w:ascii="Arial" w:hAnsi="Arial"/>
          <w:sz w:val="22"/>
          <w:szCs w:val="22"/>
        </w:rPr>
        <w:t xml:space="preserve"> </w:t>
      </w:r>
    </w:p>
    <w:p w:rsidR="00AC1345" w:rsidRPr="00AC1345" w:rsidRDefault="006A44B0" w:rsidP="00AC1345">
      <w:pPr>
        <w:rPr>
          <w:rFonts w:ascii="Arial" w:hAnsi="Arial"/>
          <w:sz w:val="22"/>
          <w:szCs w:val="22"/>
        </w:rPr>
      </w:pPr>
      <w:proofErr w:type="gramStart"/>
      <w:r>
        <w:rPr>
          <w:rFonts w:ascii="Arial" w:hAnsi="Arial"/>
          <w:sz w:val="22"/>
          <w:szCs w:val="22"/>
        </w:rPr>
        <w:t>Week10  Module</w:t>
      </w:r>
      <w:proofErr w:type="gramEnd"/>
      <w:r>
        <w:rPr>
          <w:rFonts w:ascii="Arial" w:hAnsi="Arial"/>
          <w:sz w:val="22"/>
          <w:szCs w:val="22"/>
        </w:rPr>
        <w:t xml:space="preserve"> 4</w:t>
      </w:r>
    </w:p>
    <w:p w:rsidR="00AC1345" w:rsidRPr="00AC1345" w:rsidRDefault="006A44B0" w:rsidP="00AC1345">
      <w:pPr>
        <w:rPr>
          <w:rFonts w:ascii="Arial" w:hAnsi="Arial"/>
          <w:sz w:val="22"/>
          <w:szCs w:val="22"/>
        </w:rPr>
      </w:pPr>
      <w:proofErr w:type="gramStart"/>
      <w:r>
        <w:rPr>
          <w:rFonts w:ascii="Arial" w:hAnsi="Arial"/>
          <w:sz w:val="22"/>
          <w:szCs w:val="22"/>
        </w:rPr>
        <w:t>Week11  Module</w:t>
      </w:r>
      <w:proofErr w:type="gramEnd"/>
      <w:r>
        <w:rPr>
          <w:rFonts w:ascii="Arial" w:hAnsi="Arial"/>
          <w:sz w:val="22"/>
          <w:szCs w:val="22"/>
        </w:rPr>
        <w:t xml:space="preserve"> 4 &amp; Module 7</w:t>
      </w:r>
      <w:r w:rsidR="00AC1345" w:rsidRPr="00AC1345">
        <w:rPr>
          <w:rFonts w:ascii="Arial" w:hAnsi="Arial"/>
          <w:sz w:val="22"/>
          <w:szCs w:val="22"/>
        </w:rPr>
        <w:t xml:space="preserve"> Diet Analysis Due</w:t>
      </w:r>
    </w:p>
    <w:p w:rsidR="00AC1345" w:rsidRPr="00AC1345" w:rsidRDefault="00AC1345" w:rsidP="00AC1345">
      <w:pPr>
        <w:rPr>
          <w:rFonts w:ascii="Arial" w:hAnsi="Arial"/>
          <w:sz w:val="22"/>
          <w:szCs w:val="22"/>
        </w:rPr>
      </w:pPr>
      <w:proofErr w:type="gramStart"/>
      <w:r w:rsidRPr="00AC1345">
        <w:rPr>
          <w:rFonts w:ascii="Arial" w:hAnsi="Arial"/>
          <w:sz w:val="22"/>
          <w:szCs w:val="22"/>
        </w:rPr>
        <w:t>Week12  Test</w:t>
      </w:r>
      <w:proofErr w:type="gramEnd"/>
      <w:r w:rsidRPr="00AC1345">
        <w:rPr>
          <w:rFonts w:ascii="Arial" w:hAnsi="Arial"/>
          <w:sz w:val="22"/>
          <w:szCs w:val="22"/>
        </w:rPr>
        <w:t xml:space="preserve"> 2</w:t>
      </w:r>
      <w:r w:rsidR="006A44B0">
        <w:rPr>
          <w:rFonts w:ascii="Arial" w:hAnsi="Arial"/>
          <w:sz w:val="22"/>
          <w:szCs w:val="22"/>
        </w:rPr>
        <w:t xml:space="preserve"> (Module 3 &amp; Module 4) –Module 7</w:t>
      </w:r>
    </w:p>
    <w:p w:rsidR="00AC1345" w:rsidRPr="00AC1345" w:rsidRDefault="006A44B0" w:rsidP="00AC1345">
      <w:pPr>
        <w:rPr>
          <w:rFonts w:ascii="Arial" w:hAnsi="Arial"/>
          <w:sz w:val="22"/>
          <w:szCs w:val="22"/>
        </w:rPr>
      </w:pPr>
      <w:proofErr w:type="gramStart"/>
      <w:r>
        <w:rPr>
          <w:rFonts w:ascii="Arial" w:hAnsi="Arial"/>
          <w:sz w:val="22"/>
          <w:szCs w:val="22"/>
        </w:rPr>
        <w:t>Week13  Module</w:t>
      </w:r>
      <w:proofErr w:type="gramEnd"/>
      <w:r>
        <w:rPr>
          <w:rFonts w:ascii="Arial" w:hAnsi="Arial"/>
          <w:sz w:val="22"/>
          <w:szCs w:val="22"/>
        </w:rPr>
        <w:t xml:space="preserve"> 7 and Module 6</w:t>
      </w:r>
    </w:p>
    <w:p w:rsidR="00AC1345" w:rsidRPr="00AC1345" w:rsidRDefault="00AC1345" w:rsidP="00AC1345">
      <w:pPr>
        <w:rPr>
          <w:rFonts w:ascii="Arial" w:hAnsi="Arial"/>
          <w:sz w:val="22"/>
          <w:szCs w:val="22"/>
        </w:rPr>
      </w:pPr>
      <w:proofErr w:type="gramStart"/>
      <w:r w:rsidRPr="00AC1345">
        <w:rPr>
          <w:rFonts w:ascii="Arial" w:hAnsi="Arial"/>
          <w:sz w:val="22"/>
          <w:szCs w:val="22"/>
        </w:rPr>
        <w:t>Week14  THANKSGIVING</w:t>
      </w:r>
      <w:proofErr w:type="gramEnd"/>
    </w:p>
    <w:p w:rsidR="00AC1345" w:rsidRPr="00AC1345" w:rsidRDefault="006A44B0" w:rsidP="00AC1345">
      <w:pPr>
        <w:rPr>
          <w:rFonts w:ascii="Arial" w:hAnsi="Arial"/>
          <w:sz w:val="22"/>
          <w:szCs w:val="22"/>
        </w:rPr>
      </w:pPr>
      <w:proofErr w:type="gramStart"/>
      <w:r>
        <w:rPr>
          <w:rFonts w:ascii="Arial" w:hAnsi="Arial"/>
          <w:sz w:val="22"/>
          <w:szCs w:val="22"/>
        </w:rPr>
        <w:t>Week15</w:t>
      </w:r>
      <w:r w:rsidR="000E4051">
        <w:rPr>
          <w:rFonts w:ascii="Arial" w:hAnsi="Arial"/>
          <w:sz w:val="22"/>
          <w:szCs w:val="22"/>
        </w:rPr>
        <w:t xml:space="preserve"> </w:t>
      </w:r>
      <w:r>
        <w:rPr>
          <w:rFonts w:ascii="Arial" w:hAnsi="Arial"/>
          <w:sz w:val="22"/>
          <w:szCs w:val="22"/>
        </w:rPr>
        <w:t xml:space="preserve"> Module</w:t>
      </w:r>
      <w:proofErr w:type="gramEnd"/>
      <w:r>
        <w:rPr>
          <w:rFonts w:ascii="Arial" w:hAnsi="Arial"/>
          <w:sz w:val="22"/>
          <w:szCs w:val="22"/>
        </w:rPr>
        <w:t xml:space="preserve"> 6</w:t>
      </w:r>
    </w:p>
    <w:p w:rsidR="00AC1345" w:rsidRPr="00AC1345" w:rsidRDefault="00AC1345" w:rsidP="00AC1345">
      <w:pPr>
        <w:rPr>
          <w:rFonts w:ascii="Arial" w:hAnsi="Arial"/>
          <w:sz w:val="22"/>
          <w:szCs w:val="22"/>
        </w:rPr>
      </w:pPr>
      <w:proofErr w:type="gramStart"/>
      <w:r w:rsidRPr="00AC1345">
        <w:rPr>
          <w:rFonts w:ascii="Arial" w:hAnsi="Arial"/>
          <w:sz w:val="22"/>
          <w:szCs w:val="22"/>
        </w:rPr>
        <w:t>Week16  Final</w:t>
      </w:r>
      <w:proofErr w:type="gramEnd"/>
      <w:r w:rsidRPr="00AC1345">
        <w:rPr>
          <w:rFonts w:ascii="Arial" w:hAnsi="Arial"/>
          <w:sz w:val="22"/>
          <w:szCs w:val="22"/>
        </w:rPr>
        <w:t xml:space="preserve"> (Module 1 to 7)-50% Departmental 50% Class.</w:t>
      </w:r>
    </w:p>
    <w:p w:rsidR="007D1309" w:rsidRPr="00AD241C" w:rsidRDefault="007D1309" w:rsidP="007D1309">
      <w:pPr>
        <w:rPr>
          <w:rFonts w:ascii="Arial" w:hAnsi="Arial"/>
          <w:sz w:val="22"/>
          <w:u w:val="single"/>
        </w:rPr>
      </w:pPr>
      <w:r w:rsidRPr="002A1FFE">
        <w:rPr>
          <w:rFonts w:ascii="Arial" w:hAnsi="Arial"/>
          <w:sz w:val="22"/>
          <w:u w:val="single"/>
        </w:rPr>
        <w:t>Instruction Methods:</w:t>
      </w:r>
    </w:p>
    <w:p w:rsidR="007D1309" w:rsidRDefault="007D1309" w:rsidP="007D1309">
      <w:pPr>
        <w:rPr>
          <w:rFonts w:ascii="Arial" w:hAnsi="Arial"/>
          <w:sz w:val="22"/>
        </w:rPr>
      </w:pPr>
    </w:p>
    <w:p w:rsidR="007D1309" w:rsidRDefault="007D1309" w:rsidP="007D1309">
      <w:pPr>
        <w:rPr>
          <w:rFonts w:ascii="Arial" w:hAnsi="Arial"/>
          <w:sz w:val="22"/>
        </w:rPr>
      </w:pPr>
      <w:r>
        <w:rPr>
          <w:rFonts w:ascii="Arial" w:hAnsi="Arial"/>
          <w:sz w:val="22"/>
        </w:rPr>
        <w:t xml:space="preserve">The primary focus of the course will be on instructor lectures, a project and assigned textbook chapters.  Chapter assignments include an understanding of all material in the chapter, such as graphs, charts, illustrations and captions. Summaries, Key Terms, Questions and Self Tests are also included. Lecture material will correspond to the topics covered in the required textbook, but more detail might be included by </w:t>
      </w:r>
      <w:proofErr w:type="gramStart"/>
      <w:r>
        <w:rPr>
          <w:rFonts w:ascii="Arial" w:hAnsi="Arial"/>
          <w:sz w:val="22"/>
        </w:rPr>
        <w:t>the your</w:t>
      </w:r>
      <w:proofErr w:type="gramEnd"/>
      <w:r>
        <w:rPr>
          <w:rFonts w:ascii="Arial" w:hAnsi="Arial"/>
          <w:sz w:val="22"/>
        </w:rPr>
        <w:t xml:space="preserve"> instructor.  Topics and concepts covered during lecture or included in the assigned reading will be included in exams.  </w:t>
      </w:r>
    </w:p>
    <w:p w:rsidR="007D1309" w:rsidRDefault="007D1309" w:rsidP="007D1309">
      <w:pPr>
        <w:rPr>
          <w:rFonts w:ascii="Arial" w:hAnsi="Arial"/>
          <w:sz w:val="22"/>
        </w:rPr>
      </w:pPr>
    </w:p>
    <w:p w:rsidR="007D1309" w:rsidRDefault="007D1309" w:rsidP="007D1309">
      <w:pPr>
        <w:rPr>
          <w:rFonts w:ascii="Arial" w:hAnsi="Arial"/>
          <w:sz w:val="22"/>
        </w:rPr>
      </w:pPr>
    </w:p>
    <w:p w:rsidR="007D1309" w:rsidRDefault="007D1309" w:rsidP="007D1309">
      <w:pPr>
        <w:rPr>
          <w:rFonts w:ascii="Arial" w:hAnsi="Arial"/>
          <w:sz w:val="22"/>
        </w:rPr>
      </w:pPr>
    </w:p>
    <w:p w:rsidR="007D1309" w:rsidRPr="00AD241C" w:rsidRDefault="007D1309" w:rsidP="007D1309">
      <w:pPr>
        <w:rPr>
          <w:rFonts w:ascii="Arial" w:hAnsi="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6318"/>
      </w:tblGrid>
      <w:tr w:rsidR="007D1309" w:rsidRPr="00CE7F56" w:rsidTr="00546F74">
        <w:tc>
          <w:tcPr>
            <w:tcW w:w="2538" w:type="dxa"/>
            <w:shd w:val="clear" w:color="auto" w:fill="F2F2F2"/>
          </w:tcPr>
          <w:p w:rsidR="007D1309" w:rsidRDefault="007D1309" w:rsidP="00546F74">
            <w:pPr>
              <w:rPr>
                <w:rFonts w:ascii="Arial" w:hAnsi="Arial"/>
                <w:sz w:val="22"/>
              </w:rPr>
            </w:pPr>
          </w:p>
          <w:p w:rsidR="007D1309" w:rsidRPr="00CE7F56" w:rsidRDefault="007D1309" w:rsidP="00546F74">
            <w:pPr>
              <w:rPr>
                <w:rFonts w:ascii="Arial" w:hAnsi="Arial"/>
                <w:sz w:val="22"/>
              </w:rPr>
            </w:pPr>
            <w:r w:rsidRPr="00CE7F56">
              <w:rPr>
                <w:rFonts w:ascii="Arial" w:hAnsi="Arial"/>
                <w:sz w:val="22"/>
              </w:rPr>
              <w:t>Student Assignments:</w:t>
            </w:r>
          </w:p>
        </w:tc>
        <w:tc>
          <w:tcPr>
            <w:tcW w:w="6318" w:type="dxa"/>
          </w:tcPr>
          <w:p w:rsidR="007D1309" w:rsidRDefault="007D1309" w:rsidP="00546F74">
            <w:pPr>
              <w:rPr>
                <w:rFonts w:ascii="Arial" w:hAnsi="Arial"/>
                <w:sz w:val="22"/>
              </w:rPr>
            </w:pPr>
          </w:p>
          <w:p w:rsidR="007D1309" w:rsidRDefault="007D1309" w:rsidP="00546F74">
            <w:pPr>
              <w:rPr>
                <w:rFonts w:ascii="Arial" w:hAnsi="Arial"/>
                <w:sz w:val="22"/>
              </w:rPr>
            </w:pPr>
            <w:r w:rsidRPr="00CE7F56">
              <w:rPr>
                <w:rFonts w:ascii="Arial" w:hAnsi="Arial"/>
                <w:sz w:val="22"/>
              </w:rPr>
              <w:t xml:space="preserve">Students are required to read assigned </w:t>
            </w:r>
            <w:proofErr w:type="gramStart"/>
            <w:r w:rsidRPr="00CE7F56">
              <w:rPr>
                <w:rFonts w:ascii="Arial" w:hAnsi="Arial"/>
                <w:sz w:val="22"/>
              </w:rPr>
              <w:t xml:space="preserve">chapters </w:t>
            </w:r>
            <w:r>
              <w:rPr>
                <w:rFonts w:ascii="Arial" w:hAnsi="Arial"/>
                <w:sz w:val="22"/>
              </w:rPr>
              <w:t xml:space="preserve"> and</w:t>
            </w:r>
            <w:proofErr w:type="gramEnd"/>
            <w:r>
              <w:rPr>
                <w:rFonts w:ascii="Arial" w:hAnsi="Arial"/>
                <w:sz w:val="22"/>
              </w:rPr>
              <w:t xml:space="preserve"> complete projects on schedule</w:t>
            </w:r>
            <w:r w:rsidRPr="00CE7F56">
              <w:rPr>
                <w:rFonts w:ascii="Arial" w:hAnsi="Arial"/>
                <w:sz w:val="22"/>
              </w:rPr>
              <w:t>.</w:t>
            </w:r>
          </w:p>
          <w:p w:rsidR="007D1309" w:rsidRPr="00CE7F56" w:rsidRDefault="007D1309" w:rsidP="00546F74">
            <w:pPr>
              <w:rPr>
                <w:rFonts w:ascii="Arial" w:hAnsi="Arial"/>
                <w:sz w:val="22"/>
              </w:rPr>
            </w:pPr>
            <w:r w:rsidRPr="00CE7F56">
              <w:rPr>
                <w:rFonts w:ascii="Arial" w:hAnsi="Arial"/>
                <w:sz w:val="22"/>
              </w:rPr>
              <w:t xml:space="preserve">  </w:t>
            </w:r>
          </w:p>
          <w:p w:rsidR="007D1309" w:rsidRDefault="007D1309" w:rsidP="00546F74">
            <w:pPr>
              <w:rPr>
                <w:rFonts w:ascii="Arial" w:hAnsi="Arial"/>
                <w:sz w:val="22"/>
              </w:rPr>
            </w:pPr>
            <w:r w:rsidRPr="00CE7F56">
              <w:rPr>
                <w:rFonts w:ascii="Arial" w:hAnsi="Arial"/>
                <w:sz w:val="22"/>
              </w:rPr>
              <w:t>Additional announced and unannounce</w:t>
            </w:r>
            <w:r>
              <w:rPr>
                <w:rFonts w:ascii="Arial" w:hAnsi="Arial"/>
                <w:sz w:val="22"/>
              </w:rPr>
              <w:t xml:space="preserve">d quizzes during lecture </w:t>
            </w:r>
            <w:r w:rsidRPr="00CE7F56">
              <w:rPr>
                <w:rFonts w:ascii="Arial" w:hAnsi="Arial"/>
                <w:sz w:val="22"/>
              </w:rPr>
              <w:t>may be conducted throughout the semester.</w:t>
            </w:r>
          </w:p>
          <w:p w:rsidR="007D1309" w:rsidRPr="00CE7F56" w:rsidRDefault="007D1309" w:rsidP="00546F74">
            <w:pPr>
              <w:rPr>
                <w:rFonts w:ascii="Arial" w:hAnsi="Arial"/>
                <w:sz w:val="22"/>
              </w:rPr>
            </w:pPr>
          </w:p>
        </w:tc>
      </w:tr>
      <w:tr w:rsidR="007D1309" w:rsidRPr="00CE7F56" w:rsidTr="00546F74">
        <w:tc>
          <w:tcPr>
            <w:tcW w:w="2538" w:type="dxa"/>
            <w:shd w:val="solid" w:color="F2F2F2" w:fill="auto"/>
          </w:tcPr>
          <w:p w:rsidR="007D1309" w:rsidRDefault="007D1309" w:rsidP="00546F74">
            <w:pPr>
              <w:rPr>
                <w:rFonts w:ascii="Arial" w:hAnsi="Arial"/>
                <w:sz w:val="22"/>
              </w:rPr>
            </w:pPr>
          </w:p>
          <w:p w:rsidR="007D1309" w:rsidRPr="00CE7F56" w:rsidRDefault="007D1309" w:rsidP="00546F74">
            <w:pPr>
              <w:rPr>
                <w:rFonts w:ascii="Arial" w:hAnsi="Arial"/>
                <w:sz w:val="22"/>
              </w:rPr>
            </w:pPr>
            <w:r w:rsidRPr="00CE7F56">
              <w:rPr>
                <w:rFonts w:ascii="Arial" w:hAnsi="Arial"/>
                <w:sz w:val="22"/>
              </w:rPr>
              <w:t>Student Assessments:</w:t>
            </w:r>
          </w:p>
        </w:tc>
        <w:tc>
          <w:tcPr>
            <w:tcW w:w="6318" w:type="dxa"/>
          </w:tcPr>
          <w:p w:rsidR="007D1309" w:rsidRDefault="007D1309" w:rsidP="00546F74">
            <w:pPr>
              <w:rPr>
                <w:rFonts w:ascii="Arial" w:hAnsi="Arial"/>
                <w:sz w:val="22"/>
              </w:rPr>
            </w:pPr>
          </w:p>
          <w:p w:rsidR="007D1309" w:rsidRDefault="007D1309" w:rsidP="00546F74">
            <w:pPr>
              <w:rPr>
                <w:rFonts w:ascii="Arial" w:hAnsi="Arial"/>
                <w:sz w:val="22"/>
              </w:rPr>
            </w:pPr>
            <w:r w:rsidRPr="00CE7F56">
              <w:rPr>
                <w:rFonts w:ascii="Arial" w:hAnsi="Arial"/>
                <w:sz w:val="22"/>
              </w:rPr>
              <w:t>Students will be assessed via lecture</w:t>
            </w:r>
            <w:r>
              <w:rPr>
                <w:rFonts w:ascii="Arial" w:hAnsi="Arial"/>
                <w:sz w:val="22"/>
              </w:rPr>
              <w:t xml:space="preserve">, tests, </w:t>
            </w:r>
            <w:r w:rsidRPr="00CE7F56">
              <w:rPr>
                <w:rFonts w:ascii="Arial" w:hAnsi="Arial"/>
                <w:sz w:val="22"/>
              </w:rPr>
              <w:t xml:space="preserve">quizzes, </w:t>
            </w:r>
            <w:r>
              <w:rPr>
                <w:rFonts w:ascii="Arial" w:hAnsi="Arial"/>
                <w:sz w:val="22"/>
              </w:rPr>
              <w:t xml:space="preserve">and a </w:t>
            </w:r>
            <w:r w:rsidRPr="00CE7F56">
              <w:rPr>
                <w:rFonts w:ascii="Arial" w:hAnsi="Arial"/>
                <w:sz w:val="22"/>
              </w:rPr>
              <w:t xml:space="preserve">comprehensive final </w:t>
            </w:r>
            <w:r>
              <w:rPr>
                <w:rFonts w:ascii="Arial" w:hAnsi="Arial"/>
                <w:sz w:val="22"/>
              </w:rPr>
              <w:t>examination.</w:t>
            </w:r>
          </w:p>
          <w:p w:rsidR="007D1309" w:rsidRPr="00CE7F56" w:rsidRDefault="007D1309" w:rsidP="00546F74">
            <w:pPr>
              <w:rPr>
                <w:rFonts w:ascii="Arial" w:hAnsi="Arial"/>
                <w:sz w:val="22"/>
              </w:rPr>
            </w:pPr>
          </w:p>
        </w:tc>
      </w:tr>
      <w:tr w:rsidR="007D1309" w:rsidRPr="00CE7F56" w:rsidTr="00546F74">
        <w:tc>
          <w:tcPr>
            <w:tcW w:w="2538" w:type="dxa"/>
            <w:shd w:val="solid" w:color="F2F2F2" w:fill="auto"/>
          </w:tcPr>
          <w:p w:rsidR="007D1309" w:rsidRDefault="007D1309" w:rsidP="00546F74">
            <w:pPr>
              <w:rPr>
                <w:rFonts w:ascii="Arial" w:hAnsi="Arial"/>
                <w:sz w:val="22"/>
              </w:rPr>
            </w:pPr>
          </w:p>
          <w:p w:rsidR="007D1309" w:rsidRPr="00CE7F56" w:rsidRDefault="007D1309" w:rsidP="00546F74">
            <w:pPr>
              <w:rPr>
                <w:rFonts w:ascii="Arial" w:hAnsi="Arial"/>
                <w:sz w:val="22"/>
              </w:rPr>
            </w:pPr>
            <w:r w:rsidRPr="00CE7F56">
              <w:rPr>
                <w:rFonts w:ascii="Arial" w:hAnsi="Arial"/>
                <w:sz w:val="22"/>
              </w:rPr>
              <w:t>Instructional Materials:</w:t>
            </w:r>
          </w:p>
        </w:tc>
        <w:tc>
          <w:tcPr>
            <w:tcW w:w="6318" w:type="dxa"/>
          </w:tcPr>
          <w:p w:rsidR="007D1309" w:rsidRDefault="007D1309" w:rsidP="00546F74">
            <w:pPr>
              <w:rPr>
                <w:rFonts w:ascii="Arial" w:hAnsi="Arial"/>
                <w:sz w:val="22"/>
              </w:rPr>
            </w:pPr>
          </w:p>
          <w:p w:rsidR="007D1309" w:rsidRPr="00CE7F56" w:rsidRDefault="007D1309" w:rsidP="00546F74">
            <w:pPr>
              <w:rPr>
                <w:rFonts w:ascii="Arial" w:hAnsi="Arial"/>
                <w:sz w:val="22"/>
              </w:rPr>
            </w:pPr>
            <w:r w:rsidRPr="00CE7F56">
              <w:rPr>
                <w:rFonts w:ascii="Arial" w:hAnsi="Arial"/>
                <w:sz w:val="22"/>
              </w:rPr>
              <w:t>Textbook:</w:t>
            </w:r>
          </w:p>
          <w:p w:rsidR="007D1309" w:rsidRPr="00CE7F56" w:rsidRDefault="00F74655" w:rsidP="00546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2"/>
              </w:rPr>
            </w:pPr>
            <w:r>
              <w:rPr>
                <w:rFonts w:ascii="Arial" w:hAnsi="Arial"/>
                <w:i/>
                <w:sz w:val="22"/>
              </w:rPr>
              <w:t>NUTRITION – Your Life Science</w:t>
            </w:r>
            <w:r w:rsidR="007D1309">
              <w:rPr>
                <w:rFonts w:ascii="Arial" w:hAnsi="Arial"/>
                <w:i/>
                <w:sz w:val="22"/>
              </w:rPr>
              <w:t>,</w:t>
            </w:r>
            <w:r w:rsidR="007D1309" w:rsidRPr="00CE7F56">
              <w:rPr>
                <w:rFonts w:ascii="Arial" w:hAnsi="Arial"/>
                <w:sz w:val="22"/>
              </w:rPr>
              <w:t xml:space="preserve"> </w:t>
            </w:r>
            <w:r>
              <w:rPr>
                <w:rFonts w:ascii="Arial" w:hAnsi="Arial"/>
                <w:sz w:val="22"/>
              </w:rPr>
              <w:t xml:space="preserve">Jennifer Turley &amp; Joan </w:t>
            </w:r>
            <w:r>
              <w:rPr>
                <w:rFonts w:ascii="Arial" w:hAnsi="Arial"/>
                <w:sz w:val="22"/>
              </w:rPr>
              <w:lastRenderedPageBreak/>
              <w:t>Thompson</w:t>
            </w:r>
            <w:r w:rsidR="007D1309">
              <w:rPr>
                <w:rFonts w:ascii="Arial" w:hAnsi="Arial"/>
                <w:sz w:val="22"/>
              </w:rPr>
              <w:t xml:space="preserve"> </w:t>
            </w:r>
          </w:p>
          <w:tbl>
            <w:tblPr>
              <w:tblW w:w="5000" w:type="pct"/>
              <w:tblCellSpacing w:w="0" w:type="dxa"/>
              <w:tblCellMar>
                <w:left w:w="0" w:type="dxa"/>
                <w:right w:w="0" w:type="dxa"/>
              </w:tblCellMar>
              <w:tblLook w:val="04A0" w:firstRow="1" w:lastRow="0" w:firstColumn="1" w:lastColumn="0" w:noHBand="0" w:noVBand="1"/>
            </w:tblPr>
            <w:tblGrid>
              <w:gridCol w:w="2551"/>
              <w:gridCol w:w="999"/>
              <w:gridCol w:w="2552"/>
            </w:tblGrid>
            <w:tr w:rsidR="00342C1C" w:rsidRPr="00342C1C" w:rsidTr="00342C1C">
              <w:trPr>
                <w:tblCellSpacing w:w="0" w:type="dxa"/>
              </w:trPr>
              <w:tc>
                <w:tcPr>
                  <w:tcW w:w="2500" w:type="pct"/>
                  <w:tcMar>
                    <w:top w:w="45" w:type="dxa"/>
                    <w:left w:w="0" w:type="dxa"/>
                    <w:bottom w:w="45" w:type="dxa"/>
                    <w:right w:w="450" w:type="dxa"/>
                  </w:tcMar>
                  <w:hideMark/>
                </w:tcPr>
                <w:p w:rsidR="00342C1C" w:rsidRPr="00342C1C" w:rsidRDefault="00342C1C" w:rsidP="00342C1C">
                  <w:pPr>
                    <w:overflowPunct/>
                    <w:autoSpaceDE/>
                    <w:autoSpaceDN/>
                    <w:adjustRightInd/>
                    <w:textAlignment w:val="auto"/>
                    <w:rPr>
                      <w:rFonts w:ascii="Helvetica" w:hAnsi="Helvetica" w:cs="Helvetica"/>
                      <w:color w:val="333333"/>
                      <w:sz w:val="21"/>
                      <w:szCs w:val="21"/>
                    </w:rPr>
                  </w:pPr>
                </w:p>
              </w:tc>
              <w:tc>
                <w:tcPr>
                  <w:tcW w:w="0" w:type="auto"/>
                  <w:noWrap/>
                  <w:tcMar>
                    <w:top w:w="45" w:type="dxa"/>
                    <w:left w:w="0" w:type="dxa"/>
                    <w:bottom w:w="45" w:type="dxa"/>
                    <w:right w:w="450" w:type="dxa"/>
                  </w:tcMar>
                  <w:hideMark/>
                </w:tcPr>
                <w:p w:rsidR="00342C1C" w:rsidRPr="00342C1C" w:rsidRDefault="00342C1C" w:rsidP="00342C1C">
                  <w:pPr>
                    <w:overflowPunct/>
                    <w:autoSpaceDE/>
                    <w:autoSpaceDN/>
                    <w:adjustRightInd/>
                    <w:textAlignment w:val="auto"/>
                    <w:rPr>
                      <w:rFonts w:ascii="Helvetica" w:hAnsi="Helvetica" w:cs="Helvetica"/>
                      <w:color w:val="333333"/>
                      <w:sz w:val="21"/>
                      <w:szCs w:val="21"/>
                    </w:rPr>
                  </w:pPr>
                  <w:r w:rsidRPr="00342C1C">
                    <w:rPr>
                      <w:rFonts w:ascii="Helvetica" w:hAnsi="Helvetica" w:cs="Helvetica"/>
                      <w:color w:val="333333"/>
                      <w:sz w:val="21"/>
                      <w:szCs w:val="21"/>
                    </w:rPr>
                    <w:t xml:space="preserve">ISBN: </w:t>
                  </w:r>
                </w:p>
              </w:tc>
              <w:tc>
                <w:tcPr>
                  <w:tcW w:w="2500" w:type="pct"/>
                  <w:tcMar>
                    <w:top w:w="45" w:type="dxa"/>
                    <w:left w:w="0" w:type="dxa"/>
                    <w:bottom w:w="45" w:type="dxa"/>
                    <w:right w:w="450" w:type="dxa"/>
                  </w:tcMar>
                  <w:hideMark/>
                </w:tcPr>
                <w:p w:rsidR="00342C1C" w:rsidRPr="00342C1C" w:rsidRDefault="00342C1C" w:rsidP="00342C1C">
                  <w:pPr>
                    <w:overflowPunct/>
                    <w:autoSpaceDE/>
                    <w:autoSpaceDN/>
                    <w:adjustRightInd/>
                    <w:spacing w:line="312" w:lineRule="atLeast"/>
                    <w:textAlignment w:val="auto"/>
                    <w:outlineLvl w:val="2"/>
                    <w:rPr>
                      <w:rFonts w:ascii="inherit" w:hAnsi="inherit" w:cs="Helvetica"/>
                      <w:color w:val="333333"/>
                      <w:sz w:val="27"/>
                      <w:szCs w:val="27"/>
                    </w:rPr>
                  </w:pPr>
                  <w:r w:rsidRPr="00342C1C">
                    <w:rPr>
                      <w:rFonts w:ascii="inherit" w:hAnsi="inherit" w:cs="Helvetica"/>
                      <w:color w:val="333333"/>
                      <w:sz w:val="27"/>
                      <w:szCs w:val="27"/>
                    </w:rPr>
                    <w:t>9781285050249</w:t>
                  </w:r>
                </w:p>
              </w:tc>
            </w:tr>
          </w:tbl>
          <w:p w:rsidR="007D1309" w:rsidRDefault="007D1309" w:rsidP="00546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Cambria"/>
                <w:bCs/>
                <w:color w:val="000000"/>
                <w:sz w:val="22"/>
              </w:rPr>
            </w:pPr>
          </w:p>
          <w:p w:rsidR="007D1309" w:rsidRDefault="007D1309" w:rsidP="00546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Cambria"/>
                <w:bCs/>
                <w:color w:val="000000"/>
                <w:sz w:val="22"/>
              </w:rPr>
            </w:pPr>
            <w:r>
              <w:rPr>
                <w:rFonts w:ascii="Arial" w:hAnsi="Arial" w:cs="Cambria"/>
                <w:bCs/>
                <w:color w:val="000000"/>
                <w:sz w:val="22"/>
              </w:rPr>
              <w:t xml:space="preserve">Included with the book is an </w:t>
            </w:r>
            <w:proofErr w:type="spellStart"/>
            <w:r>
              <w:rPr>
                <w:rFonts w:ascii="Arial" w:hAnsi="Arial" w:cs="Cambria"/>
                <w:bCs/>
                <w:color w:val="000000"/>
                <w:sz w:val="22"/>
              </w:rPr>
              <w:t>iProfile</w:t>
            </w:r>
            <w:proofErr w:type="spellEnd"/>
            <w:r>
              <w:rPr>
                <w:rFonts w:ascii="Arial" w:hAnsi="Arial" w:cs="Cambria"/>
                <w:bCs/>
                <w:color w:val="000000"/>
                <w:sz w:val="22"/>
              </w:rPr>
              <w:t xml:space="preserve"> CD: </w:t>
            </w:r>
            <w:r w:rsidRPr="00FE051E">
              <w:rPr>
                <w:rFonts w:ascii="Arial" w:hAnsi="Arial" w:cs="Cambria"/>
                <w:bCs/>
                <w:i/>
                <w:color w:val="000000"/>
                <w:sz w:val="22"/>
              </w:rPr>
              <w:t>Assessing Your Diet and Energy Balance</w:t>
            </w:r>
          </w:p>
          <w:p w:rsidR="007D1309" w:rsidRPr="00CE7F56" w:rsidRDefault="007D1309" w:rsidP="00546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Cambria"/>
                <w:bCs/>
                <w:color w:val="000000"/>
                <w:sz w:val="22"/>
              </w:rPr>
            </w:pPr>
            <w:r>
              <w:rPr>
                <w:rFonts w:ascii="Arial" w:hAnsi="Arial" w:cs="Cambria"/>
                <w:bCs/>
                <w:color w:val="000000"/>
                <w:sz w:val="22"/>
              </w:rPr>
              <w:t>ISBN# 978-0-470-52404-6</w:t>
            </w:r>
          </w:p>
          <w:p w:rsidR="007D1309" w:rsidRPr="00CE7F56" w:rsidRDefault="007D1309" w:rsidP="00546F74">
            <w:pPr>
              <w:rPr>
                <w:rFonts w:ascii="Arial" w:hAnsi="Arial"/>
                <w:sz w:val="22"/>
              </w:rPr>
            </w:pPr>
          </w:p>
          <w:p w:rsidR="007D1309" w:rsidRDefault="007D1309" w:rsidP="00546F74">
            <w:pPr>
              <w:rPr>
                <w:rFonts w:ascii="Arial" w:hAnsi="Arial"/>
                <w:i/>
                <w:sz w:val="22"/>
              </w:rPr>
            </w:pPr>
            <w:r>
              <w:rPr>
                <w:rFonts w:ascii="Arial" w:hAnsi="Arial"/>
                <w:sz w:val="22"/>
              </w:rPr>
              <w:t xml:space="preserve">Included with </w:t>
            </w:r>
            <w:proofErr w:type="spellStart"/>
            <w:r>
              <w:rPr>
                <w:rFonts w:ascii="Arial" w:hAnsi="Arial"/>
                <w:sz w:val="22"/>
              </w:rPr>
              <w:t>iProfile</w:t>
            </w:r>
            <w:proofErr w:type="spellEnd"/>
            <w:r>
              <w:rPr>
                <w:rFonts w:ascii="Arial" w:hAnsi="Arial"/>
                <w:sz w:val="22"/>
              </w:rPr>
              <w:t xml:space="preserve"> CD is an information guide: </w:t>
            </w:r>
            <w:r>
              <w:rPr>
                <w:rFonts w:ascii="Arial" w:hAnsi="Arial"/>
                <w:i/>
                <w:sz w:val="22"/>
              </w:rPr>
              <w:t>Nutrient Composition of Foods</w:t>
            </w:r>
          </w:p>
          <w:p w:rsidR="007D1309" w:rsidRPr="00FE051E" w:rsidRDefault="007D1309" w:rsidP="00546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Cambria"/>
                <w:bCs/>
                <w:color w:val="000000"/>
                <w:sz w:val="22"/>
              </w:rPr>
            </w:pPr>
            <w:r>
              <w:rPr>
                <w:rFonts w:ascii="Arial" w:hAnsi="Arial" w:cs="Cambria"/>
                <w:bCs/>
                <w:color w:val="000000"/>
                <w:sz w:val="22"/>
              </w:rPr>
              <w:t>ISBN# 978-0-470-55501-9</w:t>
            </w:r>
          </w:p>
          <w:p w:rsidR="007D1309" w:rsidRPr="00CE7F56" w:rsidRDefault="007D1309" w:rsidP="00546F74">
            <w:pPr>
              <w:rPr>
                <w:rFonts w:ascii="Arial" w:hAnsi="Arial"/>
                <w:sz w:val="22"/>
              </w:rPr>
            </w:pPr>
          </w:p>
        </w:tc>
      </w:tr>
    </w:tbl>
    <w:p w:rsidR="007D1309" w:rsidRDefault="007D1309" w:rsidP="007D1309">
      <w:pPr>
        <w:rPr>
          <w:rFonts w:ascii="Arial" w:hAnsi="Arial"/>
          <w:sz w:val="22"/>
        </w:rPr>
      </w:pPr>
    </w:p>
    <w:p w:rsidR="007D1309" w:rsidRDefault="007D1309" w:rsidP="007D1309">
      <w:pPr>
        <w:rPr>
          <w:rFonts w:ascii="Arial" w:hAnsi="Arial"/>
          <w:sz w:val="22"/>
        </w:rPr>
      </w:pPr>
    </w:p>
    <w:p w:rsidR="007D1309" w:rsidRPr="00AD241C" w:rsidRDefault="007D1309" w:rsidP="007D1309">
      <w:pPr>
        <w:rPr>
          <w:rFonts w:ascii="Arial" w:hAnsi="Arial"/>
          <w:sz w:val="22"/>
        </w:rPr>
      </w:pPr>
      <w:r w:rsidRPr="00AD241C">
        <w:rPr>
          <w:rFonts w:ascii="Arial" w:hAnsi="Arial"/>
          <w:sz w:val="22"/>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6318"/>
      </w:tblGrid>
      <w:tr w:rsidR="007D1309" w:rsidRPr="00CE7F56" w:rsidTr="00546F74">
        <w:tc>
          <w:tcPr>
            <w:tcW w:w="2538" w:type="dxa"/>
            <w:shd w:val="solid" w:color="F2F2F2" w:fill="auto"/>
          </w:tcPr>
          <w:p w:rsidR="007D1309" w:rsidRDefault="007D1309" w:rsidP="00546F74">
            <w:pPr>
              <w:rPr>
                <w:rFonts w:ascii="Arial" w:hAnsi="Arial"/>
                <w:sz w:val="22"/>
              </w:rPr>
            </w:pPr>
          </w:p>
          <w:p w:rsidR="007D1309" w:rsidRPr="00CE7F56" w:rsidRDefault="007D1309" w:rsidP="00546F74">
            <w:pPr>
              <w:rPr>
                <w:rFonts w:ascii="Arial" w:hAnsi="Arial"/>
                <w:sz w:val="22"/>
              </w:rPr>
            </w:pPr>
            <w:r w:rsidRPr="00CE7F56">
              <w:rPr>
                <w:rFonts w:ascii="Arial" w:hAnsi="Arial"/>
                <w:sz w:val="22"/>
              </w:rPr>
              <w:t>HCC Policy Statement: ADA</w:t>
            </w:r>
          </w:p>
        </w:tc>
        <w:tc>
          <w:tcPr>
            <w:tcW w:w="6318" w:type="dxa"/>
          </w:tcPr>
          <w:p w:rsidR="007D1309" w:rsidRDefault="007D1309" w:rsidP="00546F74">
            <w:pPr>
              <w:rPr>
                <w:rFonts w:ascii="Arial" w:hAnsi="Arial"/>
                <w:sz w:val="22"/>
              </w:rPr>
            </w:pPr>
          </w:p>
          <w:p w:rsidR="007D1309" w:rsidRPr="00CE7F56" w:rsidRDefault="007D1309" w:rsidP="00546F74">
            <w:pPr>
              <w:rPr>
                <w:rFonts w:ascii="Arial" w:hAnsi="Arial"/>
                <w:sz w:val="22"/>
              </w:rPr>
            </w:pPr>
            <w:r w:rsidRPr="00CE7F56">
              <w:rPr>
                <w:rFonts w:ascii="Arial" w:hAnsi="Arial"/>
                <w:sz w:val="22"/>
              </w:rPr>
              <w:t>Any student with a documented disability (e.g. physical, learning, psychiatric, vision, hearing, etc.) who needs to arrange reasonable accommodations must contact the Disability Services Office at the respective college at the beginning of each semester. Instructors are authorized to provide only the accommodations requested by the Disability Support Services Office.  If you have any special needs or disabilities that may affect your ability to succeed in college classes or participate in any college programs or activities, please contact the DSS office for assistance. At Southwest College, contact:</w:t>
            </w:r>
          </w:p>
          <w:p w:rsidR="007D1309" w:rsidRPr="00CE7F56" w:rsidRDefault="007D1309" w:rsidP="00546F74">
            <w:pPr>
              <w:rPr>
                <w:rFonts w:ascii="Arial" w:hAnsi="Arial"/>
                <w:sz w:val="22"/>
              </w:rPr>
            </w:pPr>
            <w:r w:rsidRPr="00CE7F56">
              <w:rPr>
                <w:rFonts w:ascii="Arial" w:hAnsi="Arial"/>
                <w:sz w:val="22"/>
              </w:rPr>
              <w:t xml:space="preserve"> Dr. Becky </w:t>
            </w:r>
            <w:proofErr w:type="spellStart"/>
            <w:r w:rsidRPr="00CE7F56">
              <w:rPr>
                <w:rFonts w:ascii="Arial" w:hAnsi="Arial"/>
                <w:sz w:val="22"/>
              </w:rPr>
              <w:t>Hauri</w:t>
            </w:r>
            <w:proofErr w:type="spellEnd"/>
          </w:p>
          <w:p w:rsidR="007D1309" w:rsidRDefault="007D1309" w:rsidP="00546F74">
            <w:pPr>
              <w:rPr>
                <w:rFonts w:ascii="Arial" w:hAnsi="Arial"/>
                <w:sz w:val="22"/>
              </w:rPr>
            </w:pPr>
            <w:r w:rsidRPr="00CE7F56">
              <w:rPr>
                <w:rFonts w:ascii="Arial" w:hAnsi="Arial"/>
                <w:sz w:val="22"/>
              </w:rPr>
              <w:t xml:space="preserve">5407 </w:t>
            </w:r>
            <w:proofErr w:type="spellStart"/>
            <w:r w:rsidRPr="00CE7F56">
              <w:rPr>
                <w:rFonts w:ascii="Arial" w:hAnsi="Arial"/>
                <w:sz w:val="22"/>
              </w:rPr>
              <w:t>Gulfton</w:t>
            </w:r>
            <w:proofErr w:type="spellEnd"/>
            <w:r w:rsidRPr="00CE7F56">
              <w:rPr>
                <w:rFonts w:ascii="Arial" w:hAnsi="Arial"/>
                <w:sz w:val="22"/>
              </w:rPr>
              <w:br/>
              <w:t>Houston, Texas 77081</w:t>
            </w:r>
            <w:r w:rsidRPr="00CE7F56">
              <w:rPr>
                <w:rStyle w:val="Strong"/>
                <w:rFonts w:ascii="Arial" w:hAnsi="Arial"/>
                <w:b w:val="0"/>
                <w:sz w:val="22"/>
              </w:rPr>
              <w:br/>
            </w:r>
            <w:r w:rsidRPr="00CE7F56">
              <w:rPr>
                <w:rFonts w:ascii="Arial" w:hAnsi="Arial"/>
                <w:sz w:val="22"/>
              </w:rPr>
              <w:t>Phone: 713-718-7909</w:t>
            </w:r>
            <w:r w:rsidRPr="00CE7F56">
              <w:rPr>
                <w:rFonts w:ascii="Arial" w:hAnsi="Arial"/>
                <w:sz w:val="22"/>
              </w:rPr>
              <w:br/>
              <w:t>Fax:  713-718-7781</w:t>
            </w:r>
            <w:r w:rsidRPr="00CE7F56">
              <w:rPr>
                <w:rFonts w:ascii="Arial" w:hAnsi="Arial"/>
                <w:sz w:val="22"/>
              </w:rPr>
              <w:br/>
              <w:t>TTY:  713-718-7909</w:t>
            </w:r>
          </w:p>
          <w:p w:rsidR="007D1309" w:rsidRPr="00CE7F56" w:rsidRDefault="007D1309" w:rsidP="00546F74">
            <w:pPr>
              <w:rPr>
                <w:rFonts w:ascii="Arial" w:hAnsi="Arial"/>
                <w:sz w:val="22"/>
              </w:rPr>
            </w:pPr>
          </w:p>
        </w:tc>
      </w:tr>
      <w:tr w:rsidR="007D1309" w:rsidRPr="00CE7F56" w:rsidTr="00546F74">
        <w:tc>
          <w:tcPr>
            <w:tcW w:w="2538" w:type="dxa"/>
            <w:shd w:val="solid" w:color="F2F2F2" w:fill="auto"/>
          </w:tcPr>
          <w:p w:rsidR="007D1309" w:rsidRDefault="007D1309" w:rsidP="00546F74">
            <w:pPr>
              <w:rPr>
                <w:rFonts w:ascii="Arial" w:hAnsi="Arial"/>
                <w:sz w:val="22"/>
              </w:rPr>
            </w:pPr>
          </w:p>
          <w:p w:rsidR="007D1309" w:rsidRPr="00CE7F56" w:rsidRDefault="007D1309" w:rsidP="00546F74">
            <w:pPr>
              <w:rPr>
                <w:rFonts w:ascii="Arial" w:hAnsi="Arial"/>
                <w:sz w:val="22"/>
              </w:rPr>
            </w:pPr>
            <w:r w:rsidRPr="00CE7F56">
              <w:rPr>
                <w:rFonts w:ascii="Arial" w:hAnsi="Arial"/>
                <w:sz w:val="22"/>
              </w:rPr>
              <w:t>HCC Policy Statement: Academic Honesty</w:t>
            </w:r>
          </w:p>
        </w:tc>
        <w:tc>
          <w:tcPr>
            <w:tcW w:w="6318" w:type="dxa"/>
          </w:tcPr>
          <w:p w:rsidR="007D1309" w:rsidRDefault="007D1309" w:rsidP="00546F74">
            <w:pPr>
              <w:rPr>
                <w:rFonts w:ascii="Arial" w:hAnsi="Arial"/>
                <w:sz w:val="22"/>
              </w:rPr>
            </w:pPr>
          </w:p>
          <w:p w:rsidR="007D1309" w:rsidRPr="00CE7F56" w:rsidRDefault="007D1309" w:rsidP="00546F74">
            <w:pPr>
              <w:rPr>
                <w:rFonts w:ascii="Arial" w:hAnsi="Arial"/>
                <w:sz w:val="22"/>
              </w:rPr>
            </w:pPr>
            <w:r w:rsidRPr="00CE7F56">
              <w:rPr>
                <w:rFonts w:ascii="Arial" w:hAnsi="Arial"/>
                <w:sz w:val="22"/>
              </w:rPr>
              <w:t>Students are responsible for conducting themselves with honor and integrity in fulfilling course requirements. Disciplinary proceedings may be initiated by the college system against a student accused of scholastic dishonesty. Penalties can include a grade of "0" or "F" on the particular assignment, failure in the course, academic probation, or even dismissal from the college. Scholastic dishonesty includes, but is not limited to, cheating on a test, plagiarism, and collusion.</w:t>
            </w:r>
          </w:p>
          <w:p w:rsidR="007D1309" w:rsidRPr="00CE7F56" w:rsidRDefault="007D1309" w:rsidP="00546F74">
            <w:pPr>
              <w:rPr>
                <w:rFonts w:ascii="Arial" w:hAnsi="Arial"/>
                <w:sz w:val="22"/>
              </w:rPr>
            </w:pPr>
          </w:p>
        </w:tc>
      </w:tr>
      <w:tr w:rsidR="007D1309" w:rsidRPr="00CE7F56" w:rsidTr="00546F74">
        <w:tc>
          <w:tcPr>
            <w:tcW w:w="2538" w:type="dxa"/>
            <w:shd w:val="solid" w:color="F2F2F2" w:fill="auto"/>
          </w:tcPr>
          <w:p w:rsidR="007D1309" w:rsidRDefault="007D1309" w:rsidP="00546F74">
            <w:pPr>
              <w:rPr>
                <w:rFonts w:ascii="Arial" w:hAnsi="Arial"/>
                <w:sz w:val="22"/>
              </w:rPr>
            </w:pPr>
          </w:p>
          <w:p w:rsidR="007D1309" w:rsidRPr="00CE7F56" w:rsidRDefault="007D1309" w:rsidP="00546F74">
            <w:pPr>
              <w:rPr>
                <w:rFonts w:ascii="Arial" w:hAnsi="Arial"/>
                <w:sz w:val="22"/>
              </w:rPr>
            </w:pPr>
            <w:r w:rsidRPr="00CE7F56">
              <w:rPr>
                <w:rFonts w:ascii="Arial" w:hAnsi="Arial"/>
                <w:sz w:val="22"/>
              </w:rPr>
              <w:t>HCC Policy Statement:  Student attendance, 3-peaters, withdrawal deadline</w:t>
            </w:r>
          </w:p>
        </w:tc>
        <w:tc>
          <w:tcPr>
            <w:tcW w:w="6318" w:type="dxa"/>
          </w:tcPr>
          <w:p w:rsidR="007D1309" w:rsidRDefault="007D1309" w:rsidP="00546F74">
            <w:pPr>
              <w:rPr>
                <w:rFonts w:ascii="Arial" w:hAnsi="Arial"/>
                <w:b/>
                <w:sz w:val="22"/>
              </w:rPr>
            </w:pPr>
          </w:p>
          <w:p w:rsidR="007D1309" w:rsidRPr="00CE7F56" w:rsidRDefault="007D1309" w:rsidP="00546F74">
            <w:pPr>
              <w:rPr>
                <w:rFonts w:ascii="Arial" w:hAnsi="Arial"/>
                <w:b/>
                <w:sz w:val="22"/>
              </w:rPr>
            </w:pPr>
            <w:r w:rsidRPr="00CE7F56">
              <w:rPr>
                <w:rFonts w:ascii="Arial" w:hAnsi="Arial"/>
                <w:b/>
                <w:sz w:val="22"/>
              </w:rPr>
              <w:t>Attendance</w:t>
            </w:r>
          </w:p>
          <w:p w:rsidR="007D1309" w:rsidRPr="00CE7F56" w:rsidRDefault="007D1309" w:rsidP="00546F74">
            <w:pPr>
              <w:rPr>
                <w:rFonts w:ascii="Arial" w:hAnsi="Arial"/>
                <w:sz w:val="22"/>
              </w:rPr>
            </w:pPr>
            <w:r w:rsidRPr="00CE7F56">
              <w:rPr>
                <w:rFonts w:ascii="Arial" w:hAnsi="Arial"/>
                <w:sz w:val="22"/>
              </w:rPr>
              <w:t xml:space="preserve">Students are expected to attend classes regularly. Students are responsible for materials covered during their absences, and it is the student's responsibility to consult with instructors for make-up assignments.  </w:t>
            </w:r>
          </w:p>
          <w:p w:rsidR="007D1309" w:rsidRPr="00CE7F56" w:rsidRDefault="007D1309" w:rsidP="00546F74">
            <w:pPr>
              <w:rPr>
                <w:rFonts w:ascii="Arial" w:hAnsi="Arial"/>
                <w:sz w:val="22"/>
              </w:rPr>
            </w:pPr>
          </w:p>
          <w:p w:rsidR="007D1309" w:rsidRPr="00CE7F56" w:rsidRDefault="007D1309" w:rsidP="00546F74">
            <w:pPr>
              <w:rPr>
                <w:sz w:val="22"/>
              </w:rPr>
            </w:pPr>
            <w:r w:rsidRPr="00CE7F56">
              <w:rPr>
                <w:rFonts w:ascii="Arial" w:hAnsi="Arial"/>
                <w:sz w:val="22"/>
              </w:rPr>
              <w:t xml:space="preserve">Instructors check class attendance daily. </w:t>
            </w:r>
            <w:r w:rsidRPr="008E5A22">
              <w:rPr>
                <w:rFonts w:ascii="Arial" w:hAnsi="Arial"/>
                <w:b/>
                <w:color w:val="FF0000"/>
                <w:sz w:val="22"/>
                <w:u w:val="single"/>
              </w:rPr>
              <w:t>A student may but not necessarily be dropped from a course for excessive</w:t>
            </w:r>
            <w:r w:rsidRPr="00CE7F56">
              <w:rPr>
                <w:rFonts w:ascii="Arial" w:hAnsi="Arial"/>
                <w:sz w:val="22"/>
              </w:rPr>
              <w:t xml:space="preserve"> </w:t>
            </w:r>
            <w:r w:rsidRPr="00CE7F56">
              <w:rPr>
                <w:rFonts w:ascii="Arial" w:hAnsi="Arial"/>
                <w:sz w:val="22"/>
              </w:rPr>
              <w:lastRenderedPageBreak/>
              <w:t xml:space="preserve">absences after the student has accumulated absences in excess of 12.5% of the hours of instruction (including lecture and laboratory time).  Note that 12.5% is approximately 4 classes or labs for a 4-semester hour course.  </w:t>
            </w:r>
          </w:p>
          <w:p w:rsidR="007D1309" w:rsidRPr="00CE7F56" w:rsidRDefault="007D1309" w:rsidP="00546F74">
            <w:pPr>
              <w:rPr>
                <w:sz w:val="22"/>
              </w:rPr>
            </w:pPr>
          </w:p>
          <w:p w:rsidR="007D1309" w:rsidRPr="00CE7F56" w:rsidRDefault="007D1309" w:rsidP="00546F74">
            <w:pPr>
              <w:rPr>
                <w:rFonts w:ascii="Arial" w:hAnsi="Arial"/>
                <w:sz w:val="22"/>
              </w:rPr>
            </w:pPr>
            <w:r w:rsidRPr="00CE7F56">
              <w:rPr>
                <w:rFonts w:ascii="Arial" w:hAnsi="Arial"/>
                <w:sz w:val="22"/>
              </w:rPr>
              <w:t xml:space="preserve">Habitual tardiness will not be tolerated.  Students are expected to be in attendance for the entirety of the scheduled class and are responsible for completing assignments scheduled during their absence/s. It is the responsibility of each student to amend their professional/personal schedule to meet the class schedule </w:t>
            </w:r>
          </w:p>
          <w:p w:rsidR="007D1309" w:rsidRPr="00CE7F56" w:rsidRDefault="007D1309" w:rsidP="00546F74">
            <w:pPr>
              <w:rPr>
                <w:rFonts w:ascii="Arial" w:hAnsi="Arial"/>
                <w:sz w:val="22"/>
              </w:rPr>
            </w:pPr>
          </w:p>
          <w:p w:rsidR="007D1309" w:rsidRPr="00CE7F56" w:rsidRDefault="007D1309" w:rsidP="00546F74">
            <w:pPr>
              <w:rPr>
                <w:rFonts w:ascii="Arial" w:hAnsi="Arial"/>
                <w:b/>
                <w:sz w:val="22"/>
              </w:rPr>
            </w:pPr>
            <w:r w:rsidRPr="00CE7F56">
              <w:rPr>
                <w:rFonts w:ascii="Arial" w:hAnsi="Arial"/>
                <w:b/>
                <w:sz w:val="22"/>
              </w:rPr>
              <w:t>Repeaters</w:t>
            </w:r>
          </w:p>
          <w:p w:rsidR="007D1309" w:rsidRPr="00CE7F56" w:rsidRDefault="007D1309" w:rsidP="00546F74">
            <w:pPr>
              <w:rPr>
                <w:rFonts w:ascii="Arial" w:hAnsi="Arial"/>
                <w:sz w:val="22"/>
              </w:rPr>
            </w:pPr>
            <w:r w:rsidRPr="00CE7F56">
              <w:rPr>
                <w:rFonts w:ascii="Arial" w:hAnsi="Arial"/>
                <w:sz w:val="22"/>
              </w:rPr>
              <w:t>Students who repeat a course for a third or more times may soon face significant tuition/fee increases at HCC and other Texas public colleges and universities. Please ask your instructor / counselor about opportunities for tutoring / other assistance prior to considering course withdrawal or if you are not receiving passing grades.</w:t>
            </w:r>
          </w:p>
          <w:p w:rsidR="007D1309" w:rsidRDefault="007D1309" w:rsidP="00546F74">
            <w:pPr>
              <w:rPr>
                <w:rFonts w:ascii="Arial" w:hAnsi="Arial"/>
                <w:sz w:val="22"/>
              </w:rPr>
            </w:pPr>
          </w:p>
          <w:p w:rsidR="007D1309" w:rsidRPr="00CE7F56" w:rsidRDefault="007D1309" w:rsidP="00546F74">
            <w:pPr>
              <w:rPr>
                <w:rFonts w:ascii="Arial" w:hAnsi="Arial"/>
                <w:sz w:val="22"/>
              </w:rPr>
            </w:pPr>
          </w:p>
          <w:p w:rsidR="007D1309" w:rsidRPr="00CE7F56" w:rsidRDefault="007D1309" w:rsidP="00546F74">
            <w:r w:rsidRPr="00CE7F56">
              <w:rPr>
                <w:rFonts w:ascii="Arial" w:hAnsi="Arial"/>
                <w:b/>
                <w:sz w:val="22"/>
              </w:rPr>
              <w:t>Withdrawals</w:t>
            </w:r>
            <w:r w:rsidRPr="00CE7F56">
              <w:t xml:space="preserve">  </w:t>
            </w:r>
          </w:p>
          <w:p w:rsidR="007D1309" w:rsidRPr="00CE7F56" w:rsidRDefault="007D1309" w:rsidP="00546F74">
            <w:pPr>
              <w:rPr>
                <w:rFonts w:ascii="Arial" w:hAnsi="Arial"/>
                <w:sz w:val="22"/>
              </w:rPr>
            </w:pPr>
            <w:r w:rsidRPr="00CE7F56">
              <w:rPr>
                <w:rFonts w:ascii="Arial" w:hAnsi="Arial"/>
                <w:sz w:val="22"/>
              </w:rPr>
              <w:t>Withdrawal from the course after the official day of record (see current catalog) will result in a final grade of “W” on the student transcript and no credit will be awarded. It is the student’s responsibility to initiate and complete a request for withdrawal from any course. Students will be required to formally request a drop from their instructors prior to the administrative drop date deadline (</w:t>
            </w:r>
            <w:r>
              <w:rPr>
                <w:rFonts w:ascii="Arial" w:hAnsi="Arial"/>
                <w:sz w:val="22"/>
              </w:rPr>
              <w:t>April 21, 2011</w:t>
            </w:r>
            <w:r w:rsidRPr="00CE7F56">
              <w:rPr>
                <w:rFonts w:ascii="Arial" w:hAnsi="Arial"/>
                <w:b/>
                <w:sz w:val="22"/>
              </w:rPr>
              <w:t>)</w:t>
            </w:r>
            <w:r w:rsidRPr="00CE7F56">
              <w:rPr>
                <w:rFonts w:ascii="Arial" w:hAnsi="Arial"/>
                <w:sz w:val="22"/>
              </w:rPr>
              <w:t xml:space="preserve">.  Abandoning the course or failing to formally drop, will result in a grade being given based on the work completed for the entire course (including missed exams).  </w:t>
            </w:r>
            <w:r w:rsidRPr="00CE7F56">
              <w:rPr>
                <w:rFonts w:ascii="Arial" w:hAnsi="Arial"/>
                <w:sz w:val="22"/>
              </w:rPr>
              <w:br/>
            </w:r>
          </w:p>
          <w:p w:rsidR="007D1309" w:rsidRPr="00CE7F56" w:rsidRDefault="007D1309" w:rsidP="00546F74">
            <w:pPr>
              <w:rPr>
                <w:rFonts w:ascii="Arial" w:hAnsi="Arial"/>
                <w:sz w:val="22"/>
              </w:rPr>
            </w:pPr>
            <w:r w:rsidRPr="00CE7F56">
              <w:rPr>
                <w:rFonts w:ascii="Arial" w:hAnsi="Arial"/>
                <w:sz w:val="22"/>
              </w:rPr>
              <w:t xml:space="preserve">The State of Texas has begun to impose penalties on students who drop courses excessively. For example, if you repeat the same course more than twice, you have to pay extra tuition. Beginning in fall 2007, the Texas Legislature passed a law limiting first time entering freshmen to no more than SIX total course withdrawals throughout their educational career in obtaining a certificate and/or degree. </w:t>
            </w:r>
          </w:p>
          <w:p w:rsidR="007D1309" w:rsidRPr="00CE7F56" w:rsidRDefault="007D1309" w:rsidP="00546F74">
            <w:pPr>
              <w:rPr>
                <w:rFonts w:ascii="Arial" w:hAnsi="Arial"/>
                <w:sz w:val="22"/>
              </w:rPr>
            </w:pPr>
          </w:p>
          <w:p w:rsidR="007D1309" w:rsidRPr="00CE7F56" w:rsidRDefault="007D1309" w:rsidP="00546F74">
            <w:pPr>
              <w:rPr>
                <w:rFonts w:ascii="Arial" w:hAnsi="Arial"/>
                <w:sz w:val="22"/>
              </w:rPr>
            </w:pPr>
            <w:r w:rsidRPr="00CE7F56">
              <w:rPr>
                <w:rFonts w:ascii="Arial" w:hAnsi="Arial"/>
                <w:sz w:val="22"/>
              </w:rPr>
              <w:t>Receiving a "W" in a course may affect the status of your student Visa. Once a W is given for the course, it will not be changed to an F because of the visa consideration. Please contact the International Student Office at 713-718-8520 if you have any questions about your visa status and other transfer issues</w:t>
            </w:r>
          </w:p>
          <w:p w:rsidR="007D1309" w:rsidRPr="00CE7F56" w:rsidRDefault="007D1309" w:rsidP="00546F74">
            <w:pPr>
              <w:rPr>
                <w:rFonts w:ascii="Arial" w:hAnsi="Arial"/>
                <w:sz w:val="22"/>
              </w:rPr>
            </w:pPr>
          </w:p>
        </w:tc>
      </w:tr>
    </w:tbl>
    <w:p w:rsidR="007D1309" w:rsidRPr="00AD241C" w:rsidRDefault="007D1309" w:rsidP="007D1309">
      <w:pPr>
        <w:rPr>
          <w:rFonts w:ascii="Arial" w:hAnsi="Arial"/>
          <w:sz w:val="22"/>
        </w:rPr>
      </w:pPr>
    </w:p>
    <w:p w:rsidR="007D1309" w:rsidRPr="0036044B" w:rsidRDefault="007D1309" w:rsidP="007D1309">
      <w:pPr>
        <w:rPr>
          <w:rFonts w:ascii="Arial" w:hAnsi="Arial"/>
          <w:b/>
          <w:i/>
          <w:sz w:val="22"/>
          <w:u w:val="single"/>
        </w:rPr>
      </w:pPr>
      <w:r w:rsidRPr="0036044B">
        <w:rPr>
          <w:rFonts w:ascii="Arial" w:hAnsi="Arial"/>
          <w:b/>
          <w:i/>
          <w:sz w:val="22"/>
          <w:u w:val="single"/>
        </w:rPr>
        <w:t>Instructor’s Requirements:</w:t>
      </w:r>
    </w:p>
    <w:p w:rsidR="007D1309" w:rsidRPr="00AD241C" w:rsidRDefault="007D1309" w:rsidP="007D1309">
      <w:pPr>
        <w:rPr>
          <w:rFonts w:ascii="Arial" w:hAnsi="Arial"/>
          <w:sz w:val="22"/>
          <w:u w:val="single"/>
        </w:rPr>
      </w:pPr>
    </w:p>
    <w:p w:rsidR="007D1309" w:rsidRDefault="007D1309" w:rsidP="007D1309">
      <w:pPr>
        <w:rPr>
          <w:rFonts w:ascii="Arial" w:hAnsi="Arial"/>
          <w:b/>
          <w:sz w:val="22"/>
        </w:rPr>
      </w:pPr>
      <w:r w:rsidRPr="00AF43D6">
        <w:rPr>
          <w:rFonts w:ascii="Arial" w:hAnsi="Arial"/>
          <w:b/>
          <w:sz w:val="22"/>
        </w:rPr>
        <w:t>Basic requirements</w:t>
      </w:r>
    </w:p>
    <w:p w:rsidR="007D1309" w:rsidRPr="00AF43D6" w:rsidRDefault="007D1309" w:rsidP="007D1309">
      <w:pPr>
        <w:rPr>
          <w:rFonts w:ascii="Arial" w:hAnsi="Arial"/>
          <w:b/>
          <w:sz w:val="22"/>
        </w:rPr>
      </w:pPr>
    </w:p>
    <w:p w:rsidR="007D1309" w:rsidRPr="008A6AA7" w:rsidRDefault="007D1309" w:rsidP="007D1309">
      <w:pPr>
        <w:rPr>
          <w:rFonts w:ascii="Arial" w:hAnsi="Arial" w:cs="Arial"/>
          <w:sz w:val="22"/>
          <w:szCs w:val="22"/>
        </w:rPr>
      </w:pPr>
      <w:r>
        <w:rPr>
          <w:rFonts w:ascii="Arial" w:hAnsi="Arial"/>
          <w:sz w:val="22"/>
        </w:rPr>
        <w:lastRenderedPageBreak/>
        <w:t xml:space="preserve">Students should be on time for class and be prepared (having read and studied the assignments) with required materials including textbook and project manuals.  Full class attendance is required. Full attention during lecture is required.  </w:t>
      </w:r>
      <w:r w:rsidRPr="00FE051E">
        <w:rPr>
          <w:rFonts w:ascii="Arial" w:hAnsi="Arial" w:cs="Arial"/>
          <w:sz w:val="22"/>
          <w:szCs w:val="22"/>
        </w:rPr>
        <w:t xml:space="preserve">No food or drink </w:t>
      </w:r>
      <w:r>
        <w:rPr>
          <w:rFonts w:ascii="Arial" w:hAnsi="Arial" w:cs="Arial"/>
          <w:sz w:val="22"/>
          <w:szCs w:val="22"/>
        </w:rPr>
        <w:t xml:space="preserve">is </w:t>
      </w:r>
      <w:r w:rsidRPr="00FE051E">
        <w:rPr>
          <w:rFonts w:ascii="Arial" w:hAnsi="Arial" w:cs="Arial"/>
          <w:sz w:val="22"/>
          <w:szCs w:val="22"/>
        </w:rPr>
        <w:t>allowed in the classroom.</w:t>
      </w:r>
    </w:p>
    <w:p w:rsidR="007D1309" w:rsidRPr="00AD241C" w:rsidRDefault="007D1309" w:rsidP="007D1309">
      <w:pPr>
        <w:rPr>
          <w:rFonts w:ascii="Arial" w:hAnsi="Arial"/>
          <w:sz w:val="22"/>
        </w:rPr>
      </w:pPr>
    </w:p>
    <w:p w:rsidR="007D1309" w:rsidRDefault="007D1309" w:rsidP="007D1309">
      <w:pPr>
        <w:rPr>
          <w:rFonts w:ascii="Arial" w:hAnsi="Arial"/>
          <w:b/>
          <w:sz w:val="22"/>
        </w:rPr>
      </w:pPr>
      <w:r w:rsidRPr="00B645D9">
        <w:rPr>
          <w:rFonts w:ascii="Arial" w:hAnsi="Arial"/>
          <w:b/>
          <w:sz w:val="22"/>
        </w:rPr>
        <w:t>Phones/electronic devices</w:t>
      </w:r>
    </w:p>
    <w:p w:rsidR="007D1309" w:rsidRPr="00B645D9" w:rsidRDefault="007D1309" w:rsidP="007D1309">
      <w:pPr>
        <w:rPr>
          <w:rFonts w:ascii="Arial" w:hAnsi="Arial"/>
          <w:b/>
          <w:sz w:val="22"/>
        </w:rPr>
      </w:pPr>
    </w:p>
    <w:p w:rsidR="007D1309" w:rsidRDefault="007D1309" w:rsidP="007D1309">
      <w:pPr>
        <w:pStyle w:val="CM3"/>
        <w:spacing w:line="231" w:lineRule="atLeast"/>
        <w:rPr>
          <w:rFonts w:ascii="Arial" w:hAnsi="Arial" w:cs="Times New Roman PSMT"/>
          <w:sz w:val="22"/>
          <w:szCs w:val="19"/>
        </w:rPr>
      </w:pPr>
      <w:r w:rsidRPr="008E5A22">
        <w:rPr>
          <w:rFonts w:ascii="Arial" w:hAnsi="Arial" w:cs="Times New Roman PS"/>
          <w:b/>
          <w:bCs/>
          <w:i/>
          <w:color w:val="FF0000"/>
          <w:sz w:val="22"/>
          <w:szCs w:val="19"/>
          <w:u w:val="single"/>
        </w:rPr>
        <w:t>Absolutely no phone or other personal electronic devices are to be used during class</w:t>
      </w:r>
      <w:r w:rsidRPr="008E5A22">
        <w:rPr>
          <w:rFonts w:ascii="Arial" w:hAnsi="Arial" w:cs="Times New Roman PSMT"/>
          <w:b/>
          <w:i/>
          <w:color w:val="FF0000"/>
          <w:sz w:val="22"/>
          <w:szCs w:val="19"/>
          <w:u w:val="single"/>
        </w:rPr>
        <w:t>. This includes making or taking a call, reviewing messages, texting, playing games, checking email, surfing the web, anything that involves a phone or other personal electronic device</w:t>
      </w:r>
      <w:r w:rsidRPr="00AD241C">
        <w:rPr>
          <w:rFonts w:ascii="Arial" w:hAnsi="Arial" w:cs="Times New Roman PSMT"/>
          <w:sz w:val="22"/>
          <w:szCs w:val="19"/>
        </w:rPr>
        <w:t>. If your work or family situation requires that you be available via phone, your phone can be on vibrate mode and you can take the call during our regular scheduled breaks or you can exit the class to review the call. Notify your friends, family, employers, and anyone else who regularly contacts you that you will be in class and that you should be contacted only when necessary. The taking of calls during class is not only disruptive but it is also discourteous to</w:t>
      </w:r>
      <w:r>
        <w:rPr>
          <w:rFonts w:ascii="Arial" w:hAnsi="Arial" w:cs="Times New Roman PSMT"/>
          <w:sz w:val="22"/>
          <w:szCs w:val="19"/>
        </w:rPr>
        <w:t xml:space="preserve"> classmates and the instructor.</w:t>
      </w:r>
    </w:p>
    <w:p w:rsidR="007D1309" w:rsidRDefault="007D1309" w:rsidP="007D1309"/>
    <w:p w:rsidR="007D1309" w:rsidRPr="00FE051E" w:rsidRDefault="007D1309" w:rsidP="007D1309">
      <w:pPr>
        <w:rPr>
          <w:rFonts w:ascii="Arial" w:hAnsi="Arial" w:cs="Arial"/>
          <w:sz w:val="22"/>
          <w:szCs w:val="22"/>
        </w:rPr>
      </w:pPr>
      <w:r w:rsidRPr="00FE051E">
        <w:rPr>
          <w:rFonts w:ascii="Arial" w:hAnsi="Arial" w:cs="Arial"/>
          <w:sz w:val="22"/>
          <w:szCs w:val="22"/>
        </w:rPr>
        <w:t>If you exit the classroom to take a call, please take your b</w:t>
      </w:r>
      <w:r>
        <w:rPr>
          <w:rFonts w:ascii="Arial" w:hAnsi="Arial" w:cs="Arial"/>
          <w:sz w:val="22"/>
          <w:szCs w:val="22"/>
        </w:rPr>
        <w:t xml:space="preserve">ooks and other belongings with </w:t>
      </w:r>
      <w:r w:rsidRPr="00FE051E">
        <w:rPr>
          <w:rFonts w:ascii="Arial" w:hAnsi="Arial" w:cs="Arial"/>
          <w:sz w:val="22"/>
          <w:szCs w:val="22"/>
        </w:rPr>
        <w:t xml:space="preserve">you so that if class is over before your call is done, you can leave the building after your call. </w:t>
      </w:r>
      <w:r>
        <w:rPr>
          <w:rFonts w:ascii="Arial" w:hAnsi="Arial" w:cs="Arial"/>
          <w:sz w:val="22"/>
          <w:szCs w:val="22"/>
        </w:rPr>
        <w:t xml:space="preserve">The instructor </w:t>
      </w:r>
      <w:r w:rsidRPr="00FE051E">
        <w:rPr>
          <w:rFonts w:ascii="Arial" w:hAnsi="Arial" w:cs="Arial"/>
          <w:sz w:val="22"/>
          <w:szCs w:val="22"/>
        </w:rPr>
        <w:t>will not stay after class is dismissed to watch your belongings.</w:t>
      </w:r>
    </w:p>
    <w:p w:rsidR="007D1309" w:rsidRPr="00AD241C" w:rsidRDefault="007D1309" w:rsidP="007D1309">
      <w:pPr>
        <w:rPr>
          <w:rFonts w:ascii="Arial" w:hAnsi="Arial"/>
          <w:sz w:val="22"/>
        </w:rPr>
      </w:pPr>
    </w:p>
    <w:p w:rsidR="007D1309" w:rsidRDefault="007D1309" w:rsidP="007D1309">
      <w:pPr>
        <w:rPr>
          <w:rFonts w:ascii="Arial" w:hAnsi="Arial"/>
          <w:b/>
          <w:sz w:val="22"/>
        </w:rPr>
      </w:pPr>
      <w:r w:rsidRPr="00A97453">
        <w:rPr>
          <w:rFonts w:ascii="Arial" w:hAnsi="Arial"/>
          <w:b/>
          <w:sz w:val="22"/>
        </w:rPr>
        <w:t>Testing procedures</w:t>
      </w:r>
    </w:p>
    <w:p w:rsidR="007D1309" w:rsidRDefault="007D1309" w:rsidP="007D1309">
      <w:pPr>
        <w:rPr>
          <w:rFonts w:ascii="Arial" w:hAnsi="Arial"/>
          <w:b/>
          <w:sz w:val="22"/>
        </w:rPr>
      </w:pPr>
    </w:p>
    <w:p w:rsidR="007D1309" w:rsidRPr="008E5A22" w:rsidRDefault="007D1309" w:rsidP="007D1309">
      <w:pPr>
        <w:rPr>
          <w:rFonts w:ascii="Arial" w:hAnsi="Arial"/>
          <w:b/>
          <w:i/>
          <w:color w:val="FF0000"/>
          <w:sz w:val="22"/>
        </w:rPr>
      </w:pPr>
      <w:r w:rsidRPr="008E5A22">
        <w:rPr>
          <w:rFonts w:ascii="Arial" w:hAnsi="Arial"/>
          <w:b/>
          <w:i/>
          <w:color w:val="FF0000"/>
          <w:sz w:val="22"/>
        </w:rPr>
        <w:t xml:space="preserve">Be sure to arrive early for your examinations.  There are time limits for exams.  You will not be given extended time for testing if you arrive late.  </w:t>
      </w:r>
    </w:p>
    <w:p w:rsidR="007D1309" w:rsidRPr="00A97453" w:rsidRDefault="007D1309" w:rsidP="007D1309">
      <w:pPr>
        <w:rPr>
          <w:rFonts w:ascii="Arial" w:hAnsi="Arial"/>
          <w:b/>
          <w:sz w:val="22"/>
        </w:rPr>
      </w:pPr>
    </w:p>
    <w:p w:rsidR="007D1309" w:rsidRDefault="007D1309" w:rsidP="007D1309">
      <w:pPr>
        <w:rPr>
          <w:rFonts w:ascii="Arial" w:hAnsi="Arial"/>
          <w:sz w:val="22"/>
        </w:rPr>
      </w:pPr>
      <w:r>
        <w:rPr>
          <w:rFonts w:ascii="Arial" w:hAnsi="Arial"/>
          <w:sz w:val="22"/>
        </w:rPr>
        <w:t xml:space="preserve">Entering and exiting the classroom is not permitted once exams have begun.  Please be sure to use the bathroom before or after.  </w:t>
      </w:r>
    </w:p>
    <w:p w:rsidR="007D1309" w:rsidRDefault="007D1309" w:rsidP="007D1309">
      <w:pPr>
        <w:rPr>
          <w:rFonts w:ascii="Arial" w:hAnsi="Arial"/>
          <w:sz w:val="22"/>
        </w:rPr>
      </w:pPr>
    </w:p>
    <w:p w:rsidR="007D1309" w:rsidRDefault="007D1309" w:rsidP="007D1309">
      <w:pPr>
        <w:rPr>
          <w:rFonts w:ascii="Arial" w:hAnsi="Arial"/>
          <w:sz w:val="22"/>
        </w:rPr>
      </w:pPr>
    </w:p>
    <w:p w:rsidR="007D1309" w:rsidRDefault="007D1309" w:rsidP="007D1309">
      <w:pPr>
        <w:rPr>
          <w:rFonts w:ascii="Arial" w:hAnsi="Arial"/>
          <w:sz w:val="22"/>
        </w:rPr>
      </w:pPr>
    </w:p>
    <w:p w:rsidR="007D1309" w:rsidRDefault="007D1309" w:rsidP="007D1309">
      <w:pPr>
        <w:rPr>
          <w:rFonts w:ascii="Arial" w:hAnsi="Arial"/>
          <w:b/>
          <w:sz w:val="22"/>
        </w:rPr>
      </w:pPr>
      <w:r w:rsidRPr="00A97453">
        <w:rPr>
          <w:rFonts w:ascii="Arial" w:hAnsi="Arial"/>
          <w:b/>
          <w:sz w:val="22"/>
        </w:rPr>
        <w:t>Dep</w:t>
      </w:r>
      <w:r>
        <w:rPr>
          <w:rFonts w:ascii="Arial" w:hAnsi="Arial"/>
          <w:b/>
          <w:sz w:val="22"/>
        </w:rPr>
        <w:t>a</w:t>
      </w:r>
      <w:r w:rsidRPr="00A97453">
        <w:rPr>
          <w:rFonts w:ascii="Arial" w:hAnsi="Arial"/>
          <w:b/>
          <w:sz w:val="22"/>
        </w:rPr>
        <w:t>rtment</w:t>
      </w:r>
      <w:r>
        <w:rPr>
          <w:rFonts w:ascii="Arial" w:hAnsi="Arial"/>
          <w:b/>
          <w:sz w:val="22"/>
        </w:rPr>
        <w:t xml:space="preserve"> Guidelines:</w:t>
      </w:r>
    </w:p>
    <w:p w:rsidR="007D1309" w:rsidRPr="00A97453" w:rsidRDefault="007D1309" w:rsidP="007D1309">
      <w:pPr>
        <w:rPr>
          <w:rFonts w:ascii="Arial" w:hAnsi="Arial"/>
          <w:b/>
          <w:sz w:val="22"/>
        </w:rPr>
      </w:pPr>
    </w:p>
    <w:p w:rsidR="007D1309" w:rsidRPr="00AF43D6" w:rsidRDefault="007D1309" w:rsidP="007D1309">
      <w:pPr>
        <w:rPr>
          <w:rFonts w:ascii="Arial" w:hAnsi="Arial"/>
          <w:sz w:val="22"/>
        </w:rPr>
      </w:pPr>
      <w:r>
        <w:rPr>
          <w:rFonts w:ascii="Arial" w:hAnsi="Arial"/>
          <w:sz w:val="22"/>
        </w:rPr>
        <w:t xml:space="preserve">Students are expected to conduct themselves as adults.  This includes courteous and respectful behavior towards instructor and classmates. </w:t>
      </w:r>
      <w:r w:rsidRPr="00AF43D6">
        <w:rPr>
          <w:rFonts w:ascii="Arial" w:hAnsi="Arial"/>
          <w:color w:val="000000"/>
          <w:sz w:val="22"/>
        </w:rPr>
        <w:t xml:space="preserve">Disruptive behavior or any behavior that interferes with any educational activity being performed by the instructor will not be allowed. Additionally, no student may interfere with his/her fellow students’ right to pursue their academic goals to the fullest in an atmosphere appropriate to a community of scholars. </w:t>
      </w:r>
      <w:r>
        <w:rPr>
          <w:rFonts w:ascii="Arial" w:hAnsi="Arial"/>
          <w:color w:val="000000"/>
          <w:sz w:val="22"/>
        </w:rPr>
        <w:t>Disruptive behavior may result in removal from the class.</w:t>
      </w:r>
    </w:p>
    <w:p w:rsidR="007D1309" w:rsidRPr="00AD241C" w:rsidRDefault="007D1309" w:rsidP="007D1309">
      <w:pPr>
        <w:rPr>
          <w:rFonts w:ascii="Arial" w:hAnsi="Arial"/>
          <w:sz w:val="22"/>
        </w:rPr>
      </w:pPr>
    </w:p>
    <w:p w:rsidR="007D1309" w:rsidRDefault="007D1309" w:rsidP="007D1309">
      <w:pPr>
        <w:rPr>
          <w:rFonts w:ascii="Arial" w:hAnsi="Arial"/>
          <w:b/>
          <w:sz w:val="22"/>
        </w:rPr>
      </w:pPr>
    </w:p>
    <w:p w:rsidR="007D1309" w:rsidRDefault="007D1309" w:rsidP="007D1309">
      <w:pPr>
        <w:rPr>
          <w:rFonts w:ascii="Arial" w:hAnsi="Arial"/>
          <w:b/>
          <w:sz w:val="22"/>
        </w:rPr>
      </w:pPr>
    </w:p>
    <w:p w:rsidR="007D1309" w:rsidRDefault="007D1309" w:rsidP="007D1309">
      <w:pPr>
        <w:rPr>
          <w:rFonts w:ascii="Arial" w:hAnsi="Arial"/>
          <w:b/>
          <w:sz w:val="22"/>
        </w:rPr>
      </w:pPr>
    </w:p>
    <w:p w:rsidR="007D1309" w:rsidRPr="008A6AA7" w:rsidRDefault="007D1309" w:rsidP="007D1309">
      <w:pPr>
        <w:rPr>
          <w:rFonts w:ascii="Arial" w:hAnsi="Arial"/>
          <w:b/>
          <w:sz w:val="22"/>
        </w:rPr>
      </w:pPr>
      <w:r>
        <w:rPr>
          <w:rFonts w:ascii="Arial" w:hAnsi="Arial"/>
          <w:b/>
          <w:sz w:val="22"/>
        </w:rPr>
        <w:t>Grades and Exams</w:t>
      </w:r>
    </w:p>
    <w:p w:rsidR="007D1309" w:rsidRPr="00AD241C" w:rsidRDefault="007D1309" w:rsidP="007D1309">
      <w:pPr>
        <w:rPr>
          <w:rFonts w:ascii="Arial" w:hAnsi="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8"/>
        <w:gridCol w:w="6678"/>
      </w:tblGrid>
      <w:tr w:rsidR="007D1309" w:rsidRPr="00CE7F56" w:rsidTr="00546F74">
        <w:tc>
          <w:tcPr>
            <w:tcW w:w="2178" w:type="dxa"/>
            <w:shd w:val="solid" w:color="D9D9D9" w:fill="auto"/>
          </w:tcPr>
          <w:p w:rsidR="007D1309" w:rsidRPr="00CE7F56" w:rsidRDefault="007D1309" w:rsidP="00546F74">
            <w:pPr>
              <w:rPr>
                <w:rFonts w:ascii="Arial" w:hAnsi="Arial"/>
                <w:sz w:val="22"/>
              </w:rPr>
            </w:pPr>
          </w:p>
          <w:p w:rsidR="007D1309" w:rsidRPr="00CE7F56" w:rsidRDefault="007D1309" w:rsidP="00546F74">
            <w:pPr>
              <w:rPr>
                <w:rFonts w:ascii="Arial" w:hAnsi="Arial"/>
                <w:sz w:val="22"/>
              </w:rPr>
            </w:pPr>
            <w:r w:rsidRPr="00CE7F56">
              <w:rPr>
                <w:rFonts w:ascii="Arial" w:hAnsi="Arial"/>
                <w:sz w:val="22"/>
              </w:rPr>
              <w:t>HCC Grading Scale:</w:t>
            </w:r>
          </w:p>
        </w:tc>
        <w:tc>
          <w:tcPr>
            <w:tcW w:w="6678" w:type="dxa"/>
          </w:tcPr>
          <w:p w:rsidR="007D1309" w:rsidRPr="00CE7F56" w:rsidRDefault="007D1309" w:rsidP="00546F74">
            <w:pPr>
              <w:rPr>
                <w:rFonts w:ascii="Arial" w:hAnsi="Arial"/>
                <w:sz w:val="22"/>
              </w:rPr>
            </w:pPr>
            <w:r w:rsidRPr="00CE7F56">
              <w:rPr>
                <w:rFonts w:ascii="Arial" w:hAnsi="Arial"/>
                <w:sz w:val="22"/>
              </w:rPr>
              <w:t xml:space="preserve">A = 90-100% </w:t>
            </w:r>
          </w:p>
          <w:p w:rsidR="007D1309" w:rsidRPr="00CE7F56" w:rsidRDefault="007D1309" w:rsidP="00546F74">
            <w:pPr>
              <w:rPr>
                <w:rFonts w:ascii="Arial" w:hAnsi="Arial"/>
                <w:sz w:val="22"/>
              </w:rPr>
            </w:pPr>
            <w:r w:rsidRPr="00CE7F56">
              <w:rPr>
                <w:rFonts w:ascii="Arial" w:hAnsi="Arial"/>
                <w:sz w:val="22"/>
              </w:rPr>
              <w:t xml:space="preserve">B = 80-89% </w:t>
            </w:r>
          </w:p>
          <w:p w:rsidR="007D1309" w:rsidRPr="00CE7F56" w:rsidRDefault="007D1309" w:rsidP="00546F74">
            <w:pPr>
              <w:rPr>
                <w:rFonts w:ascii="Arial" w:hAnsi="Arial"/>
                <w:sz w:val="22"/>
              </w:rPr>
            </w:pPr>
            <w:r w:rsidRPr="00CE7F56">
              <w:rPr>
                <w:rFonts w:ascii="Arial" w:hAnsi="Arial"/>
                <w:sz w:val="22"/>
              </w:rPr>
              <w:t xml:space="preserve">C = 70-79% </w:t>
            </w:r>
          </w:p>
          <w:p w:rsidR="007D1309" w:rsidRPr="00CE7F56" w:rsidRDefault="007D1309" w:rsidP="00546F74">
            <w:pPr>
              <w:rPr>
                <w:rFonts w:ascii="Arial" w:hAnsi="Arial"/>
                <w:sz w:val="22"/>
              </w:rPr>
            </w:pPr>
            <w:r w:rsidRPr="00CE7F56">
              <w:rPr>
                <w:rFonts w:ascii="Arial" w:hAnsi="Arial"/>
                <w:sz w:val="22"/>
              </w:rPr>
              <w:t xml:space="preserve">D = 60-69% </w:t>
            </w:r>
          </w:p>
          <w:p w:rsidR="007D1309" w:rsidRPr="00CE7F56" w:rsidRDefault="007D1309" w:rsidP="00546F74">
            <w:pPr>
              <w:rPr>
                <w:rFonts w:ascii="Arial" w:hAnsi="Arial"/>
                <w:sz w:val="22"/>
              </w:rPr>
            </w:pPr>
            <w:r w:rsidRPr="00CE7F56">
              <w:rPr>
                <w:rFonts w:ascii="Arial" w:hAnsi="Arial"/>
                <w:sz w:val="22"/>
              </w:rPr>
              <w:t>F = less than 60%</w:t>
            </w:r>
          </w:p>
          <w:p w:rsidR="007D1309" w:rsidRPr="00CE7F56" w:rsidRDefault="007D1309" w:rsidP="00546F74">
            <w:pPr>
              <w:rPr>
                <w:rFonts w:ascii="Arial" w:hAnsi="Arial"/>
                <w:sz w:val="22"/>
              </w:rPr>
            </w:pPr>
          </w:p>
        </w:tc>
      </w:tr>
    </w:tbl>
    <w:p w:rsidR="007D1309" w:rsidRPr="00AD241C" w:rsidRDefault="007D1309" w:rsidP="007D1309">
      <w:pPr>
        <w:rPr>
          <w:rFonts w:ascii="Arial" w:hAnsi="Arial"/>
          <w:sz w:val="22"/>
        </w:rPr>
      </w:pPr>
    </w:p>
    <w:p w:rsidR="007D1309" w:rsidRDefault="007D1309" w:rsidP="007D1309">
      <w:pPr>
        <w:rPr>
          <w:rFonts w:ascii="Arial" w:hAnsi="Arial"/>
          <w:sz w:val="22"/>
          <w:u w:val="single"/>
        </w:rPr>
      </w:pPr>
      <w:r>
        <w:rPr>
          <w:rFonts w:ascii="Arial" w:hAnsi="Arial"/>
          <w:sz w:val="22"/>
          <w:u w:val="single"/>
        </w:rPr>
        <w:t>Testing Schedule</w:t>
      </w:r>
    </w:p>
    <w:p w:rsidR="007D1309" w:rsidRPr="00AD241C" w:rsidRDefault="007D1309" w:rsidP="007D1309">
      <w:pPr>
        <w:rPr>
          <w:rFonts w:ascii="Arial" w:hAnsi="Arial"/>
          <w:sz w:val="22"/>
          <w:u w:val="single"/>
        </w:rPr>
      </w:pPr>
    </w:p>
    <w:p w:rsidR="007D1309" w:rsidRDefault="007D1309" w:rsidP="007D1309">
      <w:pPr>
        <w:rPr>
          <w:rFonts w:ascii="Arial" w:hAnsi="Arial"/>
          <w:sz w:val="22"/>
        </w:rPr>
      </w:pPr>
      <w:r w:rsidRPr="00AD241C">
        <w:rPr>
          <w:rFonts w:ascii="Arial" w:hAnsi="Arial"/>
          <w:sz w:val="22"/>
        </w:rPr>
        <w:t xml:space="preserve">Students must adhere to testing schedule.  Failure </w:t>
      </w:r>
      <w:r>
        <w:rPr>
          <w:rFonts w:ascii="Arial" w:hAnsi="Arial"/>
          <w:sz w:val="22"/>
        </w:rPr>
        <w:t xml:space="preserve">to take a test </w:t>
      </w:r>
      <w:r w:rsidRPr="00AD241C">
        <w:rPr>
          <w:rFonts w:ascii="Arial" w:hAnsi="Arial"/>
          <w:sz w:val="22"/>
        </w:rPr>
        <w:t xml:space="preserve">will result in a “0” for the missed exam.  Exceptions include work, family, </w:t>
      </w:r>
      <w:r>
        <w:rPr>
          <w:rFonts w:ascii="Arial" w:hAnsi="Arial"/>
          <w:sz w:val="22"/>
        </w:rPr>
        <w:t xml:space="preserve">or </w:t>
      </w:r>
      <w:r w:rsidRPr="00AD241C">
        <w:rPr>
          <w:rFonts w:ascii="Arial" w:hAnsi="Arial"/>
          <w:sz w:val="22"/>
        </w:rPr>
        <w:t>personal (health) eme</w:t>
      </w:r>
      <w:r>
        <w:rPr>
          <w:rFonts w:ascii="Arial" w:hAnsi="Arial"/>
          <w:sz w:val="22"/>
        </w:rPr>
        <w:t>rgency, and must be documented.</w:t>
      </w:r>
    </w:p>
    <w:p w:rsidR="007D1309" w:rsidRDefault="007D1309" w:rsidP="007D1309">
      <w:pPr>
        <w:rPr>
          <w:rFonts w:ascii="Arial" w:hAnsi="Arial"/>
          <w:sz w:val="22"/>
        </w:rPr>
      </w:pPr>
    </w:p>
    <w:p w:rsidR="007D1309" w:rsidRDefault="007D1309" w:rsidP="007D1309">
      <w:pPr>
        <w:rPr>
          <w:rFonts w:ascii="Arial" w:hAnsi="Arial"/>
          <w:sz w:val="22"/>
        </w:rPr>
      </w:pPr>
      <w:r w:rsidRPr="00AD241C">
        <w:rPr>
          <w:rFonts w:ascii="Arial" w:hAnsi="Arial"/>
          <w:sz w:val="22"/>
        </w:rPr>
        <w:lastRenderedPageBreak/>
        <w:t>Only one</w:t>
      </w:r>
      <w:r>
        <w:rPr>
          <w:rFonts w:ascii="Arial" w:hAnsi="Arial"/>
          <w:sz w:val="22"/>
        </w:rPr>
        <w:t xml:space="preserve"> make-up exam per semester is allowed (with proper documentation) and </w:t>
      </w:r>
      <w:r w:rsidRPr="00AD241C">
        <w:rPr>
          <w:rFonts w:ascii="Arial" w:hAnsi="Arial"/>
          <w:sz w:val="22"/>
        </w:rPr>
        <w:t xml:space="preserve">must </w:t>
      </w:r>
      <w:r>
        <w:rPr>
          <w:rFonts w:ascii="Arial" w:hAnsi="Arial"/>
          <w:sz w:val="22"/>
        </w:rPr>
        <w:t xml:space="preserve">be </w:t>
      </w:r>
      <w:r w:rsidRPr="00AD241C">
        <w:rPr>
          <w:rFonts w:ascii="Arial" w:hAnsi="Arial"/>
          <w:sz w:val="22"/>
        </w:rPr>
        <w:t>arrange</w:t>
      </w:r>
      <w:r>
        <w:rPr>
          <w:rFonts w:ascii="Arial" w:hAnsi="Arial"/>
          <w:sz w:val="22"/>
        </w:rPr>
        <w:t>d</w:t>
      </w:r>
      <w:r w:rsidRPr="00AD241C">
        <w:rPr>
          <w:rFonts w:ascii="Arial" w:hAnsi="Arial"/>
          <w:sz w:val="22"/>
        </w:rPr>
        <w:t xml:space="preserve"> with </w:t>
      </w:r>
      <w:r>
        <w:rPr>
          <w:rFonts w:ascii="Arial" w:hAnsi="Arial"/>
          <w:sz w:val="22"/>
        </w:rPr>
        <w:t xml:space="preserve">the </w:t>
      </w:r>
      <w:r w:rsidRPr="00AD241C">
        <w:rPr>
          <w:rFonts w:ascii="Arial" w:hAnsi="Arial"/>
          <w:sz w:val="22"/>
        </w:rPr>
        <w:t>instructor AS</w:t>
      </w:r>
      <w:r>
        <w:rPr>
          <w:rFonts w:ascii="Arial" w:hAnsi="Arial"/>
          <w:sz w:val="22"/>
        </w:rPr>
        <w:t>AP.   There is no repeating of e</w:t>
      </w:r>
      <w:r w:rsidRPr="00AD241C">
        <w:rPr>
          <w:rFonts w:ascii="Arial" w:hAnsi="Arial"/>
          <w:sz w:val="22"/>
        </w:rPr>
        <w:t>xaminations or</w:t>
      </w:r>
      <w:r>
        <w:rPr>
          <w:rFonts w:ascii="Arial" w:hAnsi="Arial"/>
          <w:sz w:val="22"/>
        </w:rPr>
        <w:t xml:space="preserve"> </w:t>
      </w:r>
      <w:r w:rsidRPr="00AD241C">
        <w:rPr>
          <w:rFonts w:ascii="Arial" w:hAnsi="Arial"/>
          <w:sz w:val="22"/>
        </w:rPr>
        <w:t>“dropping”</w:t>
      </w:r>
      <w:r>
        <w:rPr>
          <w:rFonts w:ascii="Arial" w:hAnsi="Arial"/>
          <w:sz w:val="22"/>
        </w:rPr>
        <w:t xml:space="preserve"> </w:t>
      </w:r>
      <w:r w:rsidRPr="00AD241C">
        <w:rPr>
          <w:rFonts w:ascii="Arial" w:hAnsi="Arial"/>
          <w:sz w:val="22"/>
        </w:rPr>
        <w:t>of lowest grade</w:t>
      </w:r>
      <w:r>
        <w:rPr>
          <w:rFonts w:ascii="Arial" w:hAnsi="Arial"/>
          <w:sz w:val="22"/>
        </w:rPr>
        <w:t>/</w:t>
      </w:r>
      <w:r w:rsidRPr="00AD241C">
        <w:rPr>
          <w:rFonts w:ascii="Arial" w:hAnsi="Arial"/>
          <w:sz w:val="22"/>
        </w:rPr>
        <w:t>s.</w:t>
      </w:r>
    </w:p>
    <w:p w:rsidR="007D1309" w:rsidRDefault="007D1309" w:rsidP="007D1309">
      <w:pPr>
        <w:rPr>
          <w:rFonts w:ascii="Arial" w:hAnsi="Arial"/>
          <w:sz w:val="22"/>
        </w:rPr>
      </w:pPr>
    </w:p>
    <w:p w:rsidR="007D1309" w:rsidRDefault="007D1309" w:rsidP="007D1309">
      <w:pPr>
        <w:rPr>
          <w:rFonts w:ascii="Arial" w:hAnsi="Arial"/>
          <w:sz w:val="22"/>
          <w:u w:val="single"/>
        </w:rPr>
      </w:pPr>
      <w:r w:rsidRPr="008A6AA7">
        <w:rPr>
          <w:rFonts w:ascii="Arial" w:hAnsi="Arial"/>
          <w:sz w:val="22"/>
          <w:u w:val="single"/>
        </w:rPr>
        <w:t>Examination format</w:t>
      </w:r>
    </w:p>
    <w:p w:rsidR="007D1309" w:rsidRPr="008A6AA7" w:rsidRDefault="007D1309" w:rsidP="007D1309">
      <w:pPr>
        <w:rPr>
          <w:rFonts w:ascii="Arial" w:hAnsi="Arial"/>
          <w:sz w:val="22"/>
          <w:u w:val="single"/>
        </w:rPr>
      </w:pPr>
    </w:p>
    <w:p w:rsidR="007D1309" w:rsidRDefault="007D1309" w:rsidP="007D1309">
      <w:pPr>
        <w:rPr>
          <w:rFonts w:ascii="Arial" w:hAnsi="Arial"/>
          <w:sz w:val="22"/>
        </w:rPr>
      </w:pPr>
      <w:r>
        <w:rPr>
          <w:rFonts w:ascii="Arial" w:hAnsi="Arial"/>
          <w:sz w:val="22"/>
        </w:rPr>
        <w:t>Exams will include multiple choice questions and essay/short answer questions.</w:t>
      </w:r>
    </w:p>
    <w:p w:rsidR="007D1309" w:rsidRPr="00AD241C" w:rsidRDefault="007D1309" w:rsidP="007D1309">
      <w:pPr>
        <w:rPr>
          <w:rFonts w:ascii="Arial" w:hAnsi="Arial"/>
          <w:sz w:val="22"/>
        </w:rPr>
      </w:pPr>
    </w:p>
    <w:p w:rsidR="007D1309" w:rsidRDefault="007D1309" w:rsidP="007D1309">
      <w:pPr>
        <w:rPr>
          <w:rFonts w:ascii="Arial" w:hAnsi="Arial"/>
          <w:sz w:val="22"/>
          <w:u w:val="single"/>
        </w:rPr>
      </w:pPr>
      <w:r w:rsidRPr="008A6AA7">
        <w:rPr>
          <w:rFonts w:ascii="Arial" w:hAnsi="Arial"/>
          <w:sz w:val="22"/>
          <w:u w:val="single"/>
        </w:rPr>
        <w:t>Grade Calculation</w:t>
      </w:r>
    </w:p>
    <w:p w:rsidR="007D1309" w:rsidRPr="008A6AA7" w:rsidRDefault="007D1309" w:rsidP="007D1309">
      <w:pPr>
        <w:rPr>
          <w:rFonts w:ascii="Arial" w:hAnsi="Arial"/>
          <w:sz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98"/>
        <w:gridCol w:w="2358"/>
      </w:tblGrid>
      <w:tr w:rsidR="007D1309" w:rsidRPr="00CE7F56" w:rsidTr="00546F74">
        <w:tc>
          <w:tcPr>
            <w:tcW w:w="6498" w:type="dxa"/>
            <w:shd w:val="clear" w:color="auto" w:fill="D9D9D9"/>
          </w:tcPr>
          <w:p w:rsidR="007D1309" w:rsidRPr="00CE7F56" w:rsidRDefault="007D1309" w:rsidP="00546F74">
            <w:pPr>
              <w:rPr>
                <w:rFonts w:ascii="Arial" w:hAnsi="Arial"/>
                <w:sz w:val="22"/>
              </w:rPr>
            </w:pPr>
            <w:r w:rsidRPr="00CE7F56">
              <w:rPr>
                <w:rFonts w:ascii="Arial" w:hAnsi="Arial"/>
                <w:sz w:val="22"/>
              </w:rPr>
              <w:t>Exam 1</w:t>
            </w:r>
          </w:p>
        </w:tc>
        <w:tc>
          <w:tcPr>
            <w:tcW w:w="2358" w:type="dxa"/>
          </w:tcPr>
          <w:p w:rsidR="007D1309" w:rsidRPr="00CE7F56" w:rsidRDefault="00194269" w:rsidP="00546F74">
            <w:pPr>
              <w:rPr>
                <w:rFonts w:ascii="Arial" w:hAnsi="Arial"/>
                <w:sz w:val="22"/>
              </w:rPr>
            </w:pPr>
            <w:r>
              <w:rPr>
                <w:rFonts w:ascii="Arial" w:hAnsi="Arial"/>
                <w:sz w:val="22"/>
              </w:rPr>
              <w:t>18</w:t>
            </w:r>
          </w:p>
        </w:tc>
      </w:tr>
      <w:tr w:rsidR="007D1309" w:rsidRPr="00CE7F56" w:rsidTr="00546F74">
        <w:tc>
          <w:tcPr>
            <w:tcW w:w="6498" w:type="dxa"/>
            <w:shd w:val="solid" w:color="D9D9D9" w:fill="auto"/>
          </w:tcPr>
          <w:p w:rsidR="007D1309" w:rsidRPr="00CE7F56" w:rsidRDefault="007D1309" w:rsidP="00546F74">
            <w:pPr>
              <w:rPr>
                <w:rFonts w:ascii="Arial" w:hAnsi="Arial"/>
                <w:sz w:val="22"/>
              </w:rPr>
            </w:pPr>
            <w:r w:rsidRPr="00CE7F56">
              <w:rPr>
                <w:rFonts w:ascii="Arial" w:hAnsi="Arial"/>
                <w:sz w:val="22"/>
              </w:rPr>
              <w:t>Exam 2</w:t>
            </w:r>
          </w:p>
        </w:tc>
        <w:tc>
          <w:tcPr>
            <w:tcW w:w="2358" w:type="dxa"/>
          </w:tcPr>
          <w:p w:rsidR="007D1309" w:rsidRPr="00CE7F56" w:rsidRDefault="00194269" w:rsidP="00546F74">
            <w:pPr>
              <w:rPr>
                <w:rFonts w:ascii="Arial" w:hAnsi="Arial"/>
                <w:sz w:val="22"/>
              </w:rPr>
            </w:pPr>
            <w:r>
              <w:rPr>
                <w:rFonts w:ascii="Arial" w:hAnsi="Arial"/>
                <w:sz w:val="22"/>
              </w:rPr>
              <w:t>18</w:t>
            </w:r>
          </w:p>
        </w:tc>
      </w:tr>
      <w:tr w:rsidR="007D1309" w:rsidRPr="00CE7F56" w:rsidTr="00546F74">
        <w:tc>
          <w:tcPr>
            <w:tcW w:w="6498" w:type="dxa"/>
            <w:shd w:val="solid" w:color="D9D9D9" w:fill="auto"/>
          </w:tcPr>
          <w:p w:rsidR="007D1309" w:rsidRPr="00CE7F56" w:rsidRDefault="007D1309" w:rsidP="00546F74">
            <w:pPr>
              <w:rPr>
                <w:rFonts w:ascii="Arial" w:hAnsi="Arial"/>
                <w:sz w:val="22"/>
              </w:rPr>
            </w:pPr>
            <w:r>
              <w:rPr>
                <w:rFonts w:ascii="Arial" w:hAnsi="Arial"/>
                <w:sz w:val="22"/>
              </w:rPr>
              <w:t>Final Exam 3</w:t>
            </w:r>
          </w:p>
        </w:tc>
        <w:tc>
          <w:tcPr>
            <w:tcW w:w="2358" w:type="dxa"/>
          </w:tcPr>
          <w:p w:rsidR="007D1309" w:rsidRPr="00CE7F56" w:rsidRDefault="00194269" w:rsidP="00546F74">
            <w:pPr>
              <w:rPr>
                <w:rFonts w:ascii="Arial" w:hAnsi="Arial"/>
                <w:sz w:val="22"/>
              </w:rPr>
            </w:pPr>
            <w:r>
              <w:rPr>
                <w:rFonts w:ascii="Arial" w:hAnsi="Arial"/>
                <w:sz w:val="22"/>
              </w:rPr>
              <w:t>18</w:t>
            </w:r>
          </w:p>
        </w:tc>
      </w:tr>
      <w:tr w:rsidR="007D1309" w:rsidRPr="00CE7F56" w:rsidTr="00546F74">
        <w:tc>
          <w:tcPr>
            <w:tcW w:w="6498" w:type="dxa"/>
            <w:shd w:val="solid" w:color="D9D9D9" w:fill="auto"/>
          </w:tcPr>
          <w:p w:rsidR="007D1309" w:rsidRPr="00CE7F56" w:rsidRDefault="007D1309" w:rsidP="00546F74">
            <w:pPr>
              <w:rPr>
                <w:rFonts w:ascii="Arial" w:hAnsi="Arial"/>
                <w:sz w:val="22"/>
              </w:rPr>
            </w:pPr>
            <w:r>
              <w:rPr>
                <w:rFonts w:ascii="Arial" w:hAnsi="Arial"/>
                <w:sz w:val="22"/>
              </w:rPr>
              <w:t>Quizzes 2</w:t>
            </w:r>
          </w:p>
        </w:tc>
        <w:tc>
          <w:tcPr>
            <w:tcW w:w="2358" w:type="dxa"/>
          </w:tcPr>
          <w:p w:rsidR="007D1309" w:rsidRPr="00CE7F56" w:rsidRDefault="00194269" w:rsidP="00322B0F">
            <w:pPr>
              <w:rPr>
                <w:rFonts w:ascii="Arial" w:hAnsi="Arial"/>
                <w:sz w:val="22"/>
              </w:rPr>
            </w:pPr>
            <w:r>
              <w:rPr>
                <w:rFonts w:ascii="Arial" w:hAnsi="Arial"/>
                <w:sz w:val="22"/>
              </w:rPr>
              <w:t>1</w:t>
            </w:r>
            <w:r w:rsidR="00322B0F">
              <w:rPr>
                <w:rFonts w:ascii="Arial" w:hAnsi="Arial"/>
                <w:sz w:val="22"/>
              </w:rPr>
              <w:t>6</w:t>
            </w:r>
          </w:p>
        </w:tc>
      </w:tr>
      <w:tr w:rsidR="007D1309" w:rsidRPr="00CE7F56" w:rsidTr="00546F74">
        <w:tc>
          <w:tcPr>
            <w:tcW w:w="6498" w:type="dxa"/>
            <w:shd w:val="solid" w:color="D9D9D9" w:fill="auto"/>
          </w:tcPr>
          <w:p w:rsidR="007D1309" w:rsidRPr="00CE7F56" w:rsidRDefault="007D1309" w:rsidP="00546F74">
            <w:pPr>
              <w:rPr>
                <w:rFonts w:ascii="Arial" w:hAnsi="Arial"/>
                <w:sz w:val="22"/>
              </w:rPr>
            </w:pPr>
            <w:r>
              <w:rPr>
                <w:rFonts w:ascii="Arial" w:hAnsi="Arial"/>
                <w:sz w:val="22"/>
              </w:rPr>
              <w:t>Assignment</w:t>
            </w:r>
          </w:p>
        </w:tc>
        <w:tc>
          <w:tcPr>
            <w:tcW w:w="2358" w:type="dxa"/>
          </w:tcPr>
          <w:p w:rsidR="007D1309" w:rsidRPr="00CE7F56" w:rsidRDefault="00322B0F" w:rsidP="00546F74">
            <w:pPr>
              <w:rPr>
                <w:rFonts w:ascii="Arial" w:hAnsi="Arial"/>
                <w:sz w:val="22"/>
              </w:rPr>
            </w:pPr>
            <w:r>
              <w:rPr>
                <w:rFonts w:ascii="Arial" w:hAnsi="Arial"/>
                <w:sz w:val="22"/>
              </w:rPr>
              <w:t xml:space="preserve">  </w:t>
            </w:r>
            <w:r w:rsidR="00194269">
              <w:rPr>
                <w:rFonts w:ascii="Arial" w:hAnsi="Arial"/>
                <w:sz w:val="22"/>
              </w:rPr>
              <w:t>8</w:t>
            </w:r>
          </w:p>
        </w:tc>
      </w:tr>
      <w:tr w:rsidR="007D1309" w:rsidRPr="00CE7F56" w:rsidTr="00546F74">
        <w:tc>
          <w:tcPr>
            <w:tcW w:w="6498" w:type="dxa"/>
            <w:shd w:val="solid" w:color="D9D9D9" w:fill="auto"/>
          </w:tcPr>
          <w:p w:rsidR="007D1309" w:rsidRPr="00CE7F56" w:rsidRDefault="00C3798B" w:rsidP="00546F74">
            <w:pPr>
              <w:rPr>
                <w:rFonts w:ascii="Arial" w:hAnsi="Arial"/>
                <w:sz w:val="22"/>
              </w:rPr>
            </w:pPr>
            <w:proofErr w:type="spellStart"/>
            <w:r>
              <w:rPr>
                <w:rFonts w:ascii="Arial" w:hAnsi="Arial"/>
                <w:sz w:val="22"/>
              </w:rPr>
              <w:t>PopQuizes</w:t>
            </w:r>
            <w:proofErr w:type="spellEnd"/>
            <w:r w:rsidR="00194269">
              <w:rPr>
                <w:rFonts w:ascii="Arial" w:hAnsi="Arial"/>
                <w:sz w:val="22"/>
              </w:rPr>
              <w:t>/</w:t>
            </w:r>
            <w:r w:rsidR="002916BD">
              <w:rPr>
                <w:rFonts w:ascii="Arial" w:hAnsi="Arial"/>
                <w:sz w:val="22"/>
              </w:rPr>
              <w:t>home tests</w:t>
            </w:r>
          </w:p>
        </w:tc>
        <w:tc>
          <w:tcPr>
            <w:tcW w:w="2358" w:type="dxa"/>
          </w:tcPr>
          <w:p w:rsidR="007D1309" w:rsidRPr="00CE7F56" w:rsidRDefault="00322B0F" w:rsidP="00322B0F">
            <w:pPr>
              <w:rPr>
                <w:rFonts w:ascii="Arial" w:hAnsi="Arial"/>
                <w:sz w:val="22"/>
              </w:rPr>
            </w:pPr>
            <w:r>
              <w:rPr>
                <w:rFonts w:ascii="Arial" w:hAnsi="Arial"/>
                <w:sz w:val="22"/>
              </w:rPr>
              <w:t>10</w:t>
            </w:r>
          </w:p>
        </w:tc>
      </w:tr>
      <w:tr w:rsidR="007D1309" w:rsidRPr="00CE7F56" w:rsidTr="00546F74">
        <w:tc>
          <w:tcPr>
            <w:tcW w:w="6498" w:type="dxa"/>
            <w:shd w:val="clear" w:color="auto" w:fill="D9D9D9"/>
          </w:tcPr>
          <w:p w:rsidR="007D1309" w:rsidRPr="00CE7F56" w:rsidRDefault="002916BD" w:rsidP="00546F74">
            <w:pPr>
              <w:rPr>
                <w:rFonts w:ascii="Arial" w:hAnsi="Arial"/>
                <w:sz w:val="22"/>
              </w:rPr>
            </w:pPr>
            <w:r>
              <w:rPr>
                <w:rFonts w:ascii="Arial" w:hAnsi="Arial"/>
                <w:sz w:val="22"/>
              </w:rPr>
              <w:t>Diet Analysis</w:t>
            </w:r>
          </w:p>
        </w:tc>
        <w:tc>
          <w:tcPr>
            <w:tcW w:w="2358" w:type="dxa"/>
          </w:tcPr>
          <w:p w:rsidR="007D1309" w:rsidRPr="00CE7F56" w:rsidRDefault="002916BD" w:rsidP="00546F74">
            <w:pPr>
              <w:rPr>
                <w:rFonts w:ascii="Arial" w:hAnsi="Arial"/>
                <w:sz w:val="22"/>
              </w:rPr>
            </w:pPr>
            <w:r>
              <w:rPr>
                <w:rFonts w:ascii="Arial" w:hAnsi="Arial"/>
                <w:sz w:val="22"/>
              </w:rPr>
              <w:t>12</w:t>
            </w:r>
            <w:r w:rsidR="007D1309">
              <w:rPr>
                <w:rFonts w:ascii="Arial" w:hAnsi="Arial"/>
                <w:sz w:val="22"/>
              </w:rPr>
              <w:t xml:space="preserve"> </w:t>
            </w:r>
          </w:p>
        </w:tc>
      </w:tr>
      <w:tr w:rsidR="007D1309" w:rsidRPr="00CE7F56" w:rsidTr="00546F74">
        <w:tc>
          <w:tcPr>
            <w:tcW w:w="6498" w:type="dxa"/>
            <w:shd w:val="clear" w:color="auto" w:fill="auto"/>
          </w:tcPr>
          <w:p w:rsidR="007D1309" w:rsidRPr="00CE7F56" w:rsidRDefault="007D1309" w:rsidP="00546F74">
            <w:pPr>
              <w:rPr>
                <w:rFonts w:ascii="Arial" w:hAnsi="Arial"/>
                <w:sz w:val="22"/>
              </w:rPr>
            </w:pPr>
          </w:p>
        </w:tc>
        <w:tc>
          <w:tcPr>
            <w:tcW w:w="2358" w:type="dxa"/>
          </w:tcPr>
          <w:p w:rsidR="007D1309" w:rsidRPr="00CE7F56" w:rsidRDefault="007D1309" w:rsidP="00546F74">
            <w:pPr>
              <w:rPr>
                <w:rFonts w:ascii="Arial" w:hAnsi="Arial"/>
                <w:sz w:val="22"/>
              </w:rPr>
            </w:pPr>
          </w:p>
        </w:tc>
      </w:tr>
      <w:tr w:rsidR="007D1309" w:rsidRPr="00CE7F56" w:rsidTr="00546F74">
        <w:tc>
          <w:tcPr>
            <w:tcW w:w="6498" w:type="dxa"/>
            <w:shd w:val="clear" w:color="auto" w:fill="D9D9D9"/>
          </w:tcPr>
          <w:p w:rsidR="007D1309" w:rsidRPr="0036044B" w:rsidRDefault="007D1309" w:rsidP="00546F74">
            <w:pPr>
              <w:rPr>
                <w:rFonts w:ascii="Arial" w:hAnsi="Arial"/>
                <w:b/>
                <w:sz w:val="22"/>
              </w:rPr>
            </w:pPr>
            <w:r>
              <w:rPr>
                <w:rFonts w:ascii="Arial" w:hAnsi="Arial"/>
                <w:b/>
                <w:sz w:val="22"/>
              </w:rPr>
              <w:t>Total</w:t>
            </w:r>
            <w:r w:rsidRPr="0036044B">
              <w:rPr>
                <w:rFonts w:ascii="Arial" w:hAnsi="Arial"/>
                <w:b/>
                <w:sz w:val="22"/>
              </w:rPr>
              <w:t xml:space="preserve"> Score </w:t>
            </w:r>
          </w:p>
        </w:tc>
        <w:tc>
          <w:tcPr>
            <w:tcW w:w="2358" w:type="dxa"/>
          </w:tcPr>
          <w:p w:rsidR="007D1309" w:rsidRPr="0036044B" w:rsidRDefault="007D1309" w:rsidP="00546F74">
            <w:pPr>
              <w:rPr>
                <w:rFonts w:ascii="Arial" w:hAnsi="Arial"/>
                <w:b/>
                <w:sz w:val="22"/>
              </w:rPr>
            </w:pPr>
            <w:r>
              <w:rPr>
                <w:rFonts w:ascii="Arial" w:hAnsi="Arial"/>
                <w:b/>
                <w:sz w:val="22"/>
              </w:rPr>
              <w:t>100</w:t>
            </w:r>
          </w:p>
        </w:tc>
      </w:tr>
    </w:tbl>
    <w:p w:rsidR="007D1309" w:rsidRDefault="007D1309" w:rsidP="007D1309">
      <w:pPr>
        <w:rPr>
          <w:rFonts w:ascii="Arial" w:hAnsi="Arial"/>
          <w:sz w:val="22"/>
        </w:rPr>
      </w:pPr>
    </w:p>
    <w:p w:rsidR="007D1309" w:rsidRDefault="007D1309" w:rsidP="007D1309">
      <w:pPr>
        <w:rPr>
          <w:rFonts w:ascii="Arial" w:hAnsi="Arial"/>
          <w:b/>
          <w:sz w:val="22"/>
        </w:rPr>
      </w:pPr>
    </w:p>
    <w:p w:rsidR="007D1309" w:rsidRPr="008A6AA7" w:rsidRDefault="007D1309" w:rsidP="007D1309">
      <w:pPr>
        <w:rPr>
          <w:rFonts w:ascii="Arial" w:hAnsi="Arial"/>
          <w:b/>
          <w:sz w:val="22"/>
        </w:rPr>
      </w:pPr>
      <w:r>
        <w:rPr>
          <w:rFonts w:ascii="Arial" w:hAnsi="Arial"/>
          <w:b/>
          <w:sz w:val="22"/>
        </w:rPr>
        <w:t>Final Note</w:t>
      </w:r>
    </w:p>
    <w:p w:rsidR="007D1309" w:rsidRDefault="007D1309" w:rsidP="007D1309">
      <w:pPr>
        <w:rPr>
          <w:rFonts w:ascii="Arial" w:hAnsi="Arial"/>
          <w:sz w:val="22"/>
        </w:rPr>
      </w:pPr>
    </w:p>
    <w:p w:rsidR="007D1309" w:rsidRDefault="007D1309" w:rsidP="007D1309">
      <w:pPr>
        <w:rPr>
          <w:rFonts w:ascii="Arial" w:hAnsi="Arial"/>
          <w:sz w:val="22"/>
        </w:rPr>
      </w:pPr>
      <w:r>
        <w:rPr>
          <w:rFonts w:ascii="Arial" w:hAnsi="Arial"/>
          <w:sz w:val="22"/>
        </w:rPr>
        <w:t>The Instructor reserves the right to modify any part of this syllabus when necessary with adequate notification to the students.</w:t>
      </w:r>
    </w:p>
    <w:p w:rsidR="007D1309" w:rsidRDefault="007D1309" w:rsidP="007D1309">
      <w:pPr>
        <w:rPr>
          <w:rFonts w:ascii="Arial" w:hAnsi="Arial"/>
          <w:sz w:val="22"/>
        </w:rPr>
      </w:pPr>
    </w:p>
    <w:p w:rsidR="007D1309" w:rsidRDefault="007D1309" w:rsidP="007D1309">
      <w:pPr>
        <w:rPr>
          <w:rFonts w:ascii="Tahoma" w:hAnsi="Tahoma" w:cs="Tahoma"/>
          <w:color w:val="000000"/>
        </w:rPr>
      </w:pPr>
    </w:p>
    <w:p w:rsidR="007D1309" w:rsidRPr="00E3664C" w:rsidRDefault="007D1309" w:rsidP="007D1309">
      <w:pPr>
        <w:pStyle w:val="Exam"/>
        <w:spacing w:line="360" w:lineRule="auto"/>
        <w:jc w:val="center"/>
        <w:rPr>
          <w:b/>
          <w:color w:val="FF0000"/>
          <w:u w:val="single"/>
        </w:rPr>
      </w:pPr>
      <w:r w:rsidRPr="00E3664C">
        <w:rPr>
          <w:b/>
          <w:color w:val="FF0000"/>
          <w:u w:val="single"/>
        </w:rPr>
        <w:t xml:space="preserve">HCC POLICY STATEMENT – EGLS3 -- </w:t>
      </w:r>
      <w:r w:rsidRPr="00E3664C">
        <w:rPr>
          <w:b/>
          <w:caps/>
          <w:color w:val="FF0000"/>
          <w:u w:val="single"/>
        </w:rPr>
        <w:t>Evaluation for Greater Learning Student Survey System</w:t>
      </w:r>
    </w:p>
    <w:p w:rsidR="007D1309" w:rsidRDefault="007D1309" w:rsidP="007D1309">
      <w:pPr>
        <w:pStyle w:val="BodyText"/>
        <w:spacing w:before="0" w:beforeAutospacing="0" w:after="0" w:afterAutospacing="0" w:line="360" w:lineRule="auto"/>
        <w:rPr>
          <w:rFonts w:ascii="Arial" w:hAnsi="Arial"/>
          <w:noProof/>
          <w:szCs w:val="20"/>
        </w:rPr>
      </w:pPr>
      <w:r w:rsidRPr="006D7587">
        <w:rPr>
          <w:rFonts w:ascii="Arial" w:hAnsi="Arial"/>
          <w:noProof/>
          <w:szCs w:val="20"/>
        </w:rPr>
        <w:t>At Houston Community College,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p w:rsidR="007D1309" w:rsidRDefault="007D1309" w:rsidP="007D1309">
      <w:pPr>
        <w:rPr>
          <w:rFonts w:ascii="Arial" w:hAnsi="Arial"/>
          <w:sz w:val="22"/>
        </w:rPr>
      </w:pPr>
    </w:p>
    <w:p w:rsidR="007D1309" w:rsidRDefault="007D1309" w:rsidP="007D1309">
      <w:pPr>
        <w:rPr>
          <w:rFonts w:ascii="Arial" w:hAnsi="Arial"/>
          <w:sz w:val="22"/>
        </w:rPr>
      </w:pPr>
    </w:p>
    <w:p w:rsidR="007D1309" w:rsidRDefault="007D1309" w:rsidP="007D1309">
      <w:pPr>
        <w:rPr>
          <w:rFonts w:ascii="Tahoma" w:hAnsi="Tahoma" w:cs="Tahoma"/>
          <w:color w:val="000000"/>
        </w:rPr>
      </w:pPr>
      <w:r>
        <w:rPr>
          <w:rFonts w:ascii="Arial" w:hAnsi="Arial"/>
          <w:sz w:val="22"/>
        </w:rPr>
        <w:t>Scoring Rubrics:</w:t>
      </w:r>
      <w:r w:rsidRPr="00B958FF">
        <w:rPr>
          <w:rFonts w:ascii="Tahoma" w:hAnsi="Tahoma" w:cs="Tahoma"/>
          <w:color w:val="000000"/>
        </w:rPr>
        <w:t xml:space="preserve"> </w:t>
      </w:r>
    </w:p>
    <w:p w:rsidR="007D1309" w:rsidRDefault="007D1309" w:rsidP="007D1309">
      <w:pPr>
        <w:rPr>
          <w:rFonts w:ascii="Tahoma" w:hAnsi="Tahoma" w:cs="Tahoma"/>
          <w:color w:val="000000"/>
        </w:rPr>
      </w:pPr>
    </w:p>
    <w:p w:rsidR="007D1309" w:rsidRDefault="007D1309" w:rsidP="007D1309">
      <w:pPr>
        <w:rPr>
          <w:rFonts w:ascii="Tahoma" w:hAnsi="Tahoma" w:cs="Tahoma"/>
          <w:color w:val="000000"/>
        </w:rPr>
      </w:pPr>
      <w:r>
        <w:rPr>
          <w:rFonts w:ascii="Tahoma" w:hAnsi="Tahoma" w:cs="Tahoma"/>
          <w:color w:val="000000"/>
        </w:rPr>
        <w:t>Your grade will be determined by your scores on the assessments given by your instructor.  These grading rubrics are just a general guide to student performance</w:t>
      </w:r>
    </w:p>
    <w:p w:rsidR="007D1309" w:rsidRDefault="007D1309" w:rsidP="007D1309">
      <w:pPr>
        <w:pStyle w:val="Exam"/>
        <w:spacing w:line="360" w:lineRule="auto"/>
        <w:rPr>
          <w:noProof w:val="0"/>
        </w:rPr>
      </w:pPr>
    </w:p>
    <w:p w:rsidR="007D1309" w:rsidRPr="00B85409" w:rsidRDefault="007D1309" w:rsidP="007D1309">
      <w:pPr>
        <w:pStyle w:val="Exam"/>
        <w:spacing w:line="360" w:lineRule="auto"/>
        <w:rPr>
          <w:noProof w:val="0"/>
        </w:rPr>
      </w:pPr>
      <w:r w:rsidRPr="00B85409">
        <w:rPr>
          <w:noProof w:val="0"/>
        </w:rPr>
        <w:t xml:space="preserve">The following Student Learning Outcomes with their associated assessment criteria are not meant to be all inclusive, and are meant to be used along with all other course learning outcomes and assessment devices, listed under Course Objectives, in the determination of the student's final course grade. Completion of the specific Student Learning Outcomes listed below, at any assessment grading level, </w:t>
      </w:r>
      <w:r w:rsidRPr="00B85409">
        <w:rPr>
          <w:b/>
          <w:noProof w:val="0"/>
        </w:rPr>
        <w:t>does NOT and will NOT</w:t>
      </w:r>
      <w:r w:rsidRPr="00B85409">
        <w:rPr>
          <w:noProof w:val="0"/>
        </w:rPr>
        <w:t xml:space="preserve"> guarantee the student that final course grade at the end of the semester!</w:t>
      </w:r>
    </w:p>
    <w:p w:rsidR="007D1309" w:rsidRDefault="007D1309" w:rsidP="007D1309">
      <w:pPr>
        <w:rPr>
          <w:rFonts w:ascii="Arial" w:hAnsi="Arial"/>
          <w:sz w:val="22"/>
        </w:rPr>
      </w:pPr>
    </w:p>
    <w:p w:rsidR="007D1309" w:rsidRPr="007D1A55" w:rsidRDefault="007D1309" w:rsidP="007D1309">
      <w:pPr>
        <w:pStyle w:val="Heading2"/>
        <w:jc w:val="center"/>
        <w:rPr>
          <w:b/>
          <w:sz w:val="16"/>
          <w:szCs w:val="16"/>
        </w:rPr>
      </w:pPr>
      <w:r w:rsidRPr="007D1A55">
        <w:rPr>
          <w:b/>
          <w:sz w:val="16"/>
          <w:szCs w:val="16"/>
        </w:rPr>
        <w:t>ASSESSMENT RUBRICS</w:t>
      </w:r>
    </w:p>
    <w:p w:rsidR="007D1309" w:rsidRPr="007D1A55" w:rsidRDefault="007D1309" w:rsidP="007D1309">
      <w:pPr>
        <w:jc w:val="center"/>
        <w:rPr>
          <w:sz w:val="16"/>
          <w:szCs w:val="16"/>
        </w:rPr>
      </w:pPr>
    </w:p>
    <w:p w:rsidR="007D1309" w:rsidRPr="007D1A55" w:rsidRDefault="007D1309" w:rsidP="007D1309">
      <w:pPr>
        <w:pStyle w:val="Heading2"/>
        <w:jc w:val="center"/>
        <w:rPr>
          <w:b/>
          <w:sz w:val="16"/>
          <w:szCs w:val="16"/>
        </w:rPr>
      </w:pPr>
      <w:r w:rsidRPr="007D1A55">
        <w:rPr>
          <w:b/>
          <w:sz w:val="16"/>
          <w:szCs w:val="16"/>
        </w:rPr>
        <w:t>INTRODUCTORY NUTRITION - BIOLOGY 1308</w:t>
      </w:r>
    </w:p>
    <w:p w:rsidR="007D1309" w:rsidRPr="007D1A55" w:rsidRDefault="007D1309" w:rsidP="007D1309">
      <w:pPr>
        <w:jc w:val="center"/>
        <w:rPr>
          <w:sz w:val="16"/>
          <w:szCs w:val="16"/>
        </w:rPr>
      </w:pPr>
    </w:p>
    <w:p w:rsidR="007D1309" w:rsidRDefault="007D1309" w:rsidP="007D1309">
      <w:pPr>
        <w:tabs>
          <w:tab w:val="right" w:pos="1206"/>
        </w:tabs>
        <w:rPr>
          <w:sz w:val="16"/>
          <w:szCs w:val="16"/>
          <w:u w:val="single"/>
        </w:rPr>
      </w:pPr>
      <w:r w:rsidRPr="007D1A55">
        <w:rPr>
          <w:sz w:val="16"/>
          <w:szCs w:val="16"/>
          <w:u w:val="single"/>
        </w:rPr>
        <w:t>Performance Factors</w:t>
      </w:r>
      <w:r w:rsidRPr="007D1A55">
        <w:rPr>
          <w:sz w:val="16"/>
          <w:szCs w:val="16"/>
          <w:u w:val="single"/>
        </w:rPr>
        <w:tab/>
      </w:r>
      <w:r w:rsidRPr="007D1A55">
        <w:rPr>
          <w:sz w:val="16"/>
          <w:szCs w:val="16"/>
          <w:u w:val="single"/>
        </w:rPr>
        <w:tab/>
      </w:r>
      <w:r w:rsidRPr="007D1A55">
        <w:rPr>
          <w:sz w:val="16"/>
          <w:szCs w:val="16"/>
          <w:u w:val="single"/>
        </w:rPr>
        <w:tab/>
      </w:r>
      <w:r w:rsidRPr="007D1A55">
        <w:rPr>
          <w:sz w:val="16"/>
          <w:szCs w:val="16"/>
          <w:u w:val="single"/>
        </w:rPr>
        <w:tab/>
      </w:r>
      <w:r w:rsidRPr="007D1A55">
        <w:rPr>
          <w:sz w:val="16"/>
          <w:szCs w:val="16"/>
          <w:u w:val="single"/>
        </w:rPr>
        <w:tab/>
      </w:r>
      <w:r w:rsidRPr="007D1A55">
        <w:rPr>
          <w:sz w:val="16"/>
          <w:szCs w:val="16"/>
          <w:u w:val="single"/>
        </w:rPr>
        <w:tab/>
      </w:r>
      <w:r w:rsidRPr="007D1A55">
        <w:rPr>
          <w:sz w:val="16"/>
          <w:szCs w:val="16"/>
          <w:u w:val="single"/>
        </w:rPr>
        <w:tab/>
        <w:t>Rating Scale</w:t>
      </w:r>
    </w:p>
    <w:p w:rsidR="007D1309" w:rsidRPr="007D1A55" w:rsidRDefault="007D1309" w:rsidP="007D1309">
      <w:pPr>
        <w:tabs>
          <w:tab w:val="right" w:pos="1206"/>
        </w:tabs>
        <w:rPr>
          <w:sz w:val="16"/>
          <w:szCs w:val="16"/>
          <w:u w:val="single"/>
        </w:rPr>
      </w:pPr>
      <w:r>
        <w:rPr>
          <w:sz w:val="16"/>
          <w:szCs w:val="16"/>
          <w:u w:val="single"/>
        </w:rPr>
        <w:t>F</w:t>
      </w:r>
    </w:p>
    <w:p w:rsidR="007D1309" w:rsidRDefault="007D1309" w:rsidP="007D1309">
      <w:pPr>
        <w:tabs>
          <w:tab w:val="right" w:pos="1865"/>
        </w:tabs>
        <w:rPr>
          <w:sz w:val="16"/>
          <w:szCs w:val="16"/>
        </w:rPr>
      </w:pPr>
      <w:r w:rsidRPr="007D1A55">
        <w:rPr>
          <w:sz w:val="16"/>
          <w:szCs w:val="16"/>
        </w:rPr>
        <w:tab/>
      </w:r>
      <w:r>
        <w:rPr>
          <w:sz w:val="16"/>
          <w:szCs w:val="16"/>
        </w:rPr>
        <w:t>D</w:t>
      </w:r>
      <w:r w:rsidRPr="007D1A55">
        <w:rPr>
          <w:sz w:val="16"/>
          <w:szCs w:val="16"/>
        </w:rPr>
        <w:tab/>
      </w:r>
      <w:r w:rsidRPr="007D1A55">
        <w:rPr>
          <w:sz w:val="16"/>
          <w:szCs w:val="16"/>
        </w:rPr>
        <w:tab/>
      </w:r>
      <w:r w:rsidRPr="007D1A55">
        <w:rPr>
          <w:sz w:val="16"/>
          <w:szCs w:val="16"/>
        </w:rPr>
        <w:tab/>
      </w:r>
      <w:r w:rsidRPr="007D1A55">
        <w:rPr>
          <w:sz w:val="16"/>
          <w:szCs w:val="16"/>
        </w:rPr>
        <w:tab/>
      </w:r>
      <w:r>
        <w:rPr>
          <w:sz w:val="16"/>
          <w:szCs w:val="16"/>
        </w:rPr>
        <w:t>C</w:t>
      </w:r>
      <w:r w:rsidRPr="007D1A55">
        <w:rPr>
          <w:sz w:val="16"/>
          <w:szCs w:val="16"/>
        </w:rPr>
        <w:tab/>
        <w:t xml:space="preserve">      </w:t>
      </w:r>
      <w:r w:rsidRPr="007D1A55">
        <w:rPr>
          <w:sz w:val="16"/>
          <w:szCs w:val="16"/>
        </w:rPr>
        <w:tab/>
      </w:r>
      <w:r w:rsidRPr="007D1A55">
        <w:rPr>
          <w:sz w:val="16"/>
          <w:szCs w:val="16"/>
        </w:rPr>
        <w:tab/>
        <w:t xml:space="preserve">    </w:t>
      </w:r>
      <w:r>
        <w:rPr>
          <w:sz w:val="16"/>
          <w:szCs w:val="16"/>
        </w:rPr>
        <w:t>B</w:t>
      </w:r>
      <w:r w:rsidRPr="007D1A55">
        <w:rPr>
          <w:sz w:val="16"/>
          <w:szCs w:val="16"/>
        </w:rPr>
        <w:tab/>
      </w:r>
      <w:r w:rsidRPr="007D1A55">
        <w:rPr>
          <w:sz w:val="16"/>
          <w:szCs w:val="16"/>
        </w:rPr>
        <w:tab/>
      </w:r>
      <w:r>
        <w:rPr>
          <w:sz w:val="16"/>
          <w:szCs w:val="16"/>
        </w:rPr>
        <w:t xml:space="preserve">                </w:t>
      </w:r>
      <w:r w:rsidRPr="007D1A55">
        <w:rPr>
          <w:sz w:val="16"/>
          <w:szCs w:val="16"/>
        </w:rPr>
        <w:tab/>
      </w:r>
      <w:r>
        <w:rPr>
          <w:sz w:val="16"/>
          <w:szCs w:val="16"/>
        </w:rPr>
        <w:t xml:space="preserve">                     </w:t>
      </w:r>
    </w:p>
    <w:p w:rsidR="007D1309" w:rsidRPr="007D1A55" w:rsidRDefault="007D1309" w:rsidP="007D1309">
      <w:pPr>
        <w:tabs>
          <w:tab w:val="right" w:pos="1865"/>
        </w:tabs>
        <w:rPr>
          <w:sz w:val="16"/>
          <w:szCs w:val="16"/>
          <w:u w:val="single"/>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7D1A55">
        <w:rPr>
          <w:sz w:val="16"/>
          <w:szCs w:val="16"/>
        </w:rPr>
        <w:t xml:space="preserve"> </w:t>
      </w:r>
    </w:p>
    <w:tbl>
      <w:tblPr>
        <w:tblW w:w="13243" w:type="dxa"/>
        <w:jc w:val="center"/>
        <w:tblInd w:w="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32"/>
        <w:gridCol w:w="1491"/>
        <w:gridCol w:w="2109"/>
        <w:gridCol w:w="2430"/>
        <w:gridCol w:w="2520"/>
        <w:gridCol w:w="2661"/>
      </w:tblGrid>
      <w:tr w:rsidR="007D1309" w:rsidRPr="007D1A55" w:rsidTr="00546F74">
        <w:trPr>
          <w:jc w:val="center"/>
        </w:trPr>
        <w:tc>
          <w:tcPr>
            <w:tcW w:w="2032" w:type="dxa"/>
          </w:tcPr>
          <w:p w:rsidR="007D1309" w:rsidRPr="007D1A55" w:rsidRDefault="007D1309" w:rsidP="007D1309">
            <w:pPr>
              <w:numPr>
                <w:ilvl w:val="0"/>
                <w:numId w:val="1"/>
              </w:numPr>
              <w:rPr>
                <w:sz w:val="16"/>
                <w:szCs w:val="16"/>
              </w:rPr>
            </w:pPr>
            <w:r w:rsidRPr="007D1A55">
              <w:rPr>
                <w:color w:val="000000"/>
                <w:sz w:val="16"/>
                <w:szCs w:val="16"/>
              </w:rPr>
              <w:t>Determine percent calories from fat, carbohydrate, and protein of a food label, identify and explain a nutrient or health claim</w:t>
            </w:r>
            <w:r w:rsidRPr="007D1A55">
              <w:rPr>
                <w:sz w:val="16"/>
                <w:szCs w:val="16"/>
              </w:rPr>
              <w:t xml:space="preserve">. </w:t>
            </w:r>
          </w:p>
        </w:tc>
        <w:tc>
          <w:tcPr>
            <w:tcW w:w="1491" w:type="dxa"/>
          </w:tcPr>
          <w:p w:rsidR="007D1309" w:rsidRPr="007D1A55" w:rsidRDefault="007D1309" w:rsidP="00546F74">
            <w:pPr>
              <w:rPr>
                <w:sz w:val="16"/>
                <w:szCs w:val="16"/>
              </w:rPr>
            </w:pPr>
            <w:r w:rsidRPr="007D1A55">
              <w:rPr>
                <w:sz w:val="16"/>
                <w:szCs w:val="16"/>
              </w:rPr>
              <w:t>Consistently cannot determine correct percent calories from macronutrient sources nor identify and explain a nutrient or health claim.</w:t>
            </w:r>
          </w:p>
        </w:tc>
        <w:tc>
          <w:tcPr>
            <w:tcW w:w="2109" w:type="dxa"/>
          </w:tcPr>
          <w:p w:rsidR="007D1309" w:rsidRPr="007D1A55" w:rsidRDefault="007D1309" w:rsidP="00546F74">
            <w:pPr>
              <w:rPr>
                <w:sz w:val="16"/>
                <w:szCs w:val="16"/>
              </w:rPr>
            </w:pPr>
            <w:r w:rsidRPr="007D1A55">
              <w:rPr>
                <w:sz w:val="16"/>
                <w:szCs w:val="16"/>
              </w:rPr>
              <w:t>Occasionally can determine correct percent calories from macronutrient sources nor identify and explain a nutrient or health claim.</w:t>
            </w:r>
          </w:p>
        </w:tc>
        <w:tc>
          <w:tcPr>
            <w:tcW w:w="2430" w:type="dxa"/>
          </w:tcPr>
          <w:p w:rsidR="007D1309" w:rsidRPr="007D1A55" w:rsidRDefault="007D1309" w:rsidP="00546F74">
            <w:pPr>
              <w:rPr>
                <w:sz w:val="16"/>
                <w:szCs w:val="16"/>
              </w:rPr>
            </w:pPr>
            <w:r w:rsidRPr="007D1A55">
              <w:rPr>
                <w:sz w:val="16"/>
                <w:szCs w:val="16"/>
              </w:rPr>
              <w:t>Consistently determines correct percent calories from macronutrient sources nor identify and explain a nutrient or health claim.</w:t>
            </w:r>
          </w:p>
        </w:tc>
        <w:tc>
          <w:tcPr>
            <w:tcW w:w="2520" w:type="dxa"/>
          </w:tcPr>
          <w:p w:rsidR="007D1309" w:rsidRPr="007D1A55" w:rsidRDefault="007D1309" w:rsidP="00546F74">
            <w:pPr>
              <w:rPr>
                <w:sz w:val="16"/>
                <w:szCs w:val="16"/>
              </w:rPr>
            </w:pPr>
            <w:r w:rsidRPr="007D1A55">
              <w:rPr>
                <w:sz w:val="16"/>
                <w:szCs w:val="16"/>
              </w:rPr>
              <w:t>Consistently determines correct percent calories from macronutrient sources nor identify and explain a nutrient or health claim. Attempts to perform some appropriate corrective action or explain some appropriate action; needs some assistance from instructor.</w:t>
            </w:r>
          </w:p>
        </w:tc>
        <w:tc>
          <w:tcPr>
            <w:tcW w:w="2661" w:type="dxa"/>
          </w:tcPr>
          <w:p w:rsidR="007D1309" w:rsidRPr="007D1A55" w:rsidRDefault="007D1309" w:rsidP="00546F74">
            <w:pPr>
              <w:rPr>
                <w:sz w:val="16"/>
                <w:szCs w:val="16"/>
              </w:rPr>
            </w:pPr>
            <w:r w:rsidRPr="007D1A55">
              <w:rPr>
                <w:sz w:val="16"/>
                <w:szCs w:val="16"/>
              </w:rPr>
              <w:t>Consistently determines correct percent calories from macronutrient sources nor identify and explain a nutrient or health claim. Takes appropriate steps or explains appropriate steps independently and correctly.</w:t>
            </w:r>
          </w:p>
          <w:p w:rsidR="007D1309" w:rsidRPr="007D1A55" w:rsidRDefault="007D1309" w:rsidP="00546F74">
            <w:pPr>
              <w:rPr>
                <w:sz w:val="16"/>
                <w:szCs w:val="16"/>
              </w:rPr>
            </w:pPr>
          </w:p>
        </w:tc>
      </w:tr>
      <w:tr w:rsidR="007D1309" w:rsidRPr="0065250B" w:rsidTr="00546F74">
        <w:trPr>
          <w:jc w:val="center"/>
        </w:trPr>
        <w:tc>
          <w:tcPr>
            <w:tcW w:w="2032" w:type="dxa"/>
          </w:tcPr>
          <w:p w:rsidR="007D1309" w:rsidRPr="0065250B" w:rsidRDefault="007D1309" w:rsidP="007D1309">
            <w:pPr>
              <w:numPr>
                <w:ilvl w:val="0"/>
                <w:numId w:val="1"/>
              </w:numPr>
              <w:rPr>
                <w:sz w:val="16"/>
                <w:szCs w:val="16"/>
              </w:rPr>
            </w:pPr>
            <w:r w:rsidRPr="0065250B">
              <w:rPr>
                <w:color w:val="000000"/>
                <w:sz w:val="16"/>
                <w:szCs w:val="16"/>
              </w:rPr>
              <w:t>Use a diet analysis software program to input food data, and generate reports. Apply these reports to analyze the food plan in terms of adequacy, balance, calorie control, moderation and variety.</w:t>
            </w:r>
          </w:p>
        </w:tc>
        <w:tc>
          <w:tcPr>
            <w:tcW w:w="1491" w:type="dxa"/>
          </w:tcPr>
          <w:p w:rsidR="007D1309" w:rsidRPr="0065250B" w:rsidRDefault="007D1309" w:rsidP="00546F74">
            <w:pPr>
              <w:rPr>
                <w:sz w:val="16"/>
                <w:szCs w:val="16"/>
              </w:rPr>
            </w:pPr>
            <w:r w:rsidRPr="0065250B">
              <w:rPr>
                <w:sz w:val="16"/>
                <w:szCs w:val="16"/>
              </w:rPr>
              <w:t xml:space="preserve">Unable to </w:t>
            </w:r>
            <w:r w:rsidRPr="0065250B">
              <w:rPr>
                <w:color w:val="000000"/>
                <w:sz w:val="16"/>
                <w:szCs w:val="16"/>
              </w:rPr>
              <w:t>input food data and generate reports. Cannot apply data from these reports to analyze the food plan in terms of adequacy, balance, calorie control, moderation and variety.</w:t>
            </w:r>
          </w:p>
        </w:tc>
        <w:tc>
          <w:tcPr>
            <w:tcW w:w="2109" w:type="dxa"/>
          </w:tcPr>
          <w:p w:rsidR="007D1309" w:rsidRPr="0065250B" w:rsidRDefault="007D1309" w:rsidP="00546F74">
            <w:pPr>
              <w:rPr>
                <w:sz w:val="16"/>
                <w:szCs w:val="16"/>
              </w:rPr>
            </w:pPr>
            <w:r w:rsidRPr="0065250B">
              <w:rPr>
                <w:color w:val="000000"/>
                <w:sz w:val="16"/>
                <w:szCs w:val="16"/>
              </w:rPr>
              <w:t>Able to input some food data correctly. Can generate reports requested. Cannot apply data from these reports to analyze the food plan in terms of adequacy, balance, calorie control, moderation and variety.</w:t>
            </w:r>
          </w:p>
        </w:tc>
        <w:tc>
          <w:tcPr>
            <w:tcW w:w="2430" w:type="dxa"/>
          </w:tcPr>
          <w:p w:rsidR="007D1309" w:rsidRPr="0065250B" w:rsidRDefault="007D1309" w:rsidP="00546F74">
            <w:pPr>
              <w:rPr>
                <w:sz w:val="16"/>
                <w:szCs w:val="16"/>
              </w:rPr>
            </w:pPr>
            <w:r w:rsidRPr="0065250B">
              <w:rPr>
                <w:color w:val="000000"/>
                <w:sz w:val="16"/>
                <w:szCs w:val="16"/>
              </w:rPr>
              <w:t>Able to input food data correctly. Can generate reports requested. Can apply data from these reports to analyze the food plan for three of the five categories listed:  adequacy, balance, calorie control, moderation and variety.</w:t>
            </w:r>
          </w:p>
        </w:tc>
        <w:tc>
          <w:tcPr>
            <w:tcW w:w="2520" w:type="dxa"/>
          </w:tcPr>
          <w:p w:rsidR="007D1309" w:rsidRPr="0065250B" w:rsidRDefault="007D1309" w:rsidP="00546F74">
            <w:pPr>
              <w:rPr>
                <w:sz w:val="16"/>
                <w:szCs w:val="16"/>
              </w:rPr>
            </w:pPr>
            <w:r w:rsidRPr="0065250B">
              <w:rPr>
                <w:color w:val="000000"/>
                <w:sz w:val="16"/>
                <w:szCs w:val="16"/>
              </w:rPr>
              <w:t>Able to input food data correctly. Can generate reports requested. Can apply data from these reports to analyze the food plan for four of the five categories listed:  adequacy, balance, calorie control, moderation and variety.</w:t>
            </w:r>
          </w:p>
        </w:tc>
        <w:tc>
          <w:tcPr>
            <w:tcW w:w="2661" w:type="dxa"/>
          </w:tcPr>
          <w:p w:rsidR="007D1309" w:rsidRPr="0065250B" w:rsidRDefault="007D1309" w:rsidP="00546F74">
            <w:pPr>
              <w:rPr>
                <w:sz w:val="16"/>
                <w:szCs w:val="16"/>
              </w:rPr>
            </w:pPr>
            <w:r w:rsidRPr="0065250B">
              <w:rPr>
                <w:color w:val="000000"/>
                <w:sz w:val="16"/>
                <w:szCs w:val="16"/>
              </w:rPr>
              <w:t>Able to input food data correctly. Can generate reports requested. Can apply data from these reports to analyze the food plan for all categories listed:  adequacy, balance, calorie control, moderation and variety.</w:t>
            </w:r>
          </w:p>
        </w:tc>
      </w:tr>
      <w:tr w:rsidR="007D1309" w:rsidRPr="0065250B" w:rsidTr="00546F74">
        <w:trPr>
          <w:jc w:val="center"/>
        </w:trPr>
        <w:tc>
          <w:tcPr>
            <w:tcW w:w="2032" w:type="dxa"/>
          </w:tcPr>
          <w:p w:rsidR="007D1309" w:rsidRPr="0065250B" w:rsidRDefault="007D1309" w:rsidP="007D1309">
            <w:pPr>
              <w:numPr>
                <w:ilvl w:val="0"/>
                <w:numId w:val="1"/>
              </w:numPr>
              <w:rPr>
                <w:sz w:val="16"/>
                <w:szCs w:val="16"/>
              </w:rPr>
            </w:pPr>
            <w:r w:rsidRPr="0065250B">
              <w:rPr>
                <w:color w:val="000000"/>
                <w:sz w:val="16"/>
                <w:szCs w:val="16"/>
              </w:rPr>
              <w:t>Critique a publication for nutritional validity using the CARS (credibility, accuracy, reasonable, support) checklist.</w:t>
            </w:r>
          </w:p>
        </w:tc>
        <w:tc>
          <w:tcPr>
            <w:tcW w:w="1491" w:type="dxa"/>
          </w:tcPr>
          <w:p w:rsidR="007D1309" w:rsidRPr="0065250B" w:rsidRDefault="007D1309" w:rsidP="00546F74">
            <w:pPr>
              <w:rPr>
                <w:sz w:val="16"/>
                <w:szCs w:val="16"/>
              </w:rPr>
            </w:pPr>
            <w:r w:rsidRPr="0065250B">
              <w:rPr>
                <w:sz w:val="16"/>
                <w:szCs w:val="16"/>
              </w:rPr>
              <w:t>Unable to demonstrate knowledge of CARS checklist.</w:t>
            </w:r>
          </w:p>
        </w:tc>
        <w:tc>
          <w:tcPr>
            <w:tcW w:w="2109" w:type="dxa"/>
          </w:tcPr>
          <w:p w:rsidR="007D1309" w:rsidRPr="0065250B" w:rsidRDefault="007D1309" w:rsidP="00546F74">
            <w:pPr>
              <w:rPr>
                <w:sz w:val="16"/>
                <w:szCs w:val="16"/>
              </w:rPr>
            </w:pPr>
            <w:r w:rsidRPr="0065250B">
              <w:rPr>
                <w:sz w:val="16"/>
                <w:szCs w:val="16"/>
              </w:rPr>
              <w:t>Occasionally able to demonstrate knowledge of CARS checklist.</w:t>
            </w:r>
          </w:p>
        </w:tc>
        <w:tc>
          <w:tcPr>
            <w:tcW w:w="2430" w:type="dxa"/>
          </w:tcPr>
          <w:p w:rsidR="007D1309" w:rsidRPr="0065250B" w:rsidRDefault="007D1309" w:rsidP="00546F74">
            <w:pPr>
              <w:rPr>
                <w:sz w:val="16"/>
                <w:szCs w:val="16"/>
              </w:rPr>
            </w:pPr>
            <w:r w:rsidRPr="0065250B">
              <w:rPr>
                <w:color w:val="000000"/>
                <w:sz w:val="16"/>
                <w:szCs w:val="16"/>
              </w:rPr>
              <w:t>Able to critique a publication for nutritional validity using the CARS (credibility, accuracy, reasonable, support) checklist for two of the four categories.</w:t>
            </w:r>
          </w:p>
        </w:tc>
        <w:tc>
          <w:tcPr>
            <w:tcW w:w="2520" w:type="dxa"/>
          </w:tcPr>
          <w:p w:rsidR="007D1309" w:rsidRPr="0065250B" w:rsidRDefault="007D1309" w:rsidP="00546F74">
            <w:pPr>
              <w:rPr>
                <w:sz w:val="16"/>
                <w:szCs w:val="16"/>
              </w:rPr>
            </w:pPr>
            <w:r w:rsidRPr="0065250B">
              <w:rPr>
                <w:color w:val="000000"/>
                <w:sz w:val="16"/>
                <w:szCs w:val="16"/>
              </w:rPr>
              <w:t>Able to critique a publication for nutritional validity using the CARS (credibility, accuracy, reasonable, support) checklist for three of the four categories.</w:t>
            </w:r>
          </w:p>
        </w:tc>
        <w:tc>
          <w:tcPr>
            <w:tcW w:w="2661" w:type="dxa"/>
          </w:tcPr>
          <w:p w:rsidR="007D1309" w:rsidRPr="0065250B" w:rsidRDefault="007D1309" w:rsidP="00546F74">
            <w:pPr>
              <w:tabs>
                <w:tab w:val="left" w:pos="618"/>
                <w:tab w:val="left" w:pos="4336"/>
                <w:tab w:val="left" w:pos="6217"/>
                <w:tab w:val="left" w:pos="8134"/>
                <w:tab w:val="right" w:pos="11870"/>
              </w:tabs>
              <w:rPr>
                <w:sz w:val="16"/>
                <w:szCs w:val="16"/>
              </w:rPr>
            </w:pPr>
            <w:r w:rsidRPr="0065250B">
              <w:rPr>
                <w:color w:val="000000"/>
                <w:sz w:val="16"/>
                <w:szCs w:val="16"/>
              </w:rPr>
              <w:t>Able to critique a publication for nutritional validity using the CARS (credibility, accuracy, reasonable, support) checklist for all four categories.</w:t>
            </w:r>
          </w:p>
        </w:tc>
      </w:tr>
      <w:tr w:rsidR="007D1309" w:rsidTr="00546F74">
        <w:trPr>
          <w:jc w:val="center"/>
        </w:trPr>
        <w:tc>
          <w:tcPr>
            <w:tcW w:w="2032" w:type="dxa"/>
          </w:tcPr>
          <w:p w:rsidR="007D1309" w:rsidRPr="0065250B" w:rsidRDefault="007D1309" w:rsidP="007D1309">
            <w:pPr>
              <w:numPr>
                <w:ilvl w:val="0"/>
                <w:numId w:val="1"/>
              </w:numPr>
              <w:rPr>
                <w:sz w:val="16"/>
                <w:szCs w:val="16"/>
              </w:rPr>
            </w:pPr>
            <w:r w:rsidRPr="0065250B">
              <w:rPr>
                <w:color w:val="000000"/>
                <w:sz w:val="16"/>
                <w:szCs w:val="16"/>
              </w:rPr>
              <w:t>Explain two main physiological functions of each of the six nutrients (carbohydrates, fat, protein, vitamins, minerals and water.) Calculate the minimum and maximum gram intake of each of the energy-yielding nutrients according to the Institute of Medicine Goals for a given calorie intake.</w:t>
            </w:r>
            <w:r w:rsidRPr="0065250B">
              <w:rPr>
                <w:sz w:val="16"/>
                <w:szCs w:val="16"/>
              </w:rPr>
              <w:br/>
            </w:r>
          </w:p>
        </w:tc>
        <w:tc>
          <w:tcPr>
            <w:tcW w:w="1491" w:type="dxa"/>
          </w:tcPr>
          <w:p w:rsidR="007D1309" w:rsidRPr="0065250B" w:rsidRDefault="007D1309" w:rsidP="00546F74">
            <w:pPr>
              <w:rPr>
                <w:sz w:val="16"/>
                <w:szCs w:val="16"/>
              </w:rPr>
            </w:pPr>
            <w:r w:rsidRPr="0065250B">
              <w:rPr>
                <w:sz w:val="16"/>
                <w:szCs w:val="16"/>
              </w:rPr>
              <w:t xml:space="preserve">Unable neither to explain physiological function nor to perform calculations. </w:t>
            </w:r>
          </w:p>
        </w:tc>
        <w:tc>
          <w:tcPr>
            <w:tcW w:w="2109" w:type="dxa"/>
          </w:tcPr>
          <w:p w:rsidR="007D1309" w:rsidRPr="0065250B" w:rsidRDefault="007D1309" w:rsidP="00546F74">
            <w:pPr>
              <w:rPr>
                <w:sz w:val="16"/>
                <w:szCs w:val="16"/>
              </w:rPr>
            </w:pPr>
            <w:r w:rsidRPr="0065250B">
              <w:rPr>
                <w:color w:val="000000"/>
                <w:sz w:val="16"/>
                <w:szCs w:val="16"/>
              </w:rPr>
              <w:t>Able to explain one main physiological functions of each of the six nutrients (carbohydrates, fat, protein, vitamins, minerals and water.) Cannot calculate the minimum and maximum gram intake of each of the energy-yielding nutrients according to the Institute of Medicine Goals for a given calorie intake.</w:t>
            </w:r>
            <w:r w:rsidRPr="0065250B">
              <w:rPr>
                <w:sz w:val="16"/>
                <w:szCs w:val="16"/>
              </w:rPr>
              <w:br/>
            </w:r>
          </w:p>
        </w:tc>
        <w:tc>
          <w:tcPr>
            <w:tcW w:w="2430" w:type="dxa"/>
          </w:tcPr>
          <w:p w:rsidR="007D1309" w:rsidRPr="0065250B" w:rsidRDefault="007D1309" w:rsidP="00546F74">
            <w:pPr>
              <w:rPr>
                <w:sz w:val="16"/>
                <w:szCs w:val="16"/>
              </w:rPr>
            </w:pPr>
            <w:r w:rsidRPr="0065250B">
              <w:rPr>
                <w:color w:val="000000"/>
                <w:sz w:val="16"/>
                <w:szCs w:val="16"/>
              </w:rPr>
              <w:t>Able to explain one main physiological functions of each of the six nutrients (carbohydrates, fat, protein, vitamins, minerals and water.) Can calculate the minimum and maximum gram intake of one or two of the three energy-yielding nutrients according to the Institute of Medicine Goals for a given calorie intake.</w:t>
            </w:r>
            <w:r w:rsidRPr="0065250B">
              <w:rPr>
                <w:sz w:val="16"/>
                <w:szCs w:val="16"/>
              </w:rPr>
              <w:br/>
            </w:r>
          </w:p>
        </w:tc>
        <w:tc>
          <w:tcPr>
            <w:tcW w:w="2520" w:type="dxa"/>
          </w:tcPr>
          <w:p w:rsidR="007D1309" w:rsidRPr="0065250B" w:rsidRDefault="007D1309" w:rsidP="00546F74">
            <w:pPr>
              <w:rPr>
                <w:sz w:val="16"/>
                <w:szCs w:val="16"/>
              </w:rPr>
            </w:pPr>
            <w:r w:rsidRPr="0065250B">
              <w:rPr>
                <w:color w:val="000000"/>
                <w:sz w:val="16"/>
                <w:szCs w:val="16"/>
              </w:rPr>
              <w:t>Able to explain one main physiological functions of each of the six nutrients (carbohydrates, fat, protein, vitamins, minerals and water.) Can calculate the minimum and maximum gram intake of each of the energy-yielding nutrients according to the Institute of Medicine Goals for a given calorie intake.</w:t>
            </w:r>
            <w:r w:rsidRPr="0065250B">
              <w:rPr>
                <w:sz w:val="16"/>
                <w:szCs w:val="16"/>
              </w:rPr>
              <w:br/>
            </w:r>
          </w:p>
        </w:tc>
        <w:tc>
          <w:tcPr>
            <w:tcW w:w="2661" w:type="dxa"/>
          </w:tcPr>
          <w:p w:rsidR="007D1309" w:rsidRPr="00BF16F1" w:rsidRDefault="007D1309" w:rsidP="00546F74">
            <w:pPr>
              <w:tabs>
                <w:tab w:val="left" w:pos="618"/>
                <w:tab w:val="left" w:pos="4336"/>
                <w:tab w:val="left" w:pos="6217"/>
                <w:tab w:val="left" w:pos="8134"/>
                <w:tab w:val="right" w:pos="11870"/>
              </w:tabs>
              <w:rPr>
                <w:sz w:val="16"/>
                <w:szCs w:val="16"/>
              </w:rPr>
            </w:pPr>
            <w:r w:rsidRPr="00BF16F1">
              <w:rPr>
                <w:color w:val="000000"/>
                <w:sz w:val="16"/>
                <w:szCs w:val="16"/>
              </w:rPr>
              <w:t>Able to explain two main physiological functions of each of the six nutrients (carbohydrates, fat, protein, vitamins, minerals and water.) Can calculate the minimum and maximum gram intake of each of the energy-yielding nutrients according to the Institute of Medicine Goals for a given calorie intake.</w:t>
            </w:r>
            <w:r w:rsidRPr="00BF16F1">
              <w:rPr>
                <w:sz w:val="16"/>
                <w:szCs w:val="16"/>
              </w:rPr>
              <w:br/>
            </w:r>
          </w:p>
        </w:tc>
      </w:tr>
      <w:tr w:rsidR="007D1309" w:rsidTr="00546F74">
        <w:trPr>
          <w:jc w:val="center"/>
        </w:trPr>
        <w:tc>
          <w:tcPr>
            <w:tcW w:w="2032" w:type="dxa"/>
          </w:tcPr>
          <w:p w:rsidR="007D1309" w:rsidRPr="0065250B" w:rsidRDefault="007D1309" w:rsidP="007D1309">
            <w:pPr>
              <w:numPr>
                <w:ilvl w:val="0"/>
                <w:numId w:val="1"/>
              </w:numPr>
              <w:rPr>
                <w:sz w:val="16"/>
                <w:szCs w:val="16"/>
              </w:rPr>
            </w:pPr>
            <w:r w:rsidRPr="0065250B">
              <w:rPr>
                <w:color w:val="000000"/>
                <w:sz w:val="16"/>
                <w:szCs w:val="16"/>
              </w:rPr>
              <w:t>Identify the physiological pathways of how exercise can improve or prevent chronic heart disease, hypertension and diabetes.</w:t>
            </w:r>
            <w:r w:rsidRPr="0065250B">
              <w:rPr>
                <w:sz w:val="16"/>
                <w:szCs w:val="16"/>
              </w:rPr>
              <w:br/>
            </w:r>
          </w:p>
        </w:tc>
        <w:tc>
          <w:tcPr>
            <w:tcW w:w="1491" w:type="dxa"/>
          </w:tcPr>
          <w:p w:rsidR="007D1309" w:rsidRPr="0065250B" w:rsidRDefault="007D1309" w:rsidP="00546F74">
            <w:pPr>
              <w:rPr>
                <w:sz w:val="16"/>
                <w:szCs w:val="16"/>
              </w:rPr>
            </w:pPr>
            <w:r w:rsidRPr="0065250B">
              <w:rPr>
                <w:sz w:val="16"/>
                <w:szCs w:val="16"/>
              </w:rPr>
              <w:t xml:space="preserve">Unable to </w:t>
            </w:r>
            <w:r w:rsidRPr="0065250B">
              <w:rPr>
                <w:color w:val="000000"/>
                <w:sz w:val="16"/>
                <w:szCs w:val="16"/>
              </w:rPr>
              <w:t>identify the physiological pathways of how exercise can improve or prevent each of the following chronic diseases--heart disease, hypertension and diabetes.</w:t>
            </w:r>
            <w:r w:rsidRPr="0065250B">
              <w:rPr>
                <w:sz w:val="16"/>
                <w:szCs w:val="16"/>
              </w:rPr>
              <w:br/>
            </w:r>
          </w:p>
        </w:tc>
        <w:tc>
          <w:tcPr>
            <w:tcW w:w="2109" w:type="dxa"/>
          </w:tcPr>
          <w:p w:rsidR="007D1309" w:rsidRPr="0065250B" w:rsidRDefault="007D1309" w:rsidP="00546F74">
            <w:pPr>
              <w:rPr>
                <w:sz w:val="16"/>
                <w:szCs w:val="16"/>
              </w:rPr>
            </w:pPr>
            <w:r w:rsidRPr="0065250B">
              <w:rPr>
                <w:sz w:val="16"/>
                <w:szCs w:val="16"/>
              </w:rPr>
              <w:t xml:space="preserve">Occasionally able to </w:t>
            </w:r>
            <w:r w:rsidRPr="0065250B">
              <w:rPr>
                <w:color w:val="000000"/>
                <w:sz w:val="16"/>
                <w:szCs w:val="16"/>
              </w:rPr>
              <w:t>identify the physiological pathways of how exercise can improve or prevent one of the following chronic diseases--heart disease, hypertension and diabetes.</w:t>
            </w:r>
            <w:r w:rsidRPr="0065250B">
              <w:rPr>
                <w:sz w:val="16"/>
                <w:szCs w:val="16"/>
              </w:rPr>
              <w:br/>
            </w:r>
          </w:p>
        </w:tc>
        <w:tc>
          <w:tcPr>
            <w:tcW w:w="2430" w:type="dxa"/>
          </w:tcPr>
          <w:p w:rsidR="007D1309" w:rsidRPr="0065250B" w:rsidRDefault="007D1309" w:rsidP="00546F74">
            <w:pPr>
              <w:rPr>
                <w:sz w:val="16"/>
                <w:szCs w:val="16"/>
              </w:rPr>
            </w:pPr>
            <w:r w:rsidRPr="0065250B">
              <w:rPr>
                <w:sz w:val="16"/>
                <w:szCs w:val="16"/>
              </w:rPr>
              <w:t xml:space="preserve">Able to </w:t>
            </w:r>
            <w:r w:rsidRPr="0065250B">
              <w:rPr>
                <w:color w:val="000000"/>
                <w:sz w:val="16"/>
                <w:szCs w:val="16"/>
              </w:rPr>
              <w:t>identify the physiological pathways of how exercise can improve or prevent one of the following chronic diseases--heart disease, hypertension and diabetes.</w:t>
            </w:r>
            <w:r w:rsidRPr="0065250B">
              <w:rPr>
                <w:sz w:val="16"/>
                <w:szCs w:val="16"/>
              </w:rPr>
              <w:br/>
            </w:r>
          </w:p>
        </w:tc>
        <w:tc>
          <w:tcPr>
            <w:tcW w:w="2520" w:type="dxa"/>
          </w:tcPr>
          <w:p w:rsidR="007D1309" w:rsidRPr="0065250B" w:rsidRDefault="007D1309" w:rsidP="00546F74">
            <w:pPr>
              <w:rPr>
                <w:sz w:val="16"/>
                <w:szCs w:val="16"/>
              </w:rPr>
            </w:pPr>
            <w:r w:rsidRPr="0065250B">
              <w:rPr>
                <w:sz w:val="16"/>
                <w:szCs w:val="16"/>
              </w:rPr>
              <w:t xml:space="preserve">Consistently able to </w:t>
            </w:r>
            <w:r w:rsidRPr="0065250B">
              <w:rPr>
                <w:color w:val="000000"/>
                <w:sz w:val="16"/>
                <w:szCs w:val="16"/>
              </w:rPr>
              <w:t>identify the physiological pathways of how exercise can improve or prevent two of the following chronic diseases--heart disease, hypertension and diabetes.</w:t>
            </w:r>
            <w:r w:rsidRPr="0065250B">
              <w:rPr>
                <w:sz w:val="16"/>
                <w:szCs w:val="16"/>
              </w:rPr>
              <w:br/>
            </w:r>
          </w:p>
        </w:tc>
        <w:tc>
          <w:tcPr>
            <w:tcW w:w="2661" w:type="dxa"/>
          </w:tcPr>
          <w:p w:rsidR="007D1309" w:rsidRPr="00BF16F1" w:rsidRDefault="007D1309" w:rsidP="00546F74">
            <w:pPr>
              <w:rPr>
                <w:sz w:val="16"/>
                <w:szCs w:val="16"/>
              </w:rPr>
            </w:pPr>
            <w:r w:rsidRPr="00BF16F1">
              <w:rPr>
                <w:sz w:val="16"/>
                <w:szCs w:val="16"/>
              </w:rPr>
              <w:t xml:space="preserve">Consistently able to </w:t>
            </w:r>
            <w:r w:rsidRPr="00BF16F1">
              <w:rPr>
                <w:color w:val="000000"/>
                <w:sz w:val="16"/>
                <w:szCs w:val="16"/>
              </w:rPr>
              <w:t>identify the physiological pathways of how exercise can improve or prevent each of the following chronic diseases--heart disease, hypertension and diabetes.</w:t>
            </w:r>
            <w:r w:rsidRPr="00BF16F1">
              <w:rPr>
                <w:sz w:val="16"/>
                <w:szCs w:val="16"/>
              </w:rPr>
              <w:br/>
            </w:r>
          </w:p>
        </w:tc>
      </w:tr>
      <w:tr w:rsidR="007D1309" w:rsidTr="00546F74">
        <w:trPr>
          <w:jc w:val="center"/>
        </w:trPr>
        <w:tc>
          <w:tcPr>
            <w:tcW w:w="2032" w:type="dxa"/>
          </w:tcPr>
          <w:p w:rsidR="007D1309" w:rsidRPr="0065250B" w:rsidRDefault="007D1309" w:rsidP="007D1309">
            <w:pPr>
              <w:numPr>
                <w:ilvl w:val="0"/>
                <w:numId w:val="1"/>
              </w:numPr>
              <w:rPr>
                <w:sz w:val="16"/>
                <w:szCs w:val="16"/>
              </w:rPr>
            </w:pPr>
            <w:r w:rsidRPr="0065250B">
              <w:rPr>
                <w:color w:val="000000"/>
                <w:sz w:val="16"/>
                <w:szCs w:val="16"/>
              </w:rPr>
              <w:t>Define nutrient density by giving its formula. Identify nutrient dense foods from each of the food groups on the mypyramind.gov web site.</w:t>
            </w:r>
            <w:r w:rsidRPr="0065250B">
              <w:rPr>
                <w:sz w:val="16"/>
                <w:szCs w:val="16"/>
              </w:rPr>
              <w:br/>
              <w:t xml:space="preserve">  </w:t>
            </w:r>
          </w:p>
          <w:p w:rsidR="007D1309" w:rsidRPr="0065250B" w:rsidRDefault="007D1309" w:rsidP="00546F74">
            <w:pPr>
              <w:ind w:left="360"/>
              <w:rPr>
                <w:sz w:val="16"/>
                <w:szCs w:val="16"/>
              </w:rPr>
            </w:pPr>
          </w:p>
        </w:tc>
        <w:tc>
          <w:tcPr>
            <w:tcW w:w="1491" w:type="dxa"/>
          </w:tcPr>
          <w:p w:rsidR="007D1309" w:rsidRPr="0065250B" w:rsidRDefault="007D1309" w:rsidP="00546F74">
            <w:pPr>
              <w:rPr>
                <w:sz w:val="16"/>
                <w:szCs w:val="16"/>
              </w:rPr>
            </w:pPr>
            <w:r w:rsidRPr="0065250B">
              <w:rPr>
                <w:color w:val="000000"/>
                <w:sz w:val="16"/>
                <w:szCs w:val="16"/>
              </w:rPr>
              <w:t>Unable to neither define nutrient density by giving its formula nor identify nutrient dense foods from each of the food groups on the mypyramind.gov web site.</w:t>
            </w:r>
            <w:r w:rsidRPr="0065250B">
              <w:rPr>
                <w:sz w:val="16"/>
                <w:szCs w:val="16"/>
              </w:rPr>
              <w:br/>
            </w:r>
          </w:p>
        </w:tc>
        <w:tc>
          <w:tcPr>
            <w:tcW w:w="2109" w:type="dxa"/>
          </w:tcPr>
          <w:p w:rsidR="007D1309" w:rsidRPr="0065250B" w:rsidRDefault="007D1309" w:rsidP="00546F74">
            <w:pPr>
              <w:rPr>
                <w:sz w:val="16"/>
                <w:szCs w:val="16"/>
              </w:rPr>
            </w:pPr>
            <w:r w:rsidRPr="0065250B">
              <w:rPr>
                <w:sz w:val="16"/>
                <w:szCs w:val="16"/>
              </w:rPr>
              <w:t xml:space="preserve">Occasionally able </w:t>
            </w:r>
            <w:r w:rsidRPr="0065250B">
              <w:rPr>
                <w:color w:val="000000"/>
                <w:sz w:val="16"/>
                <w:szCs w:val="16"/>
              </w:rPr>
              <w:t>to either define nutrient density by giving its formula or identify nutrient dense foods from each of the food groups on the mypyramind.gov web site.</w:t>
            </w:r>
            <w:r w:rsidRPr="0065250B">
              <w:rPr>
                <w:sz w:val="16"/>
                <w:szCs w:val="16"/>
              </w:rPr>
              <w:br/>
            </w:r>
          </w:p>
        </w:tc>
        <w:tc>
          <w:tcPr>
            <w:tcW w:w="2430" w:type="dxa"/>
          </w:tcPr>
          <w:p w:rsidR="007D1309" w:rsidRPr="0065250B" w:rsidRDefault="007D1309" w:rsidP="00546F74">
            <w:pPr>
              <w:rPr>
                <w:sz w:val="16"/>
                <w:szCs w:val="16"/>
              </w:rPr>
            </w:pPr>
            <w:r w:rsidRPr="0065250B">
              <w:rPr>
                <w:sz w:val="16"/>
                <w:szCs w:val="16"/>
              </w:rPr>
              <w:t xml:space="preserve">Consistently able to </w:t>
            </w:r>
            <w:r w:rsidRPr="0065250B">
              <w:rPr>
                <w:color w:val="000000"/>
                <w:sz w:val="16"/>
                <w:szCs w:val="16"/>
              </w:rPr>
              <w:t>define nutrient density by giving its formula.</w:t>
            </w:r>
          </w:p>
          <w:p w:rsidR="007D1309" w:rsidRPr="0065250B" w:rsidRDefault="007D1309" w:rsidP="00546F74">
            <w:pPr>
              <w:rPr>
                <w:sz w:val="16"/>
                <w:szCs w:val="16"/>
              </w:rPr>
            </w:pPr>
            <w:r w:rsidRPr="0065250B">
              <w:rPr>
                <w:color w:val="000000"/>
                <w:sz w:val="16"/>
                <w:szCs w:val="16"/>
              </w:rPr>
              <w:t>Can identify nutrient dense foods from each of the food groups on the mypyramind.gov web site with 70% accuracy.</w:t>
            </w:r>
            <w:r w:rsidRPr="0065250B">
              <w:rPr>
                <w:sz w:val="16"/>
                <w:szCs w:val="16"/>
              </w:rPr>
              <w:br/>
            </w:r>
          </w:p>
        </w:tc>
        <w:tc>
          <w:tcPr>
            <w:tcW w:w="2520" w:type="dxa"/>
          </w:tcPr>
          <w:p w:rsidR="007D1309" w:rsidRPr="0065250B" w:rsidRDefault="007D1309" w:rsidP="00546F74">
            <w:pPr>
              <w:rPr>
                <w:sz w:val="16"/>
                <w:szCs w:val="16"/>
              </w:rPr>
            </w:pPr>
            <w:r w:rsidRPr="0065250B">
              <w:rPr>
                <w:sz w:val="16"/>
                <w:szCs w:val="16"/>
              </w:rPr>
              <w:t xml:space="preserve">Consistently </w:t>
            </w:r>
            <w:r w:rsidRPr="0065250B">
              <w:rPr>
                <w:color w:val="000000"/>
                <w:sz w:val="16"/>
                <w:szCs w:val="16"/>
              </w:rPr>
              <w:t>define nutrient density by giving its formula.</w:t>
            </w:r>
            <w:r w:rsidRPr="0065250B">
              <w:rPr>
                <w:sz w:val="16"/>
                <w:szCs w:val="16"/>
              </w:rPr>
              <w:t xml:space="preserve"> </w:t>
            </w:r>
            <w:r w:rsidRPr="0065250B">
              <w:rPr>
                <w:color w:val="000000"/>
                <w:sz w:val="16"/>
                <w:szCs w:val="16"/>
              </w:rPr>
              <w:t>Can identify nutrient dense foods from each of the food groups on the mypyramind.gov web site with 80% accuracy.</w:t>
            </w:r>
            <w:r w:rsidRPr="0065250B">
              <w:rPr>
                <w:sz w:val="16"/>
                <w:szCs w:val="16"/>
              </w:rPr>
              <w:br/>
            </w:r>
          </w:p>
        </w:tc>
        <w:tc>
          <w:tcPr>
            <w:tcW w:w="2661" w:type="dxa"/>
          </w:tcPr>
          <w:p w:rsidR="007D1309" w:rsidRPr="00BF16F1" w:rsidRDefault="007D1309" w:rsidP="00546F74">
            <w:pPr>
              <w:rPr>
                <w:sz w:val="16"/>
                <w:szCs w:val="16"/>
              </w:rPr>
            </w:pPr>
            <w:r w:rsidRPr="00BF16F1">
              <w:rPr>
                <w:sz w:val="16"/>
                <w:szCs w:val="16"/>
              </w:rPr>
              <w:t xml:space="preserve">Consistently </w:t>
            </w:r>
            <w:r w:rsidRPr="00BF16F1">
              <w:rPr>
                <w:color w:val="000000"/>
                <w:sz w:val="16"/>
                <w:szCs w:val="16"/>
              </w:rPr>
              <w:t>define nutrient density by giving its formula.</w:t>
            </w:r>
            <w:r w:rsidRPr="00BF16F1">
              <w:rPr>
                <w:sz w:val="16"/>
                <w:szCs w:val="16"/>
              </w:rPr>
              <w:t xml:space="preserve"> </w:t>
            </w:r>
            <w:r w:rsidRPr="00BF16F1">
              <w:rPr>
                <w:color w:val="000000"/>
                <w:sz w:val="16"/>
                <w:szCs w:val="16"/>
              </w:rPr>
              <w:t>Can identify nutrient dense foods from each of the food groups on the mypyramind.gov web site with 100% accuracy.</w:t>
            </w:r>
            <w:r w:rsidRPr="00BF16F1">
              <w:rPr>
                <w:sz w:val="16"/>
                <w:szCs w:val="16"/>
              </w:rPr>
              <w:br/>
            </w:r>
          </w:p>
        </w:tc>
      </w:tr>
      <w:tr w:rsidR="007D1309" w:rsidTr="00546F74">
        <w:trPr>
          <w:jc w:val="center"/>
        </w:trPr>
        <w:tc>
          <w:tcPr>
            <w:tcW w:w="2032" w:type="dxa"/>
          </w:tcPr>
          <w:p w:rsidR="007D1309" w:rsidRPr="0065250B" w:rsidRDefault="007D1309" w:rsidP="007D1309">
            <w:pPr>
              <w:numPr>
                <w:ilvl w:val="0"/>
                <w:numId w:val="1"/>
              </w:numPr>
              <w:rPr>
                <w:sz w:val="16"/>
                <w:szCs w:val="16"/>
              </w:rPr>
            </w:pPr>
            <w:r w:rsidRPr="0065250B">
              <w:rPr>
                <w:sz w:val="16"/>
                <w:szCs w:val="16"/>
              </w:rPr>
              <w:lastRenderedPageBreak/>
              <w:t>Students will be able to identify how nutritional needs change through the lifespan and explain why.</w:t>
            </w:r>
          </w:p>
        </w:tc>
        <w:tc>
          <w:tcPr>
            <w:tcW w:w="1491" w:type="dxa"/>
          </w:tcPr>
          <w:p w:rsidR="007D1309" w:rsidRPr="0065250B" w:rsidRDefault="007D1309" w:rsidP="00546F74">
            <w:pPr>
              <w:rPr>
                <w:sz w:val="16"/>
                <w:szCs w:val="16"/>
              </w:rPr>
            </w:pPr>
            <w:r w:rsidRPr="0065250B">
              <w:rPr>
                <w:sz w:val="16"/>
                <w:szCs w:val="16"/>
              </w:rPr>
              <w:t>Unable to identify how nutritional needs change through the lifespan.</w:t>
            </w:r>
          </w:p>
        </w:tc>
        <w:tc>
          <w:tcPr>
            <w:tcW w:w="2109" w:type="dxa"/>
          </w:tcPr>
          <w:p w:rsidR="007D1309" w:rsidRPr="0065250B" w:rsidRDefault="007D1309" w:rsidP="00546F74">
            <w:pPr>
              <w:rPr>
                <w:sz w:val="16"/>
                <w:szCs w:val="16"/>
              </w:rPr>
            </w:pPr>
            <w:r w:rsidRPr="0065250B">
              <w:rPr>
                <w:sz w:val="16"/>
                <w:szCs w:val="16"/>
              </w:rPr>
              <w:t>Occasionally able to understand the techniques used in biotechnology</w:t>
            </w:r>
          </w:p>
          <w:p w:rsidR="007D1309" w:rsidRPr="0065250B" w:rsidRDefault="007D1309" w:rsidP="00546F74">
            <w:pPr>
              <w:rPr>
                <w:sz w:val="16"/>
                <w:szCs w:val="16"/>
              </w:rPr>
            </w:pPr>
            <w:r w:rsidRPr="0065250B">
              <w:rPr>
                <w:sz w:val="16"/>
                <w:szCs w:val="16"/>
              </w:rPr>
              <w:t>Unable to explain why.</w:t>
            </w:r>
          </w:p>
        </w:tc>
        <w:tc>
          <w:tcPr>
            <w:tcW w:w="2430" w:type="dxa"/>
          </w:tcPr>
          <w:p w:rsidR="007D1309" w:rsidRPr="0065250B" w:rsidRDefault="007D1309" w:rsidP="00546F74">
            <w:pPr>
              <w:rPr>
                <w:sz w:val="16"/>
                <w:szCs w:val="16"/>
              </w:rPr>
            </w:pPr>
            <w:r w:rsidRPr="0065250B">
              <w:rPr>
                <w:sz w:val="16"/>
                <w:szCs w:val="16"/>
              </w:rPr>
              <w:t>Occasionally able to identify how nutritional needs change through the lifespan. Occasionally able to explain why.</w:t>
            </w:r>
          </w:p>
        </w:tc>
        <w:tc>
          <w:tcPr>
            <w:tcW w:w="2520" w:type="dxa"/>
          </w:tcPr>
          <w:p w:rsidR="007D1309" w:rsidRPr="0065250B" w:rsidRDefault="007D1309" w:rsidP="00546F74">
            <w:pPr>
              <w:rPr>
                <w:sz w:val="16"/>
                <w:szCs w:val="16"/>
              </w:rPr>
            </w:pPr>
            <w:r w:rsidRPr="0065250B">
              <w:rPr>
                <w:sz w:val="16"/>
                <w:szCs w:val="16"/>
              </w:rPr>
              <w:t>Consistently able to identify how nutritional needs change through the lifespan. Occasionally able to explain why.</w:t>
            </w:r>
          </w:p>
        </w:tc>
        <w:tc>
          <w:tcPr>
            <w:tcW w:w="2661" w:type="dxa"/>
          </w:tcPr>
          <w:p w:rsidR="007D1309" w:rsidRPr="00BF16F1" w:rsidRDefault="007D1309" w:rsidP="00546F74">
            <w:pPr>
              <w:rPr>
                <w:sz w:val="16"/>
                <w:szCs w:val="16"/>
              </w:rPr>
            </w:pPr>
            <w:r w:rsidRPr="00BF16F1">
              <w:rPr>
                <w:sz w:val="16"/>
                <w:szCs w:val="16"/>
              </w:rPr>
              <w:t>Consistently able to identify how nutritional needs change through the lifespan and explain why.</w:t>
            </w:r>
          </w:p>
        </w:tc>
      </w:tr>
    </w:tbl>
    <w:p w:rsidR="007D1309" w:rsidRDefault="007D1309" w:rsidP="007D1309">
      <w:pPr>
        <w:pStyle w:val="BodyText"/>
      </w:pPr>
    </w:p>
    <w:p w:rsidR="007D1309" w:rsidRDefault="007D1309" w:rsidP="007D1309">
      <w:pPr>
        <w:pStyle w:val="BodyText"/>
      </w:pPr>
    </w:p>
    <w:p w:rsidR="00470CD9" w:rsidRDefault="00470CD9"/>
    <w:sectPr w:rsidR="00470CD9">
      <w:headerReference w:type="even" r:id="rId9"/>
      <w:headerReference w:type="default" r:id="rId10"/>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61F" w:rsidRDefault="00FA761F">
      <w:r>
        <w:separator/>
      </w:r>
    </w:p>
  </w:endnote>
  <w:endnote w:type="continuationSeparator" w:id="0">
    <w:p w:rsidR="00FA761F" w:rsidRDefault="00FA7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PSMT">
    <w:altName w:val="Cambria"/>
    <w:panose1 w:val="00000000000000000000"/>
    <w:charset w:val="4D"/>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imes New Roman PS">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61F" w:rsidRDefault="00FA761F">
      <w:r>
        <w:separator/>
      </w:r>
    </w:p>
  </w:footnote>
  <w:footnote w:type="continuationSeparator" w:id="0">
    <w:p w:rsidR="00FA761F" w:rsidRDefault="00FA7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E0" w:rsidRDefault="003734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2C28E0" w:rsidRDefault="00FA761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E0" w:rsidRDefault="003734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1294">
      <w:rPr>
        <w:rStyle w:val="PageNumber"/>
        <w:noProof/>
      </w:rPr>
      <w:t>1</w:t>
    </w:r>
    <w:r>
      <w:rPr>
        <w:rStyle w:val="PageNumber"/>
      </w:rPr>
      <w:fldChar w:fldCharType="end"/>
    </w:r>
  </w:p>
  <w:p w:rsidR="002C28E0" w:rsidRDefault="00FA761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F5057"/>
    <w:multiLevelType w:val="hybridMultilevel"/>
    <w:tmpl w:val="A34414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309"/>
    <w:rsid w:val="000A10D7"/>
    <w:rsid w:val="000C7891"/>
    <w:rsid w:val="000D17E1"/>
    <w:rsid w:val="000E4051"/>
    <w:rsid w:val="00111294"/>
    <w:rsid w:val="00141923"/>
    <w:rsid w:val="00194269"/>
    <w:rsid w:val="001F4C1C"/>
    <w:rsid w:val="002916BD"/>
    <w:rsid w:val="002D2963"/>
    <w:rsid w:val="00322B0F"/>
    <w:rsid w:val="00335CA3"/>
    <w:rsid w:val="00342C1C"/>
    <w:rsid w:val="00351659"/>
    <w:rsid w:val="00373429"/>
    <w:rsid w:val="003756EB"/>
    <w:rsid w:val="003E56DF"/>
    <w:rsid w:val="00470CD9"/>
    <w:rsid w:val="004E03EB"/>
    <w:rsid w:val="00504F63"/>
    <w:rsid w:val="00524C8D"/>
    <w:rsid w:val="005957CF"/>
    <w:rsid w:val="005F29DA"/>
    <w:rsid w:val="00635AFE"/>
    <w:rsid w:val="00687F6C"/>
    <w:rsid w:val="006A44B0"/>
    <w:rsid w:val="007C21CD"/>
    <w:rsid w:val="007D1309"/>
    <w:rsid w:val="008163BC"/>
    <w:rsid w:val="0087337E"/>
    <w:rsid w:val="009D1661"/>
    <w:rsid w:val="009E5AAB"/>
    <w:rsid w:val="00A02252"/>
    <w:rsid w:val="00A93A70"/>
    <w:rsid w:val="00AA2847"/>
    <w:rsid w:val="00AC1345"/>
    <w:rsid w:val="00C11212"/>
    <w:rsid w:val="00C3798B"/>
    <w:rsid w:val="00D33C92"/>
    <w:rsid w:val="00E17A2D"/>
    <w:rsid w:val="00EA007E"/>
    <w:rsid w:val="00F74655"/>
    <w:rsid w:val="00FA5452"/>
    <w:rsid w:val="00FA761F"/>
    <w:rsid w:val="00FB591B"/>
    <w:rsid w:val="00FD0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3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7D1309"/>
    <w:pPr>
      <w:outlineLvl w:val="1"/>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1309"/>
    <w:rPr>
      <w:rFonts w:ascii="Times New Roman" w:eastAsia="Times New Roman" w:hAnsi="Times New Roman" w:cs="Times New Roman"/>
      <w:noProof/>
      <w:sz w:val="20"/>
      <w:szCs w:val="20"/>
    </w:rPr>
  </w:style>
  <w:style w:type="paragraph" w:customStyle="1" w:styleId="Exam">
    <w:name w:val="Exam"/>
    <w:rsid w:val="007D1309"/>
    <w:pPr>
      <w:overflowPunct w:val="0"/>
      <w:autoSpaceDE w:val="0"/>
      <w:autoSpaceDN w:val="0"/>
      <w:adjustRightInd w:val="0"/>
      <w:spacing w:after="0" w:line="240" w:lineRule="auto"/>
      <w:textAlignment w:val="baseline"/>
    </w:pPr>
    <w:rPr>
      <w:rFonts w:ascii="Arial" w:eastAsia="Times New Roman" w:hAnsi="Arial" w:cs="Times New Roman"/>
      <w:noProof/>
      <w:sz w:val="24"/>
      <w:szCs w:val="20"/>
    </w:rPr>
  </w:style>
  <w:style w:type="paragraph" w:styleId="Header">
    <w:name w:val="header"/>
    <w:basedOn w:val="Normal"/>
    <w:link w:val="HeaderChar"/>
    <w:rsid w:val="007D1309"/>
    <w:pPr>
      <w:tabs>
        <w:tab w:val="center" w:pos="4320"/>
        <w:tab w:val="right" w:pos="8640"/>
      </w:tabs>
    </w:pPr>
  </w:style>
  <w:style w:type="character" w:customStyle="1" w:styleId="HeaderChar">
    <w:name w:val="Header Char"/>
    <w:basedOn w:val="DefaultParagraphFont"/>
    <w:link w:val="Header"/>
    <w:rsid w:val="007D1309"/>
    <w:rPr>
      <w:rFonts w:ascii="Times New Roman" w:eastAsia="Times New Roman" w:hAnsi="Times New Roman" w:cs="Times New Roman"/>
      <w:sz w:val="20"/>
      <w:szCs w:val="20"/>
    </w:rPr>
  </w:style>
  <w:style w:type="character" w:styleId="PageNumber">
    <w:name w:val="page number"/>
    <w:basedOn w:val="DefaultParagraphFont"/>
    <w:rsid w:val="007D1309"/>
  </w:style>
  <w:style w:type="character" w:styleId="Hyperlink">
    <w:name w:val="Hyperlink"/>
    <w:rsid w:val="007D1309"/>
    <w:rPr>
      <w:color w:val="0000FF"/>
      <w:u w:val="single"/>
    </w:rPr>
  </w:style>
  <w:style w:type="paragraph" w:styleId="BodyText">
    <w:name w:val="Body Text"/>
    <w:basedOn w:val="Normal"/>
    <w:link w:val="BodyTextChar"/>
    <w:rsid w:val="007D1309"/>
    <w:pPr>
      <w:overflowPunct/>
      <w:autoSpaceDE/>
      <w:autoSpaceDN/>
      <w:adjustRightInd/>
      <w:spacing w:before="100" w:beforeAutospacing="1" w:after="100" w:afterAutospacing="1"/>
      <w:textAlignment w:val="auto"/>
    </w:pPr>
    <w:rPr>
      <w:sz w:val="24"/>
      <w:szCs w:val="24"/>
    </w:rPr>
  </w:style>
  <w:style w:type="character" w:customStyle="1" w:styleId="BodyTextChar">
    <w:name w:val="Body Text Char"/>
    <w:basedOn w:val="DefaultParagraphFont"/>
    <w:link w:val="BodyText"/>
    <w:rsid w:val="007D1309"/>
    <w:rPr>
      <w:rFonts w:ascii="Times New Roman" w:eastAsia="Times New Roman" w:hAnsi="Times New Roman" w:cs="Times New Roman"/>
      <w:sz w:val="24"/>
      <w:szCs w:val="24"/>
    </w:rPr>
  </w:style>
  <w:style w:type="paragraph" w:styleId="NormalWeb">
    <w:name w:val="Normal (Web)"/>
    <w:basedOn w:val="Normal"/>
    <w:rsid w:val="007D1309"/>
    <w:pPr>
      <w:overflowPunct/>
      <w:autoSpaceDE/>
      <w:autoSpaceDN/>
      <w:adjustRightInd/>
      <w:spacing w:before="100" w:beforeAutospacing="1" w:after="100" w:afterAutospacing="1"/>
      <w:textAlignment w:val="auto"/>
    </w:pPr>
    <w:rPr>
      <w:sz w:val="24"/>
      <w:szCs w:val="24"/>
    </w:rPr>
  </w:style>
  <w:style w:type="character" w:styleId="Strong">
    <w:name w:val="Strong"/>
    <w:qFormat/>
    <w:rsid w:val="007D1309"/>
    <w:rPr>
      <w:b/>
      <w:bCs/>
    </w:rPr>
  </w:style>
  <w:style w:type="paragraph" w:customStyle="1" w:styleId="CM3">
    <w:name w:val="CM3"/>
    <w:basedOn w:val="Normal"/>
    <w:next w:val="Normal"/>
    <w:uiPriority w:val="99"/>
    <w:rsid w:val="007D1309"/>
    <w:pPr>
      <w:widowControl w:val="0"/>
      <w:overflowPunct/>
      <w:textAlignment w:val="auto"/>
    </w:pPr>
    <w:rPr>
      <w:rFonts w:ascii="Times New Roman PSMT" w:hAnsi="Times New Roman PS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3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7D1309"/>
    <w:pPr>
      <w:outlineLvl w:val="1"/>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1309"/>
    <w:rPr>
      <w:rFonts w:ascii="Times New Roman" w:eastAsia="Times New Roman" w:hAnsi="Times New Roman" w:cs="Times New Roman"/>
      <w:noProof/>
      <w:sz w:val="20"/>
      <w:szCs w:val="20"/>
    </w:rPr>
  </w:style>
  <w:style w:type="paragraph" w:customStyle="1" w:styleId="Exam">
    <w:name w:val="Exam"/>
    <w:rsid w:val="007D1309"/>
    <w:pPr>
      <w:overflowPunct w:val="0"/>
      <w:autoSpaceDE w:val="0"/>
      <w:autoSpaceDN w:val="0"/>
      <w:adjustRightInd w:val="0"/>
      <w:spacing w:after="0" w:line="240" w:lineRule="auto"/>
      <w:textAlignment w:val="baseline"/>
    </w:pPr>
    <w:rPr>
      <w:rFonts w:ascii="Arial" w:eastAsia="Times New Roman" w:hAnsi="Arial" w:cs="Times New Roman"/>
      <w:noProof/>
      <w:sz w:val="24"/>
      <w:szCs w:val="20"/>
    </w:rPr>
  </w:style>
  <w:style w:type="paragraph" w:styleId="Header">
    <w:name w:val="header"/>
    <w:basedOn w:val="Normal"/>
    <w:link w:val="HeaderChar"/>
    <w:rsid w:val="007D1309"/>
    <w:pPr>
      <w:tabs>
        <w:tab w:val="center" w:pos="4320"/>
        <w:tab w:val="right" w:pos="8640"/>
      </w:tabs>
    </w:pPr>
  </w:style>
  <w:style w:type="character" w:customStyle="1" w:styleId="HeaderChar">
    <w:name w:val="Header Char"/>
    <w:basedOn w:val="DefaultParagraphFont"/>
    <w:link w:val="Header"/>
    <w:rsid w:val="007D1309"/>
    <w:rPr>
      <w:rFonts w:ascii="Times New Roman" w:eastAsia="Times New Roman" w:hAnsi="Times New Roman" w:cs="Times New Roman"/>
      <w:sz w:val="20"/>
      <w:szCs w:val="20"/>
    </w:rPr>
  </w:style>
  <w:style w:type="character" w:styleId="PageNumber">
    <w:name w:val="page number"/>
    <w:basedOn w:val="DefaultParagraphFont"/>
    <w:rsid w:val="007D1309"/>
  </w:style>
  <w:style w:type="character" w:styleId="Hyperlink">
    <w:name w:val="Hyperlink"/>
    <w:rsid w:val="007D1309"/>
    <w:rPr>
      <w:color w:val="0000FF"/>
      <w:u w:val="single"/>
    </w:rPr>
  </w:style>
  <w:style w:type="paragraph" w:styleId="BodyText">
    <w:name w:val="Body Text"/>
    <w:basedOn w:val="Normal"/>
    <w:link w:val="BodyTextChar"/>
    <w:rsid w:val="007D1309"/>
    <w:pPr>
      <w:overflowPunct/>
      <w:autoSpaceDE/>
      <w:autoSpaceDN/>
      <w:adjustRightInd/>
      <w:spacing w:before="100" w:beforeAutospacing="1" w:after="100" w:afterAutospacing="1"/>
      <w:textAlignment w:val="auto"/>
    </w:pPr>
    <w:rPr>
      <w:sz w:val="24"/>
      <w:szCs w:val="24"/>
    </w:rPr>
  </w:style>
  <w:style w:type="character" w:customStyle="1" w:styleId="BodyTextChar">
    <w:name w:val="Body Text Char"/>
    <w:basedOn w:val="DefaultParagraphFont"/>
    <w:link w:val="BodyText"/>
    <w:rsid w:val="007D1309"/>
    <w:rPr>
      <w:rFonts w:ascii="Times New Roman" w:eastAsia="Times New Roman" w:hAnsi="Times New Roman" w:cs="Times New Roman"/>
      <w:sz w:val="24"/>
      <w:szCs w:val="24"/>
    </w:rPr>
  </w:style>
  <w:style w:type="paragraph" w:styleId="NormalWeb">
    <w:name w:val="Normal (Web)"/>
    <w:basedOn w:val="Normal"/>
    <w:rsid w:val="007D1309"/>
    <w:pPr>
      <w:overflowPunct/>
      <w:autoSpaceDE/>
      <w:autoSpaceDN/>
      <w:adjustRightInd/>
      <w:spacing w:before="100" w:beforeAutospacing="1" w:after="100" w:afterAutospacing="1"/>
      <w:textAlignment w:val="auto"/>
    </w:pPr>
    <w:rPr>
      <w:sz w:val="24"/>
      <w:szCs w:val="24"/>
    </w:rPr>
  </w:style>
  <w:style w:type="character" w:styleId="Strong">
    <w:name w:val="Strong"/>
    <w:qFormat/>
    <w:rsid w:val="007D1309"/>
    <w:rPr>
      <w:b/>
      <w:bCs/>
    </w:rPr>
  </w:style>
  <w:style w:type="paragraph" w:customStyle="1" w:styleId="CM3">
    <w:name w:val="CM3"/>
    <w:basedOn w:val="Normal"/>
    <w:next w:val="Normal"/>
    <w:uiPriority w:val="99"/>
    <w:rsid w:val="007D1309"/>
    <w:pPr>
      <w:widowControl w:val="0"/>
      <w:overflowPunct/>
      <w:textAlignment w:val="auto"/>
    </w:pPr>
    <w:rPr>
      <w:rFonts w:ascii="Times New Roman PSMT" w:hAnsi="Times New Roman PS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746348">
      <w:bodyDiv w:val="1"/>
      <w:marLeft w:val="0"/>
      <w:marRight w:val="0"/>
      <w:marTop w:val="0"/>
      <w:marBottom w:val="0"/>
      <w:divBdr>
        <w:top w:val="none" w:sz="0" w:space="0" w:color="auto"/>
        <w:left w:val="none" w:sz="0" w:space="0" w:color="auto"/>
        <w:bottom w:val="none" w:sz="0" w:space="0" w:color="auto"/>
        <w:right w:val="none" w:sz="0" w:space="0" w:color="auto"/>
      </w:divBdr>
      <w:divsChild>
        <w:div w:id="741945896">
          <w:marLeft w:val="0"/>
          <w:marRight w:val="0"/>
          <w:marTop w:val="0"/>
          <w:marBottom w:val="0"/>
          <w:divBdr>
            <w:top w:val="none" w:sz="0" w:space="0" w:color="auto"/>
            <w:left w:val="none" w:sz="0" w:space="0" w:color="auto"/>
            <w:bottom w:val="none" w:sz="0" w:space="0" w:color="auto"/>
            <w:right w:val="none" w:sz="0" w:space="0" w:color="auto"/>
          </w:divBdr>
          <w:divsChild>
            <w:div w:id="1848596290">
              <w:marLeft w:val="0"/>
              <w:marRight w:val="0"/>
              <w:marTop w:val="0"/>
              <w:marBottom w:val="0"/>
              <w:divBdr>
                <w:top w:val="none" w:sz="0" w:space="0" w:color="auto"/>
                <w:left w:val="none" w:sz="0" w:space="0" w:color="auto"/>
                <w:bottom w:val="none" w:sz="0" w:space="0" w:color="auto"/>
                <w:right w:val="none" w:sz="0" w:space="0" w:color="auto"/>
              </w:divBdr>
              <w:divsChild>
                <w:div w:id="1155341056">
                  <w:marLeft w:val="0"/>
                  <w:marRight w:val="0"/>
                  <w:marTop w:val="0"/>
                  <w:marBottom w:val="150"/>
                  <w:divBdr>
                    <w:top w:val="none" w:sz="0" w:space="0" w:color="auto"/>
                    <w:left w:val="none" w:sz="0" w:space="0" w:color="auto"/>
                    <w:bottom w:val="none" w:sz="0" w:space="0" w:color="auto"/>
                    <w:right w:val="none" w:sz="0" w:space="0" w:color="auto"/>
                  </w:divBdr>
                  <w:divsChild>
                    <w:div w:id="897017491">
                      <w:marLeft w:val="0"/>
                      <w:marRight w:val="0"/>
                      <w:marTop w:val="0"/>
                      <w:marBottom w:val="0"/>
                      <w:divBdr>
                        <w:top w:val="none" w:sz="0" w:space="0" w:color="auto"/>
                        <w:left w:val="none" w:sz="0" w:space="0" w:color="auto"/>
                        <w:bottom w:val="none" w:sz="0" w:space="0" w:color="auto"/>
                        <w:right w:val="none" w:sz="0" w:space="0" w:color="auto"/>
                      </w:divBdr>
                      <w:divsChild>
                        <w:div w:id="947737657">
                          <w:marLeft w:val="0"/>
                          <w:marRight w:val="0"/>
                          <w:marTop w:val="0"/>
                          <w:marBottom w:val="0"/>
                          <w:divBdr>
                            <w:top w:val="single" w:sz="6" w:space="15" w:color="DDDDDD"/>
                            <w:left w:val="single" w:sz="6" w:space="11" w:color="DDDDDD"/>
                            <w:bottom w:val="single" w:sz="6" w:space="15" w:color="DDDDDD"/>
                            <w:right w:val="single" w:sz="6" w:space="15" w:color="DDDDDD"/>
                          </w:divBdr>
                          <w:divsChild>
                            <w:div w:id="657078754">
                              <w:marLeft w:val="0"/>
                              <w:marRight w:val="0"/>
                              <w:marTop w:val="0"/>
                              <w:marBottom w:val="0"/>
                              <w:divBdr>
                                <w:top w:val="none" w:sz="0" w:space="0" w:color="auto"/>
                                <w:left w:val="none" w:sz="0" w:space="0" w:color="auto"/>
                                <w:bottom w:val="none" w:sz="0" w:space="0" w:color="auto"/>
                                <w:right w:val="none" w:sz="0" w:space="0" w:color="auto"/>
                              </w:divBdr>
                              <w:divsChild>
                                <w:div w:id="519248078">
                                  <w:marLeft w:val="0"/>
                                  <w:marRight w:val="0"/>
                                  <w:marTop w:val="0"/>
                                  <w:marBottom w:val="0"/>
                                  <w:divBdr>
                                    <w:top w:val="none" w:sz="0" w:space="0" w:color="auto"/>
                                    <w:left w:val="none" w:sz="0" w:space="0" w:color="auto"/>
                                    <w:bottom w:val="none" w:sz="0" w:space="0" w:color="auto"/>
                                    <w:right w:val="none" w:sz="0" w:space="0" w:color="auto"/>
                                  </w:divBdr>
                                  <w:divsChild>
                                    <w:div w:id="816608979">
                                      <w:marLeft w:val="0"/>
                                      <w:marRight w:val="0"/>
                                      <w:marTop w:val="0"/>
                                      <w:marBottom w:val="0"/>
                                      <w:divBdr>
                                        <w:top w:val="none" w:sz="0" w:space="0" w:color="auto"/>
                                        <w:left w:val="none" w:sz="0" w:space="0" w:color="auto"/>
                                        <w:bottom w:val="none" w:sz="0" w:space="0" w:color="auto"/>
                                        <w:right w:val="none" w:sz="0" w:space="0" w:color="auto"/>
                                      </w:divBdr>
                                      <w:divsChild>
                                        <w:div w:id="1637905651">
                                          <w:marLeft w:val="0"/>
                                          <w:marRight w:val="0"/>
                                          <w:marTop w:val="0"/>
                                          <w:marBottom w:val="150"/>
                                          <w:divBdr>
                                            <w:top w:val="single" w:sz="6" w:space="8" w:color="CCCCCC"/>
                                            <w:left w:val="single" w:sz="6" w:space="15" w:color="CCCCCC"/>
                                            <w:bottom w:val="single" w:sz="6" w:space="8" w:color="CCCCCC"/>
                                            <w:right w:val="single" w:sz="6" w:space="15" w:color="CCCCCC"/>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ias.shariff@hccs.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2973</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Ghias</cp:lastModifiedBy>
  <cp:revision>2</cp:revision>
  <dcterms:created xsi:type="dcterms:W3CDTF">2013-12-19T03:21:00Z</dcterms:created>
  <dcterms:modified xsi:type="dcterms:W3CDTF">2013-12-19T03:21:00Z</dcterms:modified>
</cp:coreProperties>
</file>