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3"/>
          <w:footerReference w:type="default" r:id="rId14"/>
          <w:type w:val="continuous"/>
          <w:pgSz w:w="12240" w:h="15840"/>
          <w:pgMar w:top="1080" w:right="720" w:bottom="720" w:left="1080" w:header="720" w:footer="566" w:gutter="0"/>
          <w:cols w:space="720"/>
          <w:docGrid w:linePitch="360"/>
        </w:sectPr>
      </w:pPr>
    </w:p>
    <w:p w:rsidR="00F52291" w:rsidRPr="000025CB" w:rsidRDefault="00445CAF" w:rsidP="00B560F9">
      <w:pPr>
        <w:pStyle w:val="Title"/>
      </w:pPr>
      <w:r w:rsidRPr="000025CB">
        <w:lastRenderedPageBreak/>
        <w:t xml:space="preserve">Division of </w:t>
      </w:r>
      <w:r w:rsidR="00B1770F" w:rsidRPr="00B1770F">
        <w:t xml:space="preserve">Earth, </w:t>
      </w:r>
      <w:r w:rsidR="00B1770F">
        <w:t>Life &amp; Natural Sciences</w:t>
      </w:r>
    </w:p>
    <w:bookmarkEnd w:id="0"/>
    <w:p w:rsidR="00445CAF" w:rsidRDefault="007E7954" w:rsidP="00B560F9">
      <w:pPr>
        <w:pStyle w:val="Title"/>
      </w:pPr>
      <w:r>
        <w:t>Horticulture</w:t>
      </w:r>
      <w:r w:rsidR="0062380A" w:rsidRPr="000025CB">
        <w:t xml:space="preserve"> Department</w:t>
      </w:r>
    </w:p>
    <w:p w:rsidR="002B6A54" w:rsidRDefault="002B6A54" w:rsidP="000564AD">
      <w:pPr>
        <w:jc w:val="center"/>
        <w:rPr>
          <w:sz w:val="22"/>
        </w:rPr>
      </w:pPr>
    </w:p>
    <w:p w:rsidR="002B6A54" w:rsidRDefault="002B6A54" w:rsidP="000564AD">
      <w:pPr>
        <w:jc w:val="center"/>
        <w:rPr>
          <w:sz w:val="22"/>
        </w:rPr>
      </w:pP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445CAF" w:rsidRPr="00714065" w:rsidRDefault="00C56655" w:rsidP="008E24EE">
      <w:pPr>
        <w:pStyle w:val="Heading1"/>
      </w:pPr>
      <w:r w:rsidRPr="00714065">
        <w:lastRenderedPageBreak/>
        <w:t xml:space="preserve">HALT 1301: </w:t>
      </w:r>
      <w:r w:rsidRPr="00714065">
        <w:rPr>
          <w:shd w:val="clear" w:color="auto" w:fill="FFFFFF"/>
        </w:rPr>
        <w:t>Principles of Horticulture</w:t>
      </w:r>
      <w:r w:rsidR="001D791A" w:rsidRPr="00714065">
        <w:t>|</w:t>
      </w:r>
      <w:r w:rsidR="008417BF" w:rsidRPr="00714065">
        <w:t xml:space="preserve"> Lecture</w:t>
      </w:r>
      <w:r w:rsidR="001D791A" w:rsidRPr="00714065">
        <w:t xml:space="preserve"> | #</w:t>
      </w:r>
      <w:r w:rsidR="0050153A">
        <w:t>13895</w:t>
      </w:r>
    </w:p>
    <w:p w:rsidR="001D791A" w:rsidRPr="00714065" w:rsidRDefault="0089361E" w:rsidP="008E24EE">
      <w:pPr>
        <w:spacing w:line="276" w:lineRule="auto"/>
        <w:jc w:val="center"/>
        <w:rPr>
          <w:sz w:val="24"/>
          <w:szCs w:val="24"/>
        </w:rPr>
      </w:pPr>
      <w:r>
        <w:rPr>
          <w:sz w:val="24"/>
          <w:szCs w:val="24"/>
        </w:rPr>
        <w:t>Summer</w:t>
      </w:r>
      <w:r w:rsidR="00270393" w:rsidRPr="00714065">
        <w:rPr>
          <w:sz w:val="24"/>
          <w:szCs w:val="24"/>
        </w:rPr>
        <w:t xml:space="preserve"> 20</w:t>
      </w:r>
      <w:r>
        <w:rPr>
          <w:sz w:val="24"/>
          <w:szCs w:val="24"/>
        </w:rPr>
        <w:t>23</w:t>
      </w:r>
      <w:r w:rsidR="00270393" w:rsidRPr="00714065">
        <w:rPr>
          <w:sz w:val="24"/>
          <w:szCs w:val="24"/>
        </w:rPr>
        <w:t xml:space="preserve"> | </w:t>
      </w:r>
      <w:r w:rsidR="0093642E">
        <w:rPr>
          <w:sz w:val="24"/>
          <w:szCs w:val="24"/>
        </w:rPr>
        <w:t>5</w:t>
      </w:r>
      <w:r w:rsidR="00270393" w:rsidRPr="00714065">
        <w:rPr>
          <w:sz w:val="24"/>
          <w:szCs w:val="24"/>
        </w:rPr>
        <w:t xml:space="preserve"> Weeks </w:t>
      </w:r>
      <w:r w:rsidR="001D791A" w:rsidRPr="00714065">
        <w:rPr>
          <w:sz w:val="24"/>
          <w:szCs w:val="24"/>
        </w:rPr>
        <w:t>(</w:t>
      </w:r>
      <w:r w:rsidR="00DC54EE">
        <w:rPr>
          <w:sz w:val="24"/>
          <w:szCs w:val="24"/>
        </w:rPr>
        <w:t>06</w:t>
      </w:r>
      <w:r w:rsidR="001D791A" w:rsidRPr="00714065">
        <w:rPr>
          <w:sz w:val="24"/>
          <w:szCs w:val="24"/>
        </w:rPr>
        <w:t>.</w:t>
      </w:r>
      <w:r w:rsidR="00DC54EE">
        <w:rPr>
          <w:sz w:val="24"/>
          <w:szCs w:val="24"/>
        </w:rPr>
        <w:t>05</w:t>
      </w:r>
      <w:r w:rsidR="001D791A" w:rsidRPr="00714065">
        <w:rPr>
          <w:sz w:val="24"/>
          <w:szCs w:val="24"/>
        </w:rPr>
        <w:t>.20</w:t>
      </w:r>
      <w:r w:rsidR="00DC54EE">
        <w:rPr>
          <w:sz w:val="24"/>
          <w:szCs w:val="24"/>
        </w:rPr>
        <w:t>2</w:t>
      </w:r>
      <w:r w:rsidR="00C56655" w:rsidRPr="00714065">
        <w:rPr>
          <w:sz w:val="24"/>
          <w:szCs w:val="24"/>
        </w:rPr>
        <w:t xml:space="preserve"> </w:t>
      </w:r>
      <w:r w:rsidR="00DC54EE">
        <w:rPr>
          <w:sz w:val="24"/>
          <w:szCs w:val="24"/>
        </w:rPr>
        <w:t>- 07</w:t>
      </w:r>
      <w:r w:rsidR="00177F71">
        <w:rPr>
          <w:sz w:val="24"/>
          <w:szCs w:val="24"/>
        </w:rPr>
        <w:t>.09</w:t>
      </w:r>
      <w:r w:rsidR="00DC54EE">
        <w:rPr>
          <w:sz w:val="24"/>
          <w:szCs w:val="24"/>
        </w:rPr>
        <w:t>.2023</w:t>
      </w:r>
      <w:r w:rsidR="001D791A" w:rsidRPr="00714065">
        <w:rPr>
          <w:sz w:val="24"/>
          <w:szCs w:val="24"/>
        </w:rPr>
        <w:t xml:space="preserve">) </w:t>
      </w:r>
    </w:p>
    <w:p w:rsidR="001D791A" w:rsidRPr="00714065" w:rsidRDefault="00443830" w:rsidP="008E24EE">
      <w:pPr>
        <w:spacing w:line="276" w:lineRule="auto"/>
        <w:jc w:val="center"/>
        <w:rPr>
          <w:sz w:val="24"/>
          <w:szCs w:val="24"/>
        </w:rPr>
      </w:pPr>
      <w:r>
        <w:rPr>
          <w:sz w:val="24"/>
          <w:szCs w:val="24"/>
        </w:rPr>
        <w:t xml:space="preserve">Online </w:t>
      </w:r>
      <w:r w:rsidR="001D791A" w:rsidRPr="00714065">
        <w:rPr>
          <w:sz w:val="24"/>
          <w:szCs w:val="24"/>
        </w:rPr>
        <w:t>| M</w:t>
      </w:r>
      <w:r w:rsidR="00C56655" w:rsidRPr="00714065">
        <w:rPr>
          <w:sz w:val="24"/>
          <w:szCs w:val="24"/>
        </w:rPr>
        <w:t>o</w:t>
      </w:r>
      <w:r w:rsidR="00955376">
        <w:rPr>
          <w:sz w:val="24"/>
          <w:szCs w:val="24"/>
        </w:rPr>
        <w:t xml:space="preserve">, </w:t>
      </w:r>
      <w:proofErr w:type="spellStart"/>
      <w:r w:rsidR="00955376">
        <w:rPr>
          <w:sz w:val="24"/>
          <w:szCs w:val="24"/>
        </w:rPr>
        <w:t>Tu</w:t>
      </w:r>
      <w:proofErr w:type="spellEnd"/>
      <w:r w:rsidR="00955376">
        <w:rPr>
          <w:sz w:val="24"/>
          <w:szCs w:val="24"/>
        </w:rPr>
        <w:t xml:space="preserve">, </w:t>
      </w:r>
      <w:r w:rsidR="001D791A" w:rsidRPr="00714065">
        <w:rPr>
          <w:sz w:val="24"/>
          <w:szCs w:val="24"/>
        </w:rPr>
        <w:t>W</w:t>
      </w:r>
      <w:r w:rsidR="00C56655" w:rsidRPr="00714065">
        <w:rPr>
          <w:sz w:val="24"/>
          <w:szCs w:val="24"/>
        </w:rPr>
        <w:t>e</w:t>
      </w:r>
      <w:r w:rsidR="001D791A" w:rsidRPr="00714065">
        <w:rPr>
          <w:sz w:val="24"/>
          <w:szCs w:val="24"/>
        </w:rPr>
        <w:t xml:space="preserve"> </w:t>
      </w:r>
      <w:r w:rsidR="00177F71">
        <w:rPr>
          <w:sz w:val="24"/>
          <w:szCs w:val="24"/>
        </w:rPr>
        <w:t>6</w:t>
      </w:r>
      <w:r w:rsidR="00A83F85">
        <w:rPr>
          <w:sz w:val="24"/>
          <w:szCs w:val="24"/>
        </w:rPr>
        <w:t>:00 pm</w:t>
      </w:r>
      <w:r w:rsidR="00C56655" w:rsidRPr="00714065">
        <w:rPr>
          <w:sz w:val="24"/>
          <w:szCs w:val="24"/>
        </w:rPr>
        <w:t xml:space="preserve"> </w:t>
      </w:r>
      <w:r w:rsidR="001D791A" w:rsidRPr="00714065">
        <w:rPr>
          <w:sz w:val="24"/>
          <w:szCs w:val="24"/>
        </w:rPr>
        <w:t>-</w:t>
      </w:r>
      <w:r w:rsidR="00177F71">
        <w:rPr>
          <w:sz w:val="24"/>
          <w:szCs w:val="24"/>
        </w:rPr>
        <w:t xml:space="preserve"> 9:0</w:t>
      </w:r>
      <w:r w:rsidR="00C56655" w:rsidRPr="00714065">
        <w:rPr>
          <w:sz w:val="24"/>
          <w:szCs w:val="24"/>
        </w:rPr>
        <w:t>0</w:t>
      </w:r>
      <w:r w:rsidR="00A83F85">
        <w:rPr>
          <w:sz w:val="24"/>
          <w:szCs w:val="24"/>
        </w:rPr>
        <w:t xml:space="preserve"> p</w:t>
      </w:r>
      <w:r w:rsidR="00A35F27">
        <w:rPr>
          <w:sz w:val="24"/>
          <w:szCs w:val="24"/>
        </w:rPr>
        <w:t>m</w:t>
      </w:r>
    </w:p>
    <w:p w:rsidR="00270393" w:rsidRPr="0025433F" w:rsidRDefault="001D791A" w:rsidP="008E24EE">
      <w:pPr>
        <w:spacing w:line="276" w:lineRule="auto"/>
        <w:jc w:val="center"/>
        <w:rPr>
          <w:sz w:val="22"/>
          <w:szCs w:val="22"/>
        </w:rPr>
      </w:pPr>
      <w:r w:rsidRPr="00714065">
        <w:rPr>
          <w:sz w:val="24"/>
          <w:szCs w:val="24"/>
        </w:rPr>
        <w:t>3</w:t>
      </w:r>
      <w:r w:rsidR="00FD5507" w:rsidRPr="00714065">
        <w:rPr>
          <w:sz w:val="24"/>
          <w:szCs w:val="24"/>
        </w:rPr>
        <w:t xml:space="preserve"> Credit Hours</w:t>
      </w:r>
      <w:r w:rsidRPr="00714065">
        <w:rPr>
          <w:sz w:val="24"/>
          <w:szCs w:val="24"/>
        </w:rPr>
        <w:t xml:space="preserve"> </w:t>
      </w: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B560F9">
      <w:pPr>
        <w:pStyle w:val="Heading2"/>
      </w:pPr>
      <w:r w:rsidRPr="008417BF">
        <w:lastRenderedPageBreak/>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8417BF" w:rsidRPr="00A35F27" w:rsidRDefault="008417BF" w:rsidP="00A35F27">
      <w:pPr>
        <w:spacing w:before="1" w:line="360" w:lineRule="auto"/>
      </w:pPr>
      <w:r w:rsidRPr="00714065">
        <w:rPr>
          <w:color w:val="000000" w:themeColor="text1"/>
          <w:sz w:val="22"/>
          <w:szCs w:val="22"/>
        </w:rPr>
        <w:lastRenderedPageBreak/>
        <w:t xml:space="preserve">Instructor: </w:t>
      </w:r>
      <w:r w:rsidRPr="00714065">
        <w:rPr>
          <w:color w:val="000000" w:themeColor="text1"/>
          <w:sz w:val="22"/>
          <w:szCs w:val="22"/>
        </w:rPr>
        <w:tab/>
      </w:r>
      <w:proofErr w:type="spellStart"/>
      <w:r w:rsidR="00C56655" w:rsidRPr="00714065">
        <w:rPr>
          <w:color w:val="000000" w:themeColor="text1"/>
          <w:sz w:val="22"/>
          <w:szCs w:val="22"/>
        </w:rPr>
        <w:t>Ikenna</w:t>
      </w:r>
      <w:proofErr w:type="spellEnd"/>
      <w:r w:rsidR="00C56655" w:rsidRPr="00714065">
        <w:rPr>
          <w:color w:val="000000" w:themeColor="text1"/>
          <w:sz w:val="22"/>
          <w:szCs w:val="22"/>
        </w:rPr>
        <w:t xml:space="preserve"> </w:t>
      </w:r>
      <w:proofErr w:type="spellStart"/>
      <w:r w:rsidR="00C56655" w:rsidRPr="00714065">
        <w:rPr>
          <w:color w:val="000000" w:themeColor="text1"/>
          <w:sz w:val="22"/>
          <w:szCs w:val="22"/>
        </w:rPr>
        <w:t>Ikwuemesi</w:t>
      </w:r>
      <w:proofErr w:type="spellEnd"/>
      <w:r w:rsidR="00A35F27">
        <w:rPr>
          <w:color w:val="000000" w:themeColor="text1"/>
          <w:sz w:val="22"/>
          <w:szCs w:val="22"/>
        </w:rPr>
        <w:tab/>
      </w:r>
      <w:r w:rsidR="00A35F27">
        <w:rPr>
          <w:color w:val="000000" w:themeColor="text1"/>
          <w:sz w:val="22"/>
          <w:szCs w:val="22"/>
        </w:rPr>
        <w:tab/>
      </w:r>
      <w:r w:rsidR="00A35F27">
        <w:rPr>
          <w:color w:val="000000" w:themeColor="text1"/>
          <w:sz w:val="22"/>
          <w:szCs w:val="22"/>
        </w:rPr>
        <w:tab/>
        <w:t xml:space="preserve"> Office Phone</w:t>
      </w:r>
      <w:proofErr w:type="gramStart"/>
      <w:r w:rsidR="00A35F27">
        <w:rPr>
          <w:color w:val="000000" w:themeColor="text1"/>
          <w:sz w:val="22"/>
          <w:szCs w:val="22"/>
        </w:rPr>
        <w:t>:</w:t>
      </w:r>
      <w:r w:rsidR="00BD0264" w:rsidRPr="00714065">
        <w:t>713</w:t>
      </w:r>
      <w:proofErr w:type="gramEnd"/>
      <w:r w:rsidR="00BD0264" w:rsidRPr="00714065">
        <w:t xml:space="preserve"> 718 6329</w:t>
      </w:r>
    </w:p>
    <w:p w:rsidR="00A35F27" w:rsidRPr="009F7E01" w:rsidRDefault="00A35F27" w:rsidP="00A35F27">
      <w:pPr>
        <w:spacing w:after="120" w:line="276" w:lineRule="auto"/>
        <w:jc w:val="both"/>
        <w:rPr>
          <w:color w:val="000000" w:themeColor="text1"/>
          <w:sz w:val="22"/>
          <w:szCs w:val="22"/>
        </w:rPr>
      </w:pPr>
      <w:r>
        <w:rPr>
          <w:color w:val="000000" w:themeColor="text1"/>
          <w:sz w:val="22"/>
          <w:szCs w:val="22"/>
        </w:rPr>
        <w:t xml:space="preserve">HCC Email: </w:t>
      </w:r>
      <w:hyperlink r:id="rId15" w:history="1">
        <w:r w:rsidRPr="00A35F27">
          <w:rPr>
            <w:rStyle w:val="Hyperlink"/>
          </w:rPr>
          <w:t>ikenna.ikwuemesi@hccs.edu</w:t>
        </w:r>
      </w:hyperlink>
      <w:r w:rsidRPr="00A35F27">
        <w:rPr>
          <w:color w:val="000000" w:themeColor="text1"/>
        </w:rPr>
        <w:t xml:space="preserve"> </w:t>
      </w:r>
      <w:r w:rsidRPr="00714065">
        <w:rPr>
          <w:color w:val="000000" w:themeColor="text1"/>
          <w:sz w:val="22"/>
          <w:szCs w:val="22"/>
        </w:rPr>
        <w:t xml:space="preserve"> </w:t>
      </w:r>
      <w:r>
        <w:rPr>
          <w:color w:val="000000" w:themeColor="text1"/>
          <w:sz w:val="22"/>
          <w:szCs w:val="22"/>
        </w:rPr>
        <w:t xml:space="preserve">         Office Location: </w:t>
      </w:r>
      <w:r w:rsidR="00177F71">
        <w:rPr>
          <w:color w:val="000000" w:themeColor="text1"/>
          <w:sz w:val="22"/>
          <w:szCs w:val="22"/>
        </w:rPr>
        <w:t>Online HCC Canvas</w:t>
      </w:r>
    </w:p>
    <w:p w:rsidR="00A35F27" w:rsidRPr="00A35F27" w:rsidRDefault="00714065" w:rsidP="00A35F27">
      <w:pPr>
        <w:spacing w:after="120" w:line="276" w:lineRule="auto"/>
        <w:jc w:val="both"/>
        <w:rPr>
          <w:sz w:val="22"/>
          <w:szCs w:val="22"/>
        </w:rPr>
      </w:pPr>
      <w:r>
        <w:rPr>
          <w:color w:val="000000" w:themeColor="text1"/>
          <w:sz w:val="22"/>
          <w:szCs w:val="22"/>
        </w:rPr>
        <w:t xml:space="preserve">Office Hours:  </w:t>
      </w:r>
    </w:p>
    <w:p w:rsidR="008417BF" w:rsidRPr="009F7E01" w:rsidRDefault="00BD0264" w:rsidP="001E423F">
      <w:pPr>
        <w:spacing w:after="120" w:line="23" w:lineRule="atLeast"/>
        <w:jc w:val="both"/>
        <w:rPr>
          <w:color w:val="000000" w:themeColor="text1"/>
          <w:sz w:val="22"/>
          <w:szCs w:val="22"/>
        </w:rPr>
      </w:pPr>
      <w:r w:rsidRPr="00714065">
        <w:rPr>
          <w:color w:val="000000" w:themeColor="text1"/>
          <w:sz w:val="22"/>
          <w:szCs w:val="22"/>
        </w:rPr>
        <w:t xml:space="preserve">    </w:t>
      </w:r>
    </w:p>
    <w:p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00BD0264">
        <w:rPr>
          <w:color w:val="000000" w:themeColor="text1"/>
          <w:sz w:val="22"/>
          <w:szCs w:val="22"/>
        </w:rPr>
        <w:t xml:space="preserve"> concerns and</w:t>
      </w:r>
      <w:r w:rsidRPr="009F7E01">
        <w:rPr>
          <w:color w:val="000000" w:themeColor="text1"/>
          <w:sz w:val="22"/>
          <w:szCs w:val="22"/>
        </w:rPr>
        <w:t xml:space="preserve"> discuss course topics.</w:t>
      </w:r>
    </w:p>
    <w:p w:rsidR="004E2DCE" w:rsidRPr="00025CE6" w:rsidRDefault="004E2DCE" w:rsidP="001E423F">
      <w:pPr>
        <w:spacing w:line="23" w:lineRule="atLeast"/>
        <w:jc w:val="both"/>
        <w:rPr>
          <w:sz w:val="22"/>
          <w:szCs w:val="22"/>
        </w:rPr>
      </w:pPr>
    </w:p>
    <w:p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B560F9">
      <w:pPr>
        <w:pStyle w:val="Heading3"/>
      </w:pPr>
      <w:r w:rsidRPr="003A132E">
        <w:lastRenderedPageBreak/>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4E2DCE" w:rsidRPr="009F7E01" w:rsidRDefault="00714065" w:rsidP="001E423F">
      <w:pPr>
        <w:spacing w:after="120" w:line="23" w:lineRule="atLeast"/>
        <w:jc w:val="both"/>
        <w:rPr>
          <w:color w:val="000000" w:themeColor="text1"/>
          <w:sz w:val="22"/>
          <w:szCs w:val="22"/>
        </w:rPr>
      </w:pPr>
      <w:r w:rsidRPr="00714065">
        <w:rPr>
          <w:b/>
          <w:color w:val="000000" w:themeColor="text1"/>
          <w:sz w:val="22"/>
          <w:szCs w:val="22"/>
        </w:rPr>
        <w:lastRenderedPageBreak/>
        <w:t xml:space="preserve">The best means of reaching me is via the </w:t>
      </w:r>
      <w:r w:rsidR="00BD0264" w:rsidRPr="00714065">
        <w:rPr>
          <w:b/>
          <w:color w:val="000000" w:themeColor="text1"/>
          <w:sz w:val="22"/>
          <w:szCs w:val="22"/>
        </w:rPr>
        <w:t xml:space="preserve">HCC Email address and the program’s administrative </w:t>
      </w:r>
      <w:r w:rsidR="005F10AA" w:rsidRPr="00714065">
        <w:rPr>
          <w:b/>
          <w:color w:val="000000" w:themeColor="text1"/>
          <w:sz w:val="22"/>
          <w:szCs w:val="22"/>
        </w:rPr>
        <w:t>phone number</w:t>
      </w:r>
      <w:r w:rsidR="00BD0264" w:rsidRPr="00714065">
        <w:rPr>
          <w:b/>
          <w:color w:val="000000" w:themeColor="text1"/>
          <w:sz w:val="22"/>
          <w:szCs w:val="22"/>
        </w:rPr>
        <w:t xml:space="preserve">. </w:t>
      </w:r>
      <w:r w:rsidR="004E2DCE" w:rsidRPr="00714065">
        <w:rPr>
          <w:color w:val="000000" w:themeColor="text1"/>
          <w:sz w:val="22"/>
          <w:szCs w:val="22"/>
        </w:rPr>
        <w:t>I will</w:t>
      </w:r>
      <w:r w:rsidR="004E2DCE" w:rsidRPr="009F7E01">
        <w:rPr>
          <w:color w:val="000000" w:themeColor="text1"/>
          <w:sz w:val="22"/>
          <w:szCs w:val="22"/>
        </w:rPr>
        <w:t xml:space="preserve"> respond to emails within 24</w:t>
      </w:r>
      <w:r w:rsidR="00055406">
        <w:rPr>
          <w:color w:val="000000" w:themeColor="text1"/>
          <w:sz w:val="22"/>
          <w:szCs w:val="22"/>
        </w:rPr>
        <w:t>-48</w:t>
      </w:r>
      <w:r w:rsidR="004E2DCE" w:rsidRPr="009F7E01">
        <w:rPr>
          <w:color w:val="000000" w:themeColor="text1"/>
          <w:sz w:val="22"/>
          <w:szCs w:val="22"/>
        </w:rPr>
        <w:t xml:space="preserve"> hours Monday through Friday; I will reply to weekend messages </w:t>
      </w:r>
      <w:r w:rsidR="00055406">
        <w:rPr>
          <w:color w:val="000000" w:themeColor="text1"/>
          <w:sz w:val="22"/>
          <w:szCs w:val="22"/>
        </w:rPr>
        <w:t>during the following week</w:t>
      </w:r>
      <w:r w:rsidR="004E2DCE" w:rsidRPr="009F7E01">
        <w:rPr>
          <w:color w:val="000000" w:themeColor="text1"/>
          <w:sz w:val="22"/>
          <w:szCs w:val="22"/>
        </w:rPr>
        <w:t>.</w:t>
      </w:r>
    </w:p>
    <w:p w:rsidR="004E2DCE" w:rsidRDefault="004E2DCE"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0C78A3" w:rsidRPr="008417BF" w:rsidRDefault="00293386" w:rsidP="00B560F9">
      <w:pPr>
        <w:pStyle w:val="Heading2"/>
      </w:pPr>
      <w:r>
        <w:lastRenderedPageBreak/>
        <w:t xml:space="preserve">What’s Exciting </w:t>
      </w:r>
      <w:proofErr w:type="gramStart"/>
      <w:r w:rsidR="00616984">
        <w:t>A</w:t>
      </w:r>
      <w:r>
        <w:t>bout</w:t>
      </w:r>
      <w:proofErr w:type="gramEnd"/>
      <w:r>
        <w:t xml:space="preserve">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8E24EE" w:rsidRDefault="001F6574" w:rsidP="00280F5B">
      <w:pPr>
        <w:shd w:val="clear" w:color="auto" w:fill="FFFFFF"/>
        <w:spacing w:before="180" w:after="180" w:line="360" w:lineRule="auto"/>
      </w:pPr>
      <w:r w:rsidRPr="00280F5B">
        <w:lastRenderedPageBreak/>
        <w:t>The HALT</w:t>
      </w:r>
      <w:r w:rsidR="00280F5B" w:rsidRPr="00280F5B">
        <w:t xml:space="preserve">1301 </w:t>
      </w:r>
      <w:r w:rsidRPr="00280F5B">
        <w:t xml:space="preserve">- is designed to acquaint students with the basic </w:t>
      </w:r>
      <w:r w:rsidRPr="00280F5B">
        <w:rPr>
          <w:rFonts w:cs="Arial"/>
        </w:rPr>
        <w:t xml:space="preserve">concepts, </w:t>
      </w:r>
      <w:r w:rsidRPr="00280F5B">
        <w:t>principles,</w:t>
      </w:r>
      <w:r w:rsidRPr="00280F5B">
        <w:rPr>
          <w:rFonts w:cs="Arial"/>
        </w:rPr>
        <w:t xml:space="preserve"> terminology, and </w:t>
      </w:r>
      <w:r w:rsidRPr="00280F5B">
        <w:t>practices</w:t>
      </w:r>
      <w:r w:rsidRPr="00280F5B">
        <w:rPr>
          <w:rFonts w:cs="Arial"/>
        </w:rPr>
        <w:t xml:space="preserve"> involved in </w:t>
      </w:r>
      <w:r w:rsidRPr="00280F5B">
        <w:t xml:space="preserve">horticulture, </w:t>
      </w:r>
      <w:r w:rsidRPr="00280F5B">
        <w:rPr>
          <w:rFonts w:cs="Arial"/>
        </w:rPr>
        <w:t xml:space="preserve">it is </w:t>
      </w:r>
      <w:r w:rsidR="00280F5B" w:rsidRPr="00280F5B">
        <w:rPr>
          <w:rFonts w:cs="Arial"/>
        </w:rPr>
        <w:t>expected</w:t>
      </w:r>
      <w:r w:rsidRPr="00280F5B">
        <w:rPr>
          <w:rFonts w:cs="Arial"/>
        </w:rPr>
        <w:t xml:space="preserve"> to cover such topics as: </w:t>
      </w:r>
      <w:r w:rsidRPr="00280F5B">
        <w:t>gardening, environmental</w:t>
      </w:r>
      <w:r w:rsidRPr="00280F5B">
        <w:rPr>
          <w:spacing w:val="-23"/>
        </w:rPr>
        <w:t xml:space="preserve"> </w:t>
      </w:r>
      <w:r w:rsidRPr="00280F5B">
        <w:t>factors</w:t>
      </w:r>
      <w:r w:rsidRPr="00280F5B">
        <w:rPr>
          <w:spacing w:val="-23"/>
        </w:rPr>
        <w:t xml:space="preserve"> </w:t>
      </w:r>
      <w:r w:rsidRPr="00280F5B">
        <w:t>affecting plant growth</w:t>
      </w:r>
      <w:r w:rsidRPr="00280F5B">
        <w:rPr>
          <w:spacing w:val="-23"/>
        </w:rPr>
        <w:t xml:space="preserve"> </w:t>
      </w:r>
      <w:r w:rsidRPr="00280F5B">
        <w:t>and development, soil preparation and soil fertility, plant pro</w:t>
      </w:r>
      <w:r w:rsidR="00280F5B" w:rsidRPr="00280F5B">
        <w:t>pagation methods and principles</w:t>
      </w:r>
      <w:r w:rsidRPr="00280F5B">
        <w:t>; greenhouse use and management; weeds and weed control; basic pest control and management</w:t>
      </w:r>
      <w:r w:rsidRPr="00714065">
        <w:t>.</w:t>
      </w:r>
      <w:r w:rsidR="00280F5B" w:rsidRPr="00714065">
        <w:t xml:space="preserve"> </w:t>
      </w:r>
      <w:r w:rsidRPr="00714065">
        <w:t>All these will involve the integration of</w:t>
      </w:r>
      <w:r w:rsidRPr="00714065">
        <w:rPr>
          <w:b/>
        </w:rPr>
        <w:t xml:space="preserve"> </w:t>
      </w:r>
      <w:r w:rsidRPr="00714065">
        <w:t>classroom instruction and practical laboratory applications of horticulture principles and practices.</w:t>
      </w:r>
    </w:p>
    <w:p w:rsidR="001F6574" w:rsidRPr="00714065" w:rsidRDefault="001F6574" w:rsidP="00280F5B">
      <w:pPr>
        <w:shd w:val="clear" w:color="auto" w:fill="FFFFFF"/>
        <w:spacing w:before="180" w:after="180" w:line="360" w:lineRule="auto"/>
      </w:pPr>
      <w:r w:rsidRPr="00714065">
        <w:rPr>
          <w:b/>
        </w:rPr>
        <w:t xml:space="preserve"> </w:t>
      </w:r>
    </w:p>
    <w:p w:rsidR="000C78A3" w:rsidRPr="0025433F" w:rsidRDefault="000C78A3"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4D0D47" w:rsidRDefault="000C78A3" w:rsidP="00B560F9">
      <w:pPr>
        <w:pStyle w:val="Heading2"/>
      </w:pPr>
      <w:r>
        <w:lastRenderedPageBreak/>
        <w:t>My Personal Welcome</w:t>
      </w:r>
    </w:p>
    <w:p w:rsidR="004010ED" w:rsidRDefault="004010ED" w:rsidP="004D0D47">
      <w:pPr>
        <w:pStyle w:val="Heading3"/>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982F96" w:rsidRPr="00E96854" w:rsidRDefault="000C78A3" w:rsidP="001E423F">
      <w:pPr>
        <w:spacing w:after="120" w:line="23" w:lineRule="atLeast"/>
        <w:jc w:val="both"/>
        <w:rPr>
          <w:color w:val="000000" w:themeColor="text1"/>
          <w:sz w:val="22"/>
          <w:szCs w:val="22"/>
        </w:rPr>
      </w:pPr>
      <w:r w:rsidRPr="00E96854">
        <w:rPr>
          <w:color w:val="000000" w:themeColor="text1"/>
          <w:sz w:val="22"/>
          <w:szCs w:val="22"/>
        </w:rPr>
        <w:lastRenderedPageBreak/>
        <w:t xml:space="preserve">Welcome to </w:t>
      </w:r>
      <w:r w:rsidR="00280F5B" w:rsidRPr="00E96854">
        <w:rPr>
          <w:color w:val="000000" w:themeColor="text1"/>
          <w:sz w:val="22"/>
          <w:szCs w:val="22"/>
        </w:rPr>
        <w:t>Horticulture Program</w:t>
      </w:r>
      <w:r w:rsidRPr="00E96854">
        <w:rPr>
          <w:color w:val="000000" w:themeColor="text1"/>
          <w:sz w:val="22"/>
          <w:szCs w:val="22"/>
        </w:rPr>
        <w:t xml:space="preserve">—I’m delighted that you </w:t>
      </w:r>
      <w:r w:rsidR="002C6DE9" w:rsidRPr="00E96854">
        <w:rPr>
          <w:color w:val="000000" w:themeColor="text1"/>
          <w:sz w:val="22"/>
          <w:szCs w:val="22"/>
        </w:rPr>
        <w:t>have chosen</w:t>
      </w:r>
      <w:r w:rsidRPr="00E96854">
        <w:rPr>
          <w:color w:val="000000" w:themeColor="text1"/>
          <w:sz w:val="22"/>
          <w:szCs w:val="22"/>
        </w:rPr>
        <w:t xml:space="preserve"> this course</w:t>
      </w:r>
      <w:r w:rsidR="00982F96" w:rsidRPr="00E96854">
        <w:rPr>
          <w:color w:val="000000" w:themeColor="text1"/>
          <w:sz w:val="22"/>
          <w:szCs w:val="22"/>
        </w:rPr>
        <w:t>!</w:t>
      </w:r>
      <w:r w:rsidR="001E423F" w:rsidRPr="00E96854">
        <w:rPr>
          <w:color w:val="000000" w:themeColor="text1"/>
          <w:sz w:val="22"/>
          <w:szCs w:val="22"/>
        </w:rPr>
        <w:t xml:space="preserve"> </w:t>
      </w:r>
      <w:r w:rsidR="00CB05EB" w:rsidRPr="00E96854">
        <w:rPr>
          <w:color w:val="000000" w:themeColor="text1"/>
          <w:sz w:val="22"/>
          <w:szCs w:val="22"/>
        </w:rPr>
        <w:t xml:space="preserve">I will </w:t>
      </w:r>
      <w:r w:rsidR="00280F5B" w:rsidRPr="00E96854">
        <w:rPr>
          <w:color w:val="000000" w:themeColor="text1"/>
          <w:sz w:val="22"/>
          <w:szCs w:val="22"/>
        </w:rPr>
        <w:t xml:space="preserve">endeavor to </w:t>
      </w:r>
      <w:r w:rsidR="00CB05EB" w:rsidRPr="00E96854">
        <w:rPr>
          <w:color w:val="000000" w:themeColor="text1"/>
          <w:sz w:val="22"/>
          <w:szCs w:val="22"/>
        </w:rPr>
        <w:t xml:space="preserve">present the information in the most exciting way I know, so that you can grasp the concepts and apply them now and </w:t>
      </w:r>
      <w:r w:rsidR="00982F96" w:rsidRPr="00E96854">
        <w:rPr>
          <w:color w:val="000000" w:themeColor="text1"/>
          <w:sz w:val="22"/>
          <w:szCs w:val="22"/>
        </w:rPr>
        <w:t xml:space="preserve">hopefully throughout your </w:t>
      </w:r>
      <w:r w:rsidR="00280F5B" w:rsidRPr="00E96854">
        <w:rPr>
          <w:color w:val="000000" w:themeColor="text1"/>
          <w:sz w:val="22"/>
          <w:szCs w:val="22"/>
        </w:rPr>
        <w:t>career in horticulture</w:t>
      </w:r>
      <w:r w:rsidR="00982F96" w:rsidRPr="00E96854">
        <w:rPr>
          <w:color w:val="000000" w:themeColor="text1"/>
          <w:sz w:val="22"/>
          <w:szCs w:val="22"/>
        </w:rPr>
        <w:t>.</w:t>
      </w:r>
    </w:p>
    <w:p w:rsidR="00982F96" w:rsidRPr="00E96854" w:rsidRDefault="00982F96" w:rsidP="001E423F">
      <w:pPr>
        <w:spacing w:after="120" w:line="23" w:lineRule="atLeast"/>
        <w:jc w:val="both"/>
        <w:rPr>
          <w:color w:val="000000" w:themeColor="text1"/>
          <w:sz w:val="22"/>
          <w:szCs w:val="22"/>
        </w:rPr>
      </w:pPr>
    </w:p>
    <w:p w:rsidR="000C78A3" w:rsidRPr="009F7E01" w:rsidRDefault="00CB05EB" w:rsidP="001E423F">
      <w:pPr>
        <w:spacing w:after="120" w:line="23" w:lineRule="atLeast"/>
        <w:jc w:val="both"/>
        <w:rPr>
          <w:color w:val="000000" w:themeColor="text1"/>
          <w:sz w:val="22"/>
          <w:szCs w:val="22"/>
        </w:rPr>
      </w:pPr>
      <w:r w:rsidRPr="00E96854">
        <w:rPr>
          <w:color w:val="000000" w:themeColor="text1"/>
          <w:sz w:val="22"/>
          <w:szCs w:val="22"/>
        </w:rPr>
        <w:t>I am</w:t>
      </w:r>
      <w:r w:rsidR="000C78A3" w:rsidRPr="00E96854">
        <w:rPr>
          <w:color w:val="000000" w:themeColor="text1"/>
          <w:sz w:val="22"/>
          <w:szCs w:val="22"/>
        </w:rPr>
        <w:t xml:space="preserve"> available </w:t>
      </w:r>
      <w:r w:rsidRPr="00E96854">
        <w:rPr>
          <w:color w:val="000000" w:themeColor="text1"/>
          <w:sz w:val="22"/>
          <w:szCs w:val="22"/>
        </w:rPr>
        <w:t xml:space="preserve">to support you. </w:t>
      </w:r>
      <w:r w:rsidR="000C78A3" w:rsidRPr="00E96854">
        <w:rPr>
          <w:color w:val="000000" w:themeColor="text1"/>
          <w:sz w:val="22"/>
          <w:szCs w:val="22"/>
        </w:rPr>
        <w:t xml:space="preserve">The fastest way </w:t>
      </w:r>
      <w:r w:rsidRPr="00E96854">
        <w:rPr>
          <w:color w:val="000000" w:themeColor="text1"/>
          <w:sz w:val="22"/>
          <w:szCs w:val="22"/>
        </w:rPr>
        <w:t>to reach me is by my HCC email. The best way to really discuss issues is in person and I’m available during posted office h</w:t>
      </w:r>
      <w:r w:rsidR="00982F96" w:rsidRPr="00E96854">
        <w:rPr>
          <w:color w:val="000000" w:themeColor="text1"/>
          <w:sz w:val="22"/>
          <w:szCs w:val="22"/>
        </w:rPr>
        <w:t>ours to tackle the questions</w:t>
      </w:r>
      <w:r w:rsidRPr="00E96854">
        <w:rPr>
          <w:color w:val="000000" w:themeColor="text1"/>
          <w:sz w:val="22"/>
          <w:szCs w:val="22"/>
        </w:rPr>
        <w:t xml:space="preserve">. My goal is for you to walk out of the course with a better understanding of </w:t>
      </w:r>
      <w:r w:rsidR="00280F5B" w:rsidRPr="00E96854">
        <w:rPr>
          <w:color w:val="000000" w:themeColor="text1"/>
          <w:sz w:val="22"/>
          <w:szCs w:val="22"/>
        </w:rPr>
        <w:t>Horticulture and its applicable principles. So please</w:t>
      </w:r>
      <w:r w:rsidR="00982F96" w:rsidRPr="00E96854">
        <w:rPr>
          <w:color w:val="000000" w:themeColor="text1"/>
          <w:sz w:val="22"/>
          <w:szCs w:val="22"/>
        </w:rPr>
        <w:t xml:space="preserve"> email</w:t>
      </w:r>
      <w:r w:rsidR="00280F5B" w:rsidRPr="00E96854">
        <w:rPr>
          <w:color w:val="000000" w:themeColor="text1"/>
          <w:sz w:val="22"/>
          <w:szCs w:val="22"/>
        </w:rPr>
        <w:t xml:space="preserve"> me</w:t>
      </w:r>
      <w:r w:rsidR="00982F96" w:rsidRPr="00E96854">
        <w:rPr>
          <w:color w:val="000000" w:themeColor="text1"/>
          <w:sz w:val="22"/>
          <w:szCs w:val="22"/>
        </w:rPr>
        <w:t xml:space="preserve"> </w:t>
      </w:r>
      <w:r w:rsidRPr="00E96854">
        <w:rPr>
          <w:color w:val="000000" w:themeColor="text1"/>
          <w:sz w:val="22"/>
          <w:szCs w:val="22"/>
        </w:rPr>
        <w:t>whenever you have a question.</w:t>
      </w:r>
    </w:p>
    <w:p w:rsidR="000C78A3" w:rsidRPr="0025433F" w:rsidRDefault="000C78A3" w:rsidP="009D023C">
      <w:pPr>
        <w:rPr>
          <w:sz w:val="22"/>
          <w:szCs w:val="22"/>
        </w:rPr>
      </w:pPr>
    </w:p>
    <w:p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rsidR="009D023C" w:rsidRPr="008417BF" w:rsidRDefault="009D023C" w:rsidP="00B560F9">
      <w:pPr>
        <w:pStyle w:val="Heading2"/>
      </w:pPr>
      <w:r w:rsidRPr="008417BF">
        <w:lastRenderedPageBreak/>
        <w:t>Prerequisites</w:t>
      </w:r>
      <w:r w:rsidR="00D02875" w:rsidRPr="008417BF">
        <w:t xml:space="preserve"> </w:t>
      </w:r>
    </w:p>
    <w:p w:rsidR="0025433F" w:rsidRPr="0025433F" w:rsidRDefault="0025433F" w:rsidP="009D023C">
      <w:pPr>
        <w:rPr>
          <w:sz w:val="22"/>
          <w:szCs w:val="22"/>
        </w:rPr>
      </w:pPr>
    </w:p>
    <w:p w:rsidR="00BD0264" w:rsidRPr="003F4B9D" w:rsidRDefault="00BD0264" w:rsidP="00BD0264">
      <w:pPr>
        <w:shd w:val="clear" w:color="auto" w:fill="FFFFFF"/>
        <w:spacing w:before="180" w:after="180" w:line="360" w:lineRule="auto"/>
      </w:pPr>
      <w:r w:rsidRPr="003F4B9D">
        <w:t>Students are encouraged to use their hands in the hands-on experiments.</w:t>
      </w:r>
    </w:p>
    <w:p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rsidR="00A14E4D" w:rsidRPr="008417BF" w:rsidRDefault="00A14E4D" w:rsidP="00B560F9">
      <w:pPr>
        <w:pStyle w:val="Heading2"/>
      </w:pPr>
      <w:r w:rsidRPr="008417BF">
        <w:lastRenderedPageBreak/>
        <w:t>Canvas Learning Management System</w:t>
      </w:r>
    </w:p>
    <w:p w:rsidR="0025433F" w:rsidRPr="0025433F" w:rsidRDefault="0025433F" w:rsidP="00E81590">
      <w:pPr>
        <w:jc w:val="center"/>
        <w:rPr>
          <w:sz w:val="22"/>
          <w:szCs w:val="22"/>
        </w:rPr>
      </w:pPr>
    </w:p>
    <w:p w:rsidR="005F10AA" w:rsidRDefault="000564AD" w:rsidP="005F10AA">
      <w:pPr>
        <w:rPr>
          <w:sz w:val="22"/>
          <w:szCs w:val="22"/>
        </w:rPr>
      </w:pPr>
      <w:r>
        <w:rPr>
          <w:sz w:val="22"/>
          <w:szCs w:val="22"/>
        </w:rPr>
        <w:t xml:space="preserve">All </w:t>
      </w:r>
      <w:r w:rsidR="00BD0264">
        <w:rPr>
          <w:sz w:val="22"/>
          <w:szCs w:val="22"/>
        </w:rPr>
        <w:t>Horticulture</w:t>
      </w:r>
      <w:r>
        <w:rPr>
          <w:sz w:val="22"/>
          <w:szCs w:val="22"/>
        </w:rPr>
        <w:t xml:space="preserve"> sections utilize</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to</w:t>
      </w:r>
      <w:r w:rsidR="00BD0264">
        <w:rPr>
          <w:sz w:val="22"/>
          <w:szCs w:val="22"/>
        </w:rPr>
        <w:t xml:space="preserve"> replace or</w:t>
      </w:r>
      <w:r w:rsidR="00A14E4D" w:rsidRPr="0025433F">
        <w:rPr>
          <w:sz w:val="22"/>
          <w:szCs w:val="22"/>
        </w:rPr>
        <w:t xml:space="preserve"> supplement in-class assignments, exams, and activities. </w:t>
      </w:r>
      <w:r w:rsidR="00C37241" w:rsidRPr="0025433F">
        <w:rPr>
          <w:sz w:val="22"/>
          <w:szCs w:val="22"/>
        </w:rPr>
        <w:t xml:space="preserve"> </w:t>
      </w:r>
    </w:p>
    <w:p w:rsidR="000564AD" w:rsidRDefault="000564AD" w:rsidP="005F10AA">
      <w:pPr>
        <w:rPr>
          <w:b/>
          <w:color w:val="000000" w:themeColor="text1"/>
          <w:sz w:val="22"/>
          <w:szCs w:val="22"/>
        </w:rPr>
      </w:pPr>
    </w:p>
    <w:p w:rsidR="007A7625" w:rsidRDefault="007A7625" w:rsidP="007A7625">
      <w:pPr>
        <w:pStyle w:val="Heading2"/>
      </w:pPr>
      <w:r>
        <w:t>Open Lab Locations</w:t>
      </w:r>
    </w:p>
    <w:p w:rsidR="007A7625" w:rsidRPr="007A7625" w:rsidRDefault="007A7625" w:rsidP="007A7625"/>
    <w:p w:rsidR="00A14E4D" w:rsidRPr="00714065" w:rsidRDefault="00EC4A18" w:rsidP="00010257">
      <w:pPr>
        <w:spacing w:line="276" w:lineRule="auto"/>
        <w:jc w:val="both"/>
        <w:rPr>
          <w:sz w:val="22"/>
          <w:szCs w:val="22"/>
        </w:rPr>
      </w:pPr>
      <w:hyperlink r:id="rId18" w:history="1">
        <w:r w:rsidR="00A14E4D" w:rsidRPr="00714065">
          <w:rPr>
            <w:rStyle w:val="Hyperlink"/>
            <w:color w:val="auto"/>
            <w:sz w:val="22"/>
            <w:szCs w:val="22"/>
            <w:u w:val="none"/>
          </w:rPr>
          <w:t>HCCS</w:t>
        </w:r>
        <w:r w:rsidR="00055406" w:rsidRPr="00714065">
          <w:rPr>
            <w:rStyle w:val="Hyperlink"/>
            <w:color w:val="auto"/>
            <w:sz w:val="22"/>
            <w:szCs w:val="22"/>
            <w:u w:val="none"/>
          </w:rPr>
          <w:t xml:space="preserve"> </w:t>
        </w:r>
        <w:r w:rsidR="00A14E4D" w:rsidRPr="00714065">
          <w:rPr>
            <w:rStyle w:val="Hyperlink"/>
            <w:color w:val="auto"/>
            <w:sz w:val="22"/>
            <w:szCs w:val="22"/>
            <w:u w:val="none"/>
          </w:rPr>
          <w:t xml:space="preserve">Open </w:t>
        </w:r>
        <w:r w:rsidR="00055406" w:rsidRPr="00714065">
          <w:rPr>
            <w:rStyle w:val="Hyperlink"/>
            <w:color w:val="auto"/>
            <w:sz w:val="22"/>
            <w:szCs w:val="22"/>
            <w:u w:val="none"/>
          </w:rPr>
          <w:t xml:space="preserve">Computer </w:t>
        </w:r>
        <w:r w:rsidR="00A14E4D" w:rsidRPr="00714065">
          <w:rPr>
            <w:rStyle w:val="Hyperlink"/>
            <w:color w:val="auto"/>
            <w:sz w:val="22"/>
            <w:szCs w:val="22"/>
            <w:u w:val="none"/>
          </w:rPr>
          <w:t>Lab locations</w:t>
        </w:r>
      </w:hyperlink>
      <w:r w:rsidR="00A14E4D" w:rsidRPr="00714065">
        <w:rPr>
          <w:sz w:val="22"/>
          <w:szCs w:val="22"/>
        </w:rPr>
        <w:t xml:space="preserve"> may be used to acce</w:t>
      </w:r>
      <w:r w:rsidR="00FB7AFF" w:rsidRPr="00714065">
        <w:rPr>
          <w:sz w:val="22"/>
          <w:szCs w:val="22"/>
        </w:rPr>
        <w:t>ss the Internet and</w:t>
      </w:r>
      <w:r w:rsidR="00A14E4D" w:rsidRPr="00714065">
        <w:rPr>
          <w:sz w:val="22"/>
          <w:szCs w:val="22"/>
        </w:rPr>
        <w:t xml:space="preserve"> Canvas. </w:t>
      </w:r>
      <w:r w:rsidR="00C37241" w:rsidRPr="00714065">
        <w:rPr>
          <w:sz w:val="22"/>
          <w:szCs w:val="22"/>
        </w:rPr>
        <w:t xml:space="preserve"> </w:t>
      </w:r>
      <w:r w:rsidR="005A79A1" w:rsidRPr="00714065">
        <w:rPr>
          <w:sz w:val="22"/>
          <w:szCs w:val="22"/>
        </w:rPr>
        <w:t xml:space="preserve">USE </w:t>
      </w:r>
      <w:hyperlink r:id="rId19" w:history="1">
        <w:r w:rsidR="00A14E4D" w:rsidRPr="00714065">
          <w:rPr>
            <w:rStyle w:val="Hyperlink"/>
            <w:color w:val="auto"/>
            <w:sz w:val="22"/>
            <w:szCs w:val="22"/>
            <w:u w:val="none"/>
          </w:rPr>
          <w:t>FIREFOX</w:t>
        </w:r>
      </w:hyperlink>
      <w:r w:rsidR="00A14E4D" w:rsidRPr="00714065">
        <w:rPr>
          <w:sz w:val="22"/>
          <w:szCs w:val="22"/>
        </w:rPr>
        <w:t xml:space="preserve"> OR </w:t>
      </w:r>
      <w:hyperlink r:id="rId20" w:history="1">
        <w:r w:rsidR="00A14E4D" w:rsidRPr="00714065">
          <w:rPr>
            <w:rStyle w:val="Hyperlink"/>
            <w:color w:val="auto"/>
            <w:sz w:val="22"/>
            <w:szCs w:val="22"/>
            <w:u w:val="none"/>
          </w:rPr>
          <w:t>CHROME</w:t>
        </w:r>
      </w:hyperlink>
      <w:r w:rsidR="00A14E4D" w:rsidRPr="00714065">
        <w:rPr>
          <w:sz w:val="22"/>
          <w:szCs w:val="22"/>
        </w:rPr>
        <w:t xml:space="preserve"> </w:t>
      </w:r>
      <w:r w:rsidR="005A79A1" w:rsidRPr="00714065">
        <w:rPr>
          <w:sz w:val="22"/>
          <w:szCs w:val="22"/>
        </w:rPr>
        <w:t>AS THE</w:t>
      </w:r>
      <w:r w:rsidR="00A14E4D" w:rsidRPr="00714065">
        <w:rPr>
          <w:sz w:val="22"/>
          <w:szCs w:val="22"/>
        </w:rPr>
        <w:t xml:space="preserve"> </w:t>
      </w:r>
      <w:r w:rsidR="005A79A1" w:rsidRPr="00714065">
        <w:rPr>
          <w:sz w:val="22"/>
          <w:szCs w:val="22"/>
        </w:rPr>
        <w:t xml:space="preserve">INTERNET </w:t>
      </w:r>
      <w:r w:rsidR="00A14E4D" w:rsidRPr="00714065">
        <w:rPr>
          <w:sz w:val="22"/>
          <w:szCs w:val="22"/>
        </w:rPr>
        <w:t xml:space="preserve">BROWSER. </w:t>
      </w:r>
    </w:p>
    <w:p w:rsidR="00757870" w:rsidRDefault="00757870" w:rsidP="00010257">
      <w:pPr>
        <w:spacing w:line="276" w:lineRule="auto"/>
        <w:jc w:val="both"/>
        <w:rPr>
          <w:sz w:val="22"/>
          <w:szCs w:val="22"/>
        </w:rPr>
      </w:pPr>
    </w:p>
    <w:p w:rsidR="00757870" w:rsidRDefault="00757870" w:rsidP="00010257">
      <w:pPr>
        <w:pStyle w:val="Heading2"/>
        <w:spacing w:line="276" w:lineRule="auto"/>
        <w:jc w:val="both"/>
      </w:pPr>
      <w:r w:rsidRPr="008417BF">
        <w:t>HCC Online Information and Policies</w:t>
      </w:r>
    </w:p>
    <w:p w:rsidR="007A7625" w:rsidRPr="007A7625" w:rsidRDefault="007A7625" w:rsidP="00010257">
      <w:pPr>
        <w:spacing w:line="276" w:lineRule="auto"/>
        <w:jc w:val="both"/>
      </w:pPr>
    </w:p>
    <w:p w:rsidR="00757870" w:rsidRPr="000564AD" w:rsidRDefault="00714065" w:rsidP="00010257">
      <w:pPr>
        <w:spacing w:line="276" w:lineRule="auto"/>
        <w:jc w:val="both"/>
        <w:rPr>
          <w:rStyle w:val="Hyperlink"/>
          <w:rFonts w:cs="Arial"/>
          <w:color w:val="auto"/>
          <w:sz w:val="22"/>
          <w:szCs w:val="22"/>
          <w:u w:val="none"/>
        </w:rPr>
      </w:pPr>
      <w:r>
        <w:rPr>
          <w:sz w:val="22"/>
          <w:szCs w:val="22"/>
        </w:rPr>
        <w:t>For online/hybrid students:</w:t>
      </w:r>
      <w:r w:rsidR="000564AD" w:rsidRPr="000564AD">
        <w:rPr>
          <w:sz w:val="22"/>
          <w:szCs w:val="22"/>
        </w:rPr>
        <w:t xml:space="preserve"> </w:t>
      </w:r>
      <w:r w:rsidR="000564AD">
        <w:rPr>
          <w:sz w:val="22"/>
          <w:szCs w:val="22"/>
        </w:rPr>
        <w:t xml:space="preserve">As an online /hybrid student, you are responsible for all information/requirements provided by the online college. </w:t>
      </w:r>
      <w:r w:rsidR="00757870" w:rsidRPr="000564AD">
        <w:rPr>
          <w:sz w:val="22"/>
          <w:szCs w:val="22"/>
        </w:rPr>
        <w:t>Here is the link to information about HCC Online classes</w:t>
      </w:r>
      <w:r w:rsidR="00DD6E50">
        <w:rPr>
          <w:sz w:val="22"/>
          <w:szCs w:val="22"/>
        </w:rPr>
        <w:t xml:space="preserve"> </w:t>
      </w:r>
      <w:hyperlink r:id="rId21"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rsidR="00757870" w:rsidRPr="000564AD" w:rsidRDefault="00757870" w:rsidP="00010257">
      <w:pPr>
        <w:spacing w:line="276" w:lineRule="auto"/>
        <w:jc w:val="both"/>
        <w:rPr>
          <w:sz w:val="22"/>
          <w:szCs w:val="22"/>
        </w:rPr>
      </w:pPr>
    </w:p>
    <w:p w:rsidR="00D65657" w:rsidRDefault="00D65657" w:rsidP="00010257">
      <w:pPr>
        <w:pStyle w:val="Heading2"/>
        <w:spacing w:line="276" w:lineRule="auto"/>
        <w:jc w:val="both"/>
      </w:pPr>
      <w:proofErr w:type="gramStart"/>
      <w:r w:rsidRPr="000F6631">
        <w:t>Scoring R</w:t>
      </w:r>
      <w:r w:rsidR="00714065">
        <w:t>ubrics, Sample Assignments, etc.</w:t>
      </w:r>
      <w:proofErr w:type="gramEnd"/>
    </w:p>
    <w:p w:rsidR="007A7625" w:rsidRPr="007A7625" w:rsidRDefault="007A7625" w:rsidP="00010257">
      <w:pPr>
        <w:spacing w:line="276" w:lineRule="auto"/>
        <w:jc w:val="both"/>
      </w:pPr>
    </w:p>
    <w:p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rsidR="00D65657" w:rsidRPr="0025433F" w:rsidRDefault="00EC4A18" w:rsidP="00FD0B88">
      <w:pPr>
        <w:spacing w:line="276" w:lineRule="auto"/>
        <w:jc w:val="both"/>
        <w:rPr>
          <w:sz w:val="22"/>
          <w:szCs w:val="22"/>
        </w:rPr>
      </w:pPr>
      <w:hyperlink r:id="rId22" w:history="1">
        <w:r w:rsidR="00D65657" w:rsidRPr="000F6631">
          <w:rPr>
            <w:rStyle w:val="Hyperlink"/>
            <w:sz w:val="22"/>
            <w:szCs w:val="22"/>
            <w:shd w:val="clear" w:color="auto" w:fill="FFFFFF"/>
          </w:rPr>
          <w:t>https://eagleonline.hccs.edu/login/ldap</w:t>
        </w:r>
      </w:hyperlink>
    </w:p>
    <w:p w:rsidR="008A2DBD" w:rsidRDefault="008A2DBD" w:rsidP="008E24EE">
      <w:pPr>
        <w:pStyle w:val="Heading1"/>
        <w:sectPr w:rsidR="008A2DBD" w:rsidSect="003D1A60">
          <w:type w:val="continuous"/>
          <w:pgSz w:w="12240" w:h="15840"/>
          <w:pgMar w:top="1080" w:right="720" w:bottom="720" w:left="1080" w:header="720" w:footer="566" w:gutter="0"/>
          <w:cols w:space="720"/>
          <w:formProt w:val="0"/>
          <w:docGrid w:linePitch="360"/>
        </w:sectPr>
      </w:pPr>
    </w:p>
    <w:p w:rsidR="00663AF8" w:rsidRDefault="00663AF8">
      <w:pPr>
        <w:spacing w:after="160" w:line="259" w:lineRule="auto"/>
        <w:rPr>
          <w:rFonts w:eastAsiaTheme="majorEastAsia" w:cstheme="majorBidi"/>
          <w:b/>
          <w:color w:val="000000" w:themeColor="text1"/>
          <w:sz w:val="28"/>
          <w:szCs w:val="28"/>
        </w:rPr>
      </w:pPr>
      <w:r>
        <w:lastRenderedPageBreak/>
        <w:br w:type="page"/>
      </w:r>
    </w:p>
    <w:p w:rsidR="00F7570B" w:rsidRDefault="00F7570B" w:rsidP="008E24EE">
      <w:pPr>
        <w:pStyle w:val="Heading1"/>
      </w:pPr>
      <w:r w:rsidRPr="00A508B4">
        <w:lastRenderedPageBreak/>
        <w:t>Instructional Materials</w:t>
      </w:r>
    </w:p>
    <w:p w:rsidR="0025433F" w:rsidRPr="0025433F" w:rsidRDefault="0025433F" w:rsidP="0025433F">
      <w:pPr>
        <w:rPr>
          <w:sz w:val="22"/>
          <w:szCs w:val="22"/>
        </w:rPr>
      </w:pP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FD0B88" w:rsidRDefault="00341F87" w:rsidP="00B560F9">
      <w:pPr>
        <w:pStyle w:val="Heading2"/>
        <w:rPr>
          <w:noProof/>
          <w:szCs w:val="24"/>
        </w:rPr>
      </w:pPr>
      <w:r>
        <w:rPr>
          <w:noProof/>
          <w:szCs w:val="24"/>
        </w:rPr>
        <w:lastRenderedPageBreak/>
        <w:t>Required Resources</w:t>
      </w:r>
    </w:p>
    <w:p w:rsidR="00F7570B" w:rsidRDefault="00F7570B" w:rsidP="00B560F9">
      <w:pPr>
        <w:pStyle w:val="Heading2"/>
      </w:pPr>
    </w:p>
    <w:p w:rsidR="00C2090B" w:rsidRPr="00C2090B" w:rsidRDefault="00C2090B" w:rsidP="00C2090B"/>
    <w:p w:rsidR="00FD0B88" w:rsidRPr="00FD0B88" w:rsidRDefault="00C2090B" w:rsidP="00010257">
      <w:pPr>
        <w:spacing w:line="276" w:lineRule="auto"/>
        <w:jc w:val="both"/>
        <w:rPr>
          <w:rFonts w:cs="Arial"/>
          <w:sz w:val="22"/>
          <w:szCs w:val="22"/>
        </w:rPr>
      </w:pPr>
      <w:r w:rsidRPr="00C2090B">
        <w:rPr>
          <w:rFonts w:cs="Arial"/>
          <w:sz w:val="22"/>
          <w:szCs w:val="22"/>
        </w:rPr>
        <w:t xml:space="preserve"> </w:t>
      </w:r>
      <w:r w:rsidRPr="00FD0B88">
        <w:rPr>
          <w:rFonts w:cs="Arial"/>
          <w:sz w:val="22"/>
          <w:szCs w:val="22"/>
        </w:rPr>
        <w:t>The</w:t>
      </w:r>
      <w:r w:rsidR="001F6574">
        <w:rPr>
          <w:rFonts w:cs="Arial"/>
          <w:sz w:val="22"/>
          <w:szCs w:val="22"/>
        </w:rPr>
        <w:t>re is no specific</w:t>
      </w:r>
      <w:r w:rsidRPr="00FD0B88">
        <w:rPr>
          <w:rFonts w:cs="Arial"/>
          <w:sz w:val="22"/>
          <w:szCs w:val="22"/>
        </w:rPr>
        <w:t xml:space="preserve"> textbook </w:t>
      </w:r>
      <w:r w:rsidRPr="00FD0B88">
        <w:rPr>
          <w:rFonts w:cs="Arial"/>
          <w:b/>
          <w:i/>
          <w:sz w:val="22"/>
          <w:szCs w:val="22"/>
        </w:rPr>
        <w:t>required</w:t>
      </w:r>
      <w:r w:rsidRPr="00FD0B88">
        <w:rPr>
          <w:rFonts w:cs="Arial"/>
          <w:sz w:val="22"/>
          <w:szCs w:val="22"/>
        </w:rPr>
        <w:t xml:space="preserve"> for this course</w:t>
      </w:r>
      <w:r w:rsidR="001F6574">
        <w:rPr>
          <w:rFonts w:cs="Arial"/>
          <w:sz w:val="22"/>
          <w:szCs w:val="22"/>
        </w:rPr>
        <w:t xml:space="preserve"> Students would be provided with the necessary hand-out by the instructor</w:t>
      </w:r>
      <w:r w:rsidRPr="00FD0B88">
        <w:rPr>
          <w:rFonts w:cs="Arial"/>
          <w:sz w:val="22"/>
          <w:szCs w:val="22"/>
        </w:rPr>
        <w:t>.</w:t>
      </w:r>
    </w:p>
    <w:p w:rsidR="003C4C89" w:rsidRDefault="003C4C89" w:rsidP="003C4C89"/>
    <w:p w:rsidR="00BD0264" w:rsidRPr="003C4C89" w:rsidRDefault="00BD0264" w:rsidP="003C4C89">
      <w:pPr>
        <w:sectPr w:rsidR="00BD0264" w:rsidRPr="003C4C89" w:rsidSect="003D1A60">
          <w:type w:val="continuous"/>
          <w:pgSz w:w="12240" w:h="15840"/>
          <w:pgMar w:top="1080" w:right="720" w:bottom="720" w:left="1080" w:header="720" w:footer="566" w:gutter="0"/>
          <w:cols w:space="720"/>
          <w:formProt w:val="0"/>
          <w:docGrid w:linePitch="360"/>
        </w:sectPr>
      </w:pPr>
    </w:p>
    <w:p w:rsidR="001B513E" w:rsidRDefault="00C2322A" w:rsidP="00B560F9">
      <w:pPr>
        <w:pStyle w:val="Heading2"/>
      </w:pPr>
      <w:r w:rsidRPr="00A508B4">
        <w:lastRenderedPageBreak/>
        <w:t>Other Instructional Resources</w:t>
      </w:r>
    </w:p>
    <w:p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rsidR="0025433F" w:rsidRPr="0025433F" w:rsidRDefault="0025433F" w:rsidP="003A132E">
      <w:pPr>
        <w:pStyle w:val="Heading2"/>
        <w:rPr>
          <w:rStyle w:val="Hyperlink"/>
          <w:color w:val="auto"/>
          <w:u w:val="none"/>
        </w:rPr>
      </w:pPr>
    </w:p>
    <w:p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B560F9">
      <w:pPr>
        <w:pStyle w:val="Heading3"/>
      </w:pPr>
      <w:r w:rsidRPr="000F6631">
        <w:lastRenderedPageBreak/>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including writing critiques</w:t>
      </w:r>
      <w:proofErr w:type="gramStart"/>
      <w:r w:rsidR="00D64FAB">
        <w:rPr>
          <w:sz w:val="22"/>
          <w:szCs w:val="22"/>
          <w:shd w:val="clear" w:color="auto" w:fill="FFFFFF"/>
        </w:rPr>
        <w:t xml:space="preserve">,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B560F9">
      <w:pPr>
        <w:pStyle w:val="Heading3"/>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4"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B560F9">
      <w:pPr>
        <w:pStyle w:val="Heading3"/>
      </w:pPr>
      <w:r>
        <w:t>Supplementary Instruction</w:t>
      </w:r>
    </w:p>
    <w:p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5" w:history="1">
        <w:r w:rsidRPr="000779C0">
          <w:rPr>
            <w:rStyle w:val="Hyperlink"/>
            <w:sz w:val="22"/>
            <w:szCs w:val="22"/>
          </w:rPr>
          <w:t>http://www.hccs.edu/resources-for/current-students/supplemental-instruction/</w:t>
        </w:r>
      </w:hyperlink>
      <w:r>
        <w:rPr>
          <w:rStyle w:val="main-indent"/>
          <w:sz w:val="22"/>
          <w:szCs w:val="22"/>
        </w:rPr>
        <w:t>.</w:t>
      </w:r>
    </w:p>
    <w:p w:rsidR="000065D7" w:rsidRDefault="000065D7" w:rsidP="00982503">
      <w:pPr>
        <w:rPr>
          <w:rStyle w:val="main-indent"/>
          <w:sz w:val="22"/>
          <w:szCs w:val="22"/>
        </w:rPr>
      </w:pPr>
    </w:p>
    <w:p w:rsidR="000065D7" w:rsidRDefault="000065D7" w:rsidP="00982503">
      <w:pPr>
        <w:rPr>
          <w:rStyle w:val="main-indent"/>
          <w:sz w:val="22"/>
          <w:szCs w:val="22"/>
        </w:rPr>
      </w:pPr>
    </w:p>
    <w:p w:rsidR="00663AF8" w:rsidRDefault="00663AF8">
      <w:pPr>
        <w:spacing w:after="160" w:line="259" w:lineRule="auto"/>
        <w:rPr>
          <w:rFonts w:eastAsiaTheme="majorEastAsia" w:cstheme="majorBidi"/>
          <w:b/>
          <w:color w:val="000000" w:themeColor="text1"/>
          <w:sz w:val="28"/>
          <w:szCs w:val="28"/>
        </w:rPr>
      </w:pPr>
      <w:r>
        <w:br w:type="page"/>
      </w:r>
    </w:p>
    <w:p w:rsidR="000065D7" w:rsidRPr="00A508B4" w:rsidRDefault="000065D7" w:rsidP="008E24EE">
      <w:pPr>
        <w:pStyle w:val="Heading1"/>
      </w:pPr>
      <w:r w:rsidRPr="00A508B4">
        <w:lastRenderedPageBreak/>
        <w:t>Course Overview</w:t>
      </w:r>
    </w:p>
    <w:p w:rsidR="00025CE6" w:rsidRDefault="00025CE6" w:rsidP="00025CE6">
      <w:pPr>
        <w:rPr>
          <w:rFonts w:eastAsiaTheme="majorEastAsia" w:cstheme="majorBidi"/>
          <w:sz w:val="22"/>
          <w:szCs w:val="22"/>
        </w:rPr>
      </w:pPr>
    </w:p>
    <w:p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rsidR="00280F5B" w:rsidRPr="003F4B9D" w:rsidRDefault="00280F5B" w:rsidP="00280F5B">
      <w:pPr>
        <w:shd w:val="clear" w:color="auto" w:fill="FFFFFF"/>
        <w:spacing w:before="180" w:after="180" w:line="360" w:lineRule="auto"/>
      </w:pPr>
      <w:r w:rsidRPr="003F4B9D">
        <w:lastRenderedPageBreak/>
        <w:t>This course is designed to acquaint the student with basic horticultural concepts, procedures and technics required in horticultural production. Emphasis will be placed on practical methods of gardening, environmental</w:t>
      </w:r>
      <w:r w:rsidRPr="003F4B9D">
        <w:rPr>
          <w:spacing w:val="-23"/>
        </w:rPr>
        <w:t xml:space="preserve"> </w:t>
      </w:r>
      <w:r w:rsidRPr="003F4B9D">
        <w:t>factors</w:t>
      </w:r>
      <w:r w:rsidRPr="003F4B9D">
        <w:rPr>
          <w:spacing w:val="-23"/>
        </w:rPr>
        <w:t xml:space="preserve"> </w:t>
      </w:r>
      <w:r w:rsidRPr="003F4B9D">
        <w:t>affecting plant growth</w:t>
      </w:r>
      <w:r w:rsidRPr="003F4B9D">
        <w:rPr>
          <w:spacing w:val="-23"/>
        </w:rPr>
        <w:t xml:space="preserve"> </w:t>
      </w:r>
      <w:r w:rsidRPr="003F4B9D">
        <w:t>and development,</w:t>
      </w:r>
      <w:r w:rsidRPr="003F4B9D">
        <w:rPr>
          <w:spacing w:val="-29"/>
        </w:rPr>
        <w:t xml:space="preserve"> </w:t>
      </w:r>
      <w:r w:rsidRPr="003F4B9D">
        <w:t>nutrition</w:t>
      </w:r>
      <w:r w:rsidRPr="003F4B9D">
        <w:rPr>
          <w:spacing w:val="-23"/>
        </w:rPr>
        <w:t xml:space="preserve"> </w:t>
      </w:r>
      <w:r w:rsidRPr="003F4B9D">
        <w:t>and</w:t>
      </w:r>
      <w:r w:rsidRPr="003F4B9D">
        <w:rPr>
          <w:spacing w:val="-23"/>
        </w:rPr>
        <w:t xml:space="preserve"> </w:t>
      </w:r>
      <w:r w:rsidRPr="003F4B9D">
        <w:t>hormones, soil preparation and soil fertility, plant propagation methods and principles</w:t>
      </w:r>
      <w:proofErr w:type="gramStart"/>
      <w:r w:rsidRPr="003F4B9D">
        <w:t>,;</w:t>
      </w:r>
      <w:proofErr w:type="gramEnd"/>
      <w:r w:rsidRPr="003F4B9D">
        <w:t xml:space="preserve"> greenhouse use and management; outdoor production; weeds and weed control; basic pest control and management.</w:t>
      </w:r>
    </w:p>
    <w:p w:rsidR="00526321" w:rsidRPr="00714065" w:rsidRDefault="00EC4A18" w:rsidP="00B560F9">
      <w:pPr>
        <w:pStyle w:val="Heading2"/>
        <w:rPr>
          <w:color w:val="0070C0"/>
        </w:rPr>
      </w:pPr>
      <w:hyperlink r:id="rId26" w:history="1">
        <w:r w:rsidR="00526321" w:rsidRPr="00714065">
          <w:rPr>
            <w:rStyle w:val="Hyperlink"/>
            <w:color w:val="0070C0"/>
          </w:rPr>
          <w:t>Core Curriculum Objectives (CCOs)</w:t>
        </w:r>
      </w:hyperlink>
    </w:p>
    <w:p w:rsidR="0025433F" w:rsidRPr="00714065" w:rsidRDefault="0025433F" w:rsidP="00526321">
      <w:pPr>
        <w:widowControl w:val="0"/>
        <w:rPr>
          <w:color w:val="0070C0"/>
          <w:sz w:val="22"/>
          <w:szCs w:val="22"/>
        </w:rPr>
      </w:pPr>
    </w:p>
    <w:p w:rsidR="00285EC9" w:rsidRDefault="00285EC9" w:rsidP="00285EC9">
      <w:pPr>
        <w:shd w:val="clear" w:color="auto" w:fill="FFFFFF"/>
        <w:spacing w:before="180" w:after="180" w:line="360" w:lineRule="auto"/>
      </w:pPr>
      <w:r w:rsidRPr="003F4B9D">
        <w:t>To expose students to the basic principles and practices</w:t>
      </w:r>
      <w:r w:rsidRPr="003F4B9D">
        <w:rPr>
          <w:spacing w:val="-18"/>
        </w:rPr>
        <w:t xml:space="preserve"> </w:t>
      </w:r>
      <w:r w:rsidRPr="003F4B9D">
        <w:t>used</w:t>
      </w:r>
      <w:r w:rsidRPr="003F4B9D">
        <w:rPr>
          <w:spacing w:val="-18"/>
        </w:rPr>
        <w:t xml:space="preserve"> </w:t>
      </w:r>
      <w:r w:rsidRPr="003F4B9D">
        <w:t>in</w:t>
      </w:r>
      <w:r w:rsidRPr="003F4B9D">
        <w:rPr>
          <w:spacing w:val="-18"/>
        </w:rPr>
        <w:t xml:space="preserve"> </w:t>
      </w:r>
      <w:r w:rsidRPr="003F4B9D">
        <w:t>horticulture and provide them the opportunity to better understand a wide variety of topics in horticulture, ranging from the importance of horticulture as a scholarship and/or a career to the practical aspects of horticultural production which will eventually equip students with the necessary knowledge to prepare plant nurseries, and skills to</w:t>
      </w:r>
      <w:r w:rsidRPr="003F4B9D">
        <w:rPr>
          <w:spacing w:val="-18"/>
        </w:rPr>
        <w:t xml:space="preserve"> </w:t>
      </w:r>
      <w:r w:rsidRPr="003F4B9D">
        <w:t>grow and</w:t>
      </w:r>
      <w:r w:rsidRPr="003F4B9D">
        <w:rPr>
          <w:spacing w:val="-18"/>
        </w:rPr>
        <w:t xml:space="preserve"> </w:t>
      </w:r>
      <w:r w:rsidRPr="003F4B9D">
        <w:t>maintain</w:t>
      </w:r>
      <w:r w:rsidRPr="003F4B9D">
        <w:rPr>
          <w:spacing w:val="-18"/>
        </w:rPr>
        <w:t xml:space="preserve"> </w:t>
      </w:r>
      <w:r w:rsidRPr="003F4B9D">
        <w:t xml:space="preserve">horticultural plants, indoors, in gardens and landscapes.  </w:t>
      </w:r>
    </w:p>
    <w:p w:rsidR="00285EC9" w:rsidRDefault="00285EC9" w:rsidP="00B560F9">
      <w:pPr>
        <w:pStyle w:val="Heading2"/>
      </w:pPr>
    </w:p>
    <w:p w:rsidR="00285EC9" w:rsidRDefault="00285EC9" w:rsidP="00B560F9">
      <w:pPr>
        <w:pStyle w:val="Heading2"/>
      </w:pPr>
    </w:p>
    <w:p w:rsidR="00285EC9" w:rsidRDefault="00285EC9" w:rsidP="00B560F9">
      <w:pPr>
        <w:pStyle w:val="Heading2"/>
      </w:pPr>
    </w:p>
    <w:p w:rsidR="00A91EAF" w:rsidRPr="00A508B4" w:rsidRDefault="00445CAF" w:rsidP="00B560F9">
      <w:pPr>
        <w:pStyle w:val="Heading2"/>
      </w:pPr>
      <w:r w:rsidRPr="00A508B4">
        <w:t>Course Student Learning Outcomes (CSLOs)</w:t>
      </w:r>
    </w:p>
    <w:p w:rsidR="0025433F" w:rsidRPr="0025433F" w:rsidRDefault="0025433F" w:rsidP="00A91EAF">
      <w:pPr>
        <w:rPr>
          <w:sz w:val="22"/>
          <w:szCs w:val="22"/>
        </w:rPr>
      </w:pPr>
    </w:p>
    <w:p w:rsidR="00285EC9" w:rsidRPr="003F4B9D" w:rsidRDefault="00285EC9" w:rsidP="00285EC9">
      <w:pPr>
        <w:shd w:val="clear" w:color="auto" w:fill="FFFFFF"/>
        <w:spacing w:before="180" w:after="180" w:line="360" w:lineRule="auto"/>
      </w:pPr>
      <w:r w:rsidRPr="003F4B9D">
        <w:t>At the completion of the course, the student should be able to:</w:t>
      </w:r>
    </w:p>
    <w:p w:rsidR="00285EC9" w:rsidRDefault="00285EC9" w:rsidP="00285EC9">
      <w:pPr>
        <w:numPr>
          <w:ilvl w:val="0"/>
          <w:numId w:val="3"/>
        </w:numPr>
        <w:shd w:val="clear" w:color="auto" w:fill="FFFFFF"/>
        <w:spacing w:before="100" w:beforeAutospacing="1" w:after="100" w:afterAutospacing="1" w:line="360" w:lineRule="auto"/>
      </w:pPr>
      <w:r w:rsidRPr="003F4B9D">
        <w:t>Understand</w:t>
      </w:r>
      <w:r>
        <w:t xml:space="preserve"> what horticulture is and its origin, the tools necessary in horticulture</w:t>
      </w:r>
    </w:p>
    <w:p w:rsidR="00285EC9" w:rsidRPr="003F4B9D" w:rsidRDefault="00285EC9" w:rsidP="00285EC9">
      <w:pPr>
        <w:numPr>
          <w:ilvl w:val="0"/>
          <w:numId w:val="3"/>
        </w:numPr>
        <w:shd w:val="clear" w:color="auto" w:fill="FFFFFF"/>
        <w:spacing w:before="100" w:beforeAutospacing="1" w:after="100" w:afterAutospacing="1" w:line="360" w:lineRule="auto"/>
      </w:pPr>
      <w:r>
        <w:t>Understand</w:t>
      </w:r>
      <w:r w:rsidRPr="003F4B9D">
        <w:t xml:space="preserve"> plants physiology and functions</w:t>
      </w:r>
      <w:r>
        <w:t xml:space="preserve"> and how it affect the propagation of plants</w:t>
      </w:r>
    </w:p>
    <w:p w:rsidR="00285EC9" w:rsidRPr="003F4B9D" w:rsidRDefault="00285EC9" w:rsidP="00285EC9">
      <w:pPr>
        <w:numPr>
          <w:ilvl w:val="0"/>
          <w:numId w:val="3"/>
        </w:numPr>
        <w:shd w:val="clear" w:color="auto" w:fill="FFFFFF"/>
        <w:spacing w:before="100" w:beforeAutospacing="1" w:after="100" w:afterAutospacing="1" w:line="360" w:lineRule="auto"/>
      </w:pPr>
      <w:r w:rsidRPr="003F4B9D">
        <w:t>Use their understanding in mastering the propagation principles and practice</w:t>
      </w:r>
      <w:r w:rsidRPr="003F4B9D">
        <w:rPr>
          <w:rFonts w:ascii="MS Mincho" w:eastAsia="MS Mincho" w:hAnsi="MS Mincho" w:cs="MS Mincho" w:hint="eastAsia"/>
        </w:rPr>
        <w:t> </w:t>
      </w:r>
    </w:p>
    <w:p w:rsidR="00285EC9" w:rsidRPr="003F4B9D" w:rsidRDefault="00285EC9" w:rsidP="00285EC9">
      <w:pPr>
        <w:numPr>
          <w:ilvl w:val="0"/>
          <w:numId w:val="3"/>
        </w:numPr>
        <w:shd w:val="clear" w:color="auto" w:fill="FFFFFF"/>
        <w:spacing w:before="100" w:beforeAutospacing="1" w:after="100" w:afterAutospacing="1" w:line="360" w:lineRule="auto"/>
      </w:pPr>
      <w:r w:rsidRPr="003F4B9D">
        <w:t>Identify nutritional deficiency and disease symptoms and their differences</w:t>
      </w:r>
    </w:p>
    <w:p w:rsidR="00285EC9" w:rsidRDefault="00285EC9" w:rsidP="00285EC9">
      <w:pPr>
        <w:numPr>
          <w:ilvl w:val="0"/>
          <w:numId w:val="3"/>
        </w:numPr>
        <w:shd w:val="clear" w:color="auto" w:fill="FFFFFF"/>
        <w:spacing w:before="100" w:beforeAutospacing="1" w:after="100" w:afterAutospacing="1" w:line="360" w:lineRule="auto"/>
      </w:pPr>
      <w:r w:rsidRPr="003F4B9D">
        <w:t>Develop enough vocabulary to discuss basic horticulture</w:t>
      </w:r>
    </w:p>
    <w:p w:rsidR="00285EC9" w:rsidRDefault="00285EC9" w:rsidP="00285EC9">
      <w:pPr>
        <w:shd w:val="clear" w:color="auto" w:fill="FFFFFF"/>
        <w:spacing w:before="100" w:beforeAutospacing="1" w:after="100" w:afterAutospacing="1" w:line="360" w:lineRule="auto"/>
      </w:pPr>
    </w:p>
    <w:p w:rsidR="00285EC9" w:rsidRPr="003F4B9D" w:rsidRDefault="00285EC9" w:rsidP="00285EC9">
      <w:pPr>
        <w:shd w:val="clear" w:color="auto" w:fill="FFFFFF"/>
        <w:spacing w:before="100" w:beforeAutospacing="1" w:after="100" w:afterAutospacing="1" w:line="360" w:lineRule="auto"/>
      </w:pPr>
    </w:p>
    <w:p w:rsidR="000F6631" w:rsidRPr="000F6631" w:rsidRDefault="000F6631" w:rsidP="00445CAF">
      <w:pPr>
        <w:rPr>
          <w:sz w:val="22"/>
          <w:szCs w:val="22"/>
        </w:rPr>
      </w:pPr>
    </w:p>
    <w:p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rsidR="00663AF8" w:rsidRDefault="00663AF8">
      <w:pPr>
        <w:spacing w:after="160" w:line="259" w:lineRule="auto"/>
        <w:rPr>
          <w:rFonts w:eastAsiaTheme="majorEastAsia" w:cstheme="majorBidi"/>
          <w:b/>
          <w:color w:val="000000" w:themeColor="text1"/>
          <w:sz w:val="28"/>
          <w:szCs w:val="28"/>
        </w:rPr>
      </w:pPr>
      <w:r>
        <w:lastRenderedPageBreak/>
        <w:br w:type="page"/>
      </w:r>
    </w:p>
    <w:p w:rsidR="00A45544" w:rsidRDefault="00025CE6" w:rsidP="008E24EE">
      <w:pPr>
        <w:pStyle w:val="Heading1"/>
      </w:pPr>
      <w:r>
        <w:lastRenderedPageBreak/>
        <w:t>Student Success</w:t>
      </w:r>
    </w:p>
    <w:p w:rsidR="00A45544" w:rsidRDefault="00A45544" w:rsidP="00D01FA0">
      <w:pPr>
        <w:rPr>
          <w:sz w:val="22"/>
          <w:szCs w:val="22"/>
        </w:rPr>
      </w:pP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AC1F25" w:rsidRDefault="000C6BC8" w:rsidP="00010257">
      <w:pPr>
        <w:shd w:val="clear" w:color="auto" w:fill="FFFFFF" w:themeFill="background1"/>
        <w:spacing w:line="276" w:lineRule="auto"/>
        <w:jc w:val="both"/>
        <w:rPr>
          <w:sz w:val="22"/>
          <w:szCs w:val="22"/>
        </w:rPr>
      </w:pPr>
      <w:r>
        <w:rPr>
          <w:sz w:val="22"/>
          <w:szCs w:val="22"/>
        </w:rPr>
        <w:lastRenderedPageBreak/>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B560F9">
      <w:pPr>
        <w:pStyle w:val="Heading2"/>
      </w:pPr>
      <w:r w:rsidRPr="00A508B4">
        <w:lastRenderedPageBreak/>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rsidR="003D51C1" w:rsidRPr="00D040D0" w:rsidRDefault="003D51C1" w:rsidP="003D51C1">
      <w:pPr>
        <w:rPr>
          <w:sz w:val="22"/>
          <w:szCs w:val="22"/>
        </w:rPr>
      </w:pPr>
    </w:p>
    <w:p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27" w:history="1">
        <w:r w:rsidRPr="00D040D0">
          <w:rPr>
            <w:rStyle w:val="Hyperlink"/>
            <w:color w:val="auto"/>
            <w:sz w:val="22"/>
            <w:szCs w:val="22"/>
          </w:rPr>
          <w:t>HCCS Student Handbook</w:t>
        </w:r>
      </w:hyperlink>
      <w:r w:rsidRPr="00D040D0">
        <w:rPr>
          <w:sz w:val="22"/>
          <w:szCs w:val="22"/>
        </w:rPr>
        <w:t xml:space="preserve"> </w:t>
      </w:r>
    </w:p>
    <w:p w:rsidR="003D51C1" w:rsidRDefault="003D51C1" w:rsidP="00CB7A94">
      <w:pPr>
        <w:spacing w:line="276" w:lineRule="auto"/>
        <w:jc w:val="both"/>
        <w:rPr>
          <w:sz w:val="22"/>
          <w:szCs w:val="22"/>
        </w:rPr>
      </w:pPr>
    </w:p>
    <w:p w:rsidR="008A2DBD" w:rsidRDefault="008A2DBD" w:rsidP="008E24EE">
      <w:pPr>
        <w:pStyle w:val="Heading1"/>
        <w:sectPr w:rsidR="008A2DBD" w:rsidSect="003D1A60">
          <w:type w:val="continuous"/>
          <w:pgSz w:w="12240" w:h="15840"/>
          <w:pgMar w:top="1080" w:right="720" w:bottom="720" w:left="1080" w:header="720" w:footer="566" w:gutter="0"/>
          <w:cols w:space="720"/>
          <w:formProt w:val="0"/>
          <w:docGrid w:linePitch="360"/>
        </w:sectPr>
      </w:pPr>
    </w:p>
    <w:p w:rsidR="00663AF8" w:rsidRDefault="00663AF8">
      <w:pPr>
        <w:spacing w:after="160" w:line="259" w:lineRule="auto"/>
        <w:rPr>
          <w:rFonts w:eastAsiaTheme="majorEastAsia" w:cstheme="majorBidi"/>
          <w:b/>
          <w:color w:val="000000" w:themeColor="text1"/>
          <w:sz w:val="28"/>
          <w:szCs w:val="28"/>
        </w:rPr>
      </w:pPr>
      <w:r>
        <w:lastRenderedPageBreak/>
        <w:br w:type="page"/>
      </w:r>
    </w:p>
    <w:p w:rsidR="003D51C1" w:rsidRPr="00DC703C" w:rsidRDefault="003D51C1" w:rsidP="008E24EE">
      <w:pPr>
        <w:pStyle w:val="Heading1"/>
      </w:pPr>
      <w:r w:rsidRPr="00DC703C">
        <w:lastRenderedPageBreak/>
        <w:t>Assignments</w:t>
      </w:r>
      <w:r w:rsidR="000C2123" w:rsidRPr="00DC703C">
        <w:t>, Exams</w:t>
      </w:r>
      <w:r w:rsidR="00422551">
        <w:t>,</w:t>
      </w:r>
      <w:r w:rsidR="000C2123" w:rsidRPr="00DC703C">
        <w:t xml:space="preserve"> and Activities</w:t>
      </w:r>
    </w:p>
    <w:p w:rsidR="003D51C1" w:rsidRPr="00DC703C" w:rsidRDefault="003D51C1" w:rsidP="003D51C1">
      <w:pPr>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2D446A" w:rsidRPr="00B9665B" w:rsidRDefault="002D446A" w:rsidP="002D446A">
      <w:pPr>
        <w:pStyle w:val="Heading2"/>
      </w:pPr>
      <w:r w:rsidRPr="00B9665B">
        <w:lastRenderedPageBreak/>
        <w:t>Written Assignment</w:t>
      </w:r>
    </w:p>
    <w:p w:rsidR="002D446A" w:rsidRPr="00B9665B" w:rsidRDefault="002D446A" w:rsidP="002D446A">
      <w:pPr>
        <w:rPr>
          <w:color w:val="C00000"/>
          <w:sz w:val="22"/>
          <w:szCs w:val="22"/>
        </w:rPr>
      </w:pPr>
    </w:p>
    <w:p w:rsidR="002D446A" w:rsidRPr="009B5597" w:rsidRDefault="002D446A" w:rsidP="002D446A">
      <w:pPr>
        <w:spacing w:after="120" w:line="23" w:lineRule="atLeast"/>
        <w:jc w:val="both"/>
        <w:rPr>
          <w:color w:val="000000" w:themeColor="text1"/>
          <w:sz w:val="22"/>
          <w:szCs w:val="22"/>
        </w:rPr>
      </w:pPr>
      <w:r w:rsidRPr="009B5597">
        <w:rPr>
          <w:color w:val="000000" w:themeColor="text1"/>
          <w:sz w:val="22"/>
          <w:szCs w:val="22"/>
        </w:rPr>
        <w:t xml:space="preserve">A Placement Test will be given the First day of class to </w:t>
      </w:r>
      <w:r w:rsidR="00714065">
        <w:rPr>
          <w:color w:val="000000" w:themeColor="text1"/>
          <w:sz w:val="22"/>
          <w:szCs w:val="22"/>
        </w:rPr>
        <w:t>evaluate</w:t>
      </w:r>
      <w:r w:rsidRPr="009B5597">
        <w:rPr>
          <w:color w:val="000000" w:themeColor="text1"/>
          <w:sz w:val="22"/>
          <w:szCs w:val="22"/>
        </w:rPr>
        <w:t xml:space="preserve"> students’ level in relation to the course.</w:t>
      </w:r>
    </w:p>
    <w:p w:rsidR="002D446A" w:rsidRPr="00D3027A" w:rsidRDefault="002D446A" w:rsidP="002D446A">
      <w:pPr>
        <w:rPr>
          <w:color w:val="C00000"/>
          <w:sz w:val="22"/>
          <w:szCs w:val="22"/>
          <w:highlight w:val="yellow"/>
        </w:rPr>
      </w:pPr>
    </w:p>
    <w:p w:rsidR="002D446A" w:rsidRDefault="002D446A" w:rsidP="002D446A">
      <w:pPr>
        <w:pStyle w:val="Heading2"/>
      </w:pPr>
      <w:r w:rsidRPr="00431E73">
        <w:t>Exams</w:t>
      </w:r>
    </w:p>
    <w:p w:rsidR="002D446A" w:rsidRPr="00431E73" w:rsidRDefault="002D446A" w:rsidP="002D446A"/>
    <w:p w:rsidR="002D446A" w:rsidRPr="006F7ACC" w:rsidRDefault="002D446A" w:rsidP="009B5597">
      <w:pPr>
        <w:jc w:val="center"/>
        <w:rPr>
          <w:color w:val="FF0000"/>
          <w:sz w:val="24"/>
          <w:szCs w:val="24"/>
        </w:rPr>
      </w:pPr>
      <w:r w:rsidRPr="006F7ACC">
        <w:rPr>
          <w:color w:val="FF0000"/>
          <w:sz w:val="24"/>
          <w:szCs w:val="24"/>
        </w:rPr>
        <w:t xml:space="preserve">There are </w:t>
      </w:r>
      <w:r w:rsidR="00A83F85" w:rsidRPr="006F7ACC">
        <w:rPr>
          <w:color w:val="FF0000"/>
          <w:sz w:val="24"/>
          <w:szCs w:val="24"/>
        </w:rPr>
        <w:t>2</w:t>
      </w:r>
      <w:r w:rsidRPr="006F7ACC">
        <w:rPr>
          <w:color w:val="FF0000"/>
          <w:sz w:val="24"/>
          <w:szCs w:val="24"/>
        </w:rPr>
        <w:t xml:space="preserve"> Exams for this course:</w:t>
      </w:r>
    </w:p>
    <w:p w:rsidR="002D446A" w:rsidRPr="006F7ACC" w:rsidRDefault="002D446A" w:rsidP="009B5597">
      <w:pPr>
        <w:spacing w:before="240" w:line="360" w:lineRule="auto"/>
        <w:jc w:val="center"/>
        <w:rPr>
          <w:color w:val="FF0000"/>
          <w:sz w:val="22"/>
          <w:szCs w:val="22"/>
        </w:rPr>
      </w:pPr>
      <w:r w:rsidRPr="006F7ACC">
        <w:rPr>
          <w:b/>
          <w:color w:val="FF0000"/>
          <w:sz w:val="24"/>
          <w:szCs w:val="24"/>
        </w:rPr>
        <w:t>Exam 1</w:t>
      </w:r>
      <w:r w:rsidRPr="006F7ACC">
        <w:rPr>
          <w:color w:val="FF0000"/>
          <w:sz w:val="24"/>
          <w:szCs w:val="24"/>
        </w:rPr>
        <w:t xml:space="preserve"> - </w:t>
      </w:r>
      <w:r w:rsidR="008953B3">
        <w:rPr>
          <w:b/>
          <w:color w:val="0D0D0D" w:themeColor="text1" w:themeTint="F2"/>
          <w:sz w:val="22"/>
          <w:szCs w:val="22"/>
        </w:rPr>
        <w:t>6/</w:t>
      </w:r>
      <w:r w:rsidR="00CD6148">
        <w:rPr>
          <w:b/>
          <w:color w:val="0D0D0D" w:themeColor="text1" w:themeTint="F2"/>
          <w:sz w:val="22"/>
          <w:szCs w:val="22"/>
        </w:rPr>
        <w:t>20</w:t>
      </w:r>
      <w:r w:rsidR="00E23066" w:rsidRPr="00E10963">
        <w:rPr>
          <w:b/>
          <w:color w:val="0D0D0D" w:themeColor="text1" w:themeTint="F2"/>
          <w:sz w:val="22"/>
          <w:szCs w:val="22"/>
        </w:rPr>
        <w:t>/23</w:t>
      </w:r>
      <w:bookmarkStart w:id="1" w:name="_GoBack"/>
      <w:bookmarkEnd w:id="1"/>
    </w:p>
    <w:p w:rsidR="003D51C1" w:rsidRPr="006F7ACC" w:rsidRDefault="002D446A" w:rsidP="0044265F">
      <w:pPr>
        <w:jc w:val="center"/>
        <w:rPr>
          <w:color w:val="FF0000"/>
          <w:sz w:val="22"/>
          <w:szCs w:val="22"/>
        </w:rPr>
      </w:pPr>
      <w:r w:rsidRPr="006F7ACC">
        <w:rPr>
          <w:b/>
          <w:color w:val="FF0000"/>
          <w:sz w:val="24"/>
          <w:szCs w:val="24"/>
        </w:rPr>
        <w:t>Final Exam -</w:t>
      </w:r>
      <w:r w:rsidR="00EB55BA" w:rsidRPr="006F7ACC">
        <w:rPr>
          <w:b/>
          <w:color w:val="FF0000"/>
          <w:sz w:val="24"/>
          <w:szCs w:val="24"/>
        </w:rPr>
        <w:t xml:space="preserve"> E</w:t>
      </w:r>
      <w:r w:rsidR="00A83F85" w:rsidRPr="006F7ACC">
        <w:rPr>
          <w:b/>
          <w:color w:val="FF0000"/>
          <w:sz w:val="24"/>
          <w:szCs w:val="24"/>
        </w:rPr>
        <w:t>xam 2</w:t>
      </w:r>
      <w:r w:rsidRPr="006F7ACC">
        <w:rPr>
          <w:color w:val="FF0000"/>
          <w:sz w:val="24"/>
          <w:szCs w:val="24"/>
        </w:rPr>
        <w:t xml:space="preserve"> - </w:t>
      </w:r>
      <w:r w:rsidR="00E23066" w:rsidRPr="00E10963">
        <w:rPr>
          <w:b/>
          <w:color w:val="0D0D0D" w:themeColor="text1" w:themeTint="F2"/>
          <w:sz w:val="22"/>
          <w:szCs w:val="22"/>
        </w:rPr>
        <w:t>7/5/23</w:t>
      </w:r>
    </w:p>
    <w:p w:rsidR="002D446A" w:rsidRPr="006F7ACC" w:rsidRDefault="002D446A" w:rsidP="002D446A">
      <w:pPr>
        <w:jc w:val="center"/>
        <w:rPr>
          <w:color w:val="FF0000"/>
          <w:sz w:val="22"/>
          <w:szCs w:val="22"/>
          <w:highlight w:val="yellow"/>
        </w:rPr>
      </w:pPr>
    </w:p>
    <w:p w:rsidR="003D51C1" w:rsidRPr="00D3027A" w:rsidRDefault="003D51C1" w:rsidP="003D51C1">
      <w:pPr>
        <w:rPr>
          <w:color w:val="C00000"/>
          <w:sz w:val="22"/>
          <w:szCs w:val="22"/>
          <w:highlight w:val="yellow"/>
        </w:rPr>
      </w:pPr>
    </w:p>
    <w:p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B560F9">
      <w:pPr>
        <w:pStyle w:val="Heading2"/>
      </w:pPr>
      <w:r w:rsidRPr="00A508B4">
        <w:lastRenderedPageBreak/>
        <w:t xml:space="preserve">Grading Formula </w:t>
      </w:r>
    </w:p>
    <w:p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rsidR="002D446A" w:rsidRPr="00B9665B" w:rsidRDefault="002D446A" w:rsidP="002D446A">
      <w:pPr>
        <w:autoSpaceDE w:val="0"/>
        <w:autoSpaceDN w:val="0"/>
        <w:adjustRightInd w:val="0"/>
        <w:spacing w:line="360" w:lineRule="auto"/>
        <w:rPr>
          <w:rFonts w:ascii="Times New Roman" w:eastAsia="Calibri"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191"/>
        <w:gridCol w:w="3677"/>
      </w:tblGrid>
      <w:tr w:rsidR="002D446A" w:rsidRPr="00B9665B" w:rsidTr="00207A46">
        <w:trPr>
          <w:trHeight w:val="120"/>
        </w:trPr>
        <w:tc>
          <w:tcPr>
            <w:tcW w:w="2191" w:type="dxa"/>
          </w:tcPr>
          <w:p w:rsidR="002D446A" w:rsidRPr="00B9665B" w:rsidRDefault="002D446A" w:rsidP="00207A46">
            <w:pPr>
              <w:autoSpaceDE w:val="0"/>
              <w:autoSpaceDN w:val="0"/>
              <w:adjustRightInd w:val="0"/>
              <w:spacing w:line="360" w:lineRule="auto"/>
              <w:ind w:right="-95"/>
              <w:rPr>
                <w:rFonts w:ascii="Times New Roman" w:eastAsia="Calibri" w:hAnsi="Times New Roman"/>
                <w:sz w:val="24"/>
                <w:szCs w:val="24"/>
              </w:rPr>
            </w:pPr>
            <w:r w:rsidRPr="00B9665B">
              <w:rPr>
                <w:rFonts w:ascii="Times New Roman" w:eastAsia="Calibri" w:hAnsi="Times New Roman"/>
                <w:sz w:val="24"/>
                <w:szCs w:val="24"/>
              </w:rPr>
              <w:t xml:space="preserve">Grades will be based   </w:t>
            </w:r>
          </w:p>
          <w:p w:rsidR="002D446A" w:rsidRPr="00B9665B" w:rsidRDefault="002D446A" w:rsidP="00207A46">
            <w:pPr>
              <w:autoSpaceDE w:val="0"/>
              <w:autoSpaceDN w:val="0"/>
              <w:adjustRightInd w:val="0"/>
              <w:spacing w:line="360" w:lineRule="auto"/>
              <w:ind w:right="-95"/>
              <w:rPr>
                <w:rFonts w:ascii="Times New Roman" w:eastAsia="Calibri" w:hAnsi="Times New Roman"/>
                <w:sz w:val="24"/>
                <w:szCs w:val="24"/>
              </w:rPr>
            </w:pPr>
            <w:r w:rsidRPr="00B9665B">
              <w:rPr>
                <w:rFonts w:ascii="Times New Roman" w:eastAsia="Calibri" w:hAnsi="Times New Roman"/>
                <w:sz w:val="24"/>
                <w:szCs w:val="24"/>
              </w:rPr>
              <w:t xml:space="preserve">Practical/Labs </w:t>
            </w:r>
          </w:p>
        </w:tc>
        <w:tc>
          <w:tcPr>
            <w:tcW w:w="3677" w:type="dxa"/>
          </w:tcPr>
          <w:p w:rsidR="002D446A" w:rsidRPr="00B9665B" w:rsidRDefault="002D446A" w:rsidP="00207A46">
            <w:pPr>
              <w:tabs>
                <w:tab w:val="left" w:pos="1973"/>
              </w:tabs>
              <w:autoSpaceDE w:val="0"/>
              <w:autoSpaceDN w:val="0"/>
              <w:adjustRightInd w:val="0"/>
              <w:spacing w:line="360" w:lineRule="auto"/>
              <w:ind w:left="-121" w:right="-1594"/>
              <w:rPr>
                <w:rFonts w:ascii="Times New Roman" w:eastAsia="Calibri" w:hAnsi="Times New Roman"/>
                <w:sz w:val="24"/>
                <w:szCs w:val="24"/>
              </w:rPr>
            </w:pPr>
            <w:r w:rsidRPr="00B9665B">
              <w:rPr>
                <w:rFonts w:ascii="Times New Roman" w:eastAsia="Calibri" w:hAnsi="Times New Roman"/>
                <w:sz w:val="24"/>
                <w:szCs w:val="24"/>
              </w:rPr>
              <w:t>on the following:</w:t>
            </w:r>
            <w:r w:rsidRPr="00B9665B">
              <w:rPr>
                <w:rFonts w:ascii="Times New Roman" w:eastAsia="Calibri" w:hAnsi="Times New Roman"/>
                <w:sz w:val="24"/>
                <w:szCs w:val="24"/>
              </w:rPr>
              <w:tab/>
            </w:r>
            <w:r w:rsidRPr="00B9665B">
              <w:rPr>
                <w:rFonts w:ascii="Times New Roman" w:eastAsia="Calibri" w:hAnsi="Times New Roman"/>
                <w:sz w:val="24"/>
                <w:szCs w:val="24"/>
              </w:rPr>
              <w:tab/>
            </w:r>
          </w:p>
          <w:p w:rsidR="002D446A" w:rsidRPr="00B9665B" w:rsidRDefault="002D446A" w:rsidP="00207A46">
            <w:pPr>
              <w:tabs>
                <w:tab w:val="left" w:pos="1973"/>
              </w:tabs>
              <w:autoSpaceDE w:val="0"/>
              <w:autoSpaceDN w:val="0"/>
              <w:adjustRightInd w:val="0"/>
              <w:spacing w:line="360" w:lineRule="auto"/>
              <w:ind w:left="329" w:right="-1594"/>
              <w:rPr>
                <w:rFonts w:ascii="Times New Roman" w:eastAsia="Calibri" w:hAnsi="Times New Roman"/>
                <w:sz w:val="24"/>
                <w:szCs w:val="24"/>
              </w:rPr>
            </w:pPr>
            <w:r w:rsidRPr="00B9665B">
              <w:rPr>
                <w:rFonts w:ascii="Times New Roman" w:eastAsia="Calibri" w:hAnsi="Times New Roman"/>
                <w:sz w:val="24"/>
                <w:szCs w:val="24"/>
              </w:rPr>
              <w:tab/>
            </w:r>
            <w:r w:rsidRPr="00B9665B">
              <w:rPr>
                <w:rFonts w:ascii="Times New Roman" w:eastAsia="Calibri" w:hAnsi="Times New Roman"/>
                <w:sz w:val="24"/>
                <w:szCs w:val="24"/>
              </w:rPr>
              <w:tab/>
              <w:t xml:space="preserve">150 pts. </w:t>
            </w:r>
          </w:p>
        </w:tc>
      </w:tr>
      <w:tr w:rsidR="002D446A" w:rsidRPr="00B9665B" w:rsidTr="00207A46">
        <w:trPr>
          <w:trHeight w:val="120"/>
        </w:trPr>
        <w:tc>
          <w:tcPr>
            <w:tcW w:w="2191"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 xml:space="preserve">Exam 1 </w:t>
            </w:r>
          </w:p>
        </w:tc>
        <w:tc>
          <w:tcPr>
            <w:tcW w:w="3677"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ab/>
            </w:r>
            <w:r w:rsidRPr="00B9665B">
              <w:rPr>
                <w:rFonts w:ascii="Times New Roman" w:eastAsia="Calibri" w:hAnsi="Times New Roman"/>
                <w:sz w:val="24"/>
                <w:szCs w:val="24"/>
              </w:rPr>
              <w:tab/>
            </w:r>
            <w:r w:rsidRPr="00B9665B">
              <w:rPr>
                <w:rFonts w:ascii="Times New Roman" w:eastAsia="Calibri" w:hAnsi="Times New Roman"/>
                <w:sz w:val="24"/>
                <w:szCs w:val="24"/>
              </w:rPr>
              <w:tab/>
              <w:t xml:space="preserve">100 pts. </w:t>
            </w:r>
          </w:p>
        </w:tc>
      </w:tr>
      <w:tr w:rsidR="002D446A" w:rsidRPr="00B9665B" w:rsidTr="00207A46">
        <w:trPr>
          <w:trHeight w:val="120"/>
        </w:trPr>
        <w:tc>
          <w:tcPr>
            <w:tcW w:w="2191" w:type="dxa"/>
          </w:tcPr>
          <w:p w:rsidR="002D446A" w:rsidRPr="00B9665B" w:rsidRDefault="00A83F85" w:rsidP="00207A46">
            <w:pPr>
              <w:autoSpaceDE w:val="0"/>
              <w:autoSpaceDN w:val="0"/>
              <w:adjustRightInd w:val="0"/>
              <w:spacing w:line="360" w:lineRule="auto"/>
              <w:rPr>
                <w:rFonts w:ascii="Times New Roman" w:eastAsia="Calibri" w:hAnsi="Times New Roman"/>
                <w:sz w:val="24"/>
                <w:szCs w:val="24"/>
              </w:rPr>
            </w:pPr>
            <w:r>
              <w:rPr>
                <w:rFonts w:ascii="Times New Roman" w:eastAsia="Calibri" w:hAnsi="Times New Roman"/>
                <w:sz w:val="24"/>
                <w:szCs w:val="24"/>
              </w:rPr>
              <w:t>Exam 2</w:t>
            </w:r>
            <w:r w:rsidR="002D446A">
              <w:rPr>
                <w:rFonts w:ascii="Times New Roman" w:eastAsia="Calibri" w:hAnsi="Times New Roman"/>
                <w:sz w:val="24"/>
                <w:szCs w:val="24"/>
              </w:rPr>
              <w:t xml:space="preserve"> Final</w:t>
            </w:r>
            <w:r w:rsidR="002D446A" w:rsidRPr="00B9665B">
              <w:rPr>
                <w:rFonts w:ascii="Times New Roman" w:eastAsia="Calibri" w:hAnsi="Times New Roman"/>
                <w:sz w:val="24"/>
                <w:szCs w:val="24"/>
              </w:rPr>
              <w:t xml:space="preserve"> </w:t>
            </w:r>
          </w:p>
        </w:tc>
        <w:tc>
          <w:tcPr>
            <w:tcW w:w="3677"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ab/>
            </w:r>
            <w:r w:rsidRPr="00B9665B">
              <w:rPr>
                <w:rFonts w:ascii="Times New Roman" w:eastAsia="Calibri" w:hAnsi="Times New Roman"/>
                <w:sz w:val="24"/>
                <w:szCs w:val="24"/>
              </w:rPr>
              <w:tab/>
            </w:r>
            <w:r w:rsidRPr="00B9665B">
              <w:rPr>
                <w:rFonts w:ascii="Times New Roman" w:eastAsia="Calibri" w:hAnsi="Times New Roman"/>
                <w:sz w:val="24"/>
                <w:szCs w:val="24"/>
              </w:rPr>
              <w:tab/>
              <w:t>100pts</w:t>
            </w:r>
          </w:p>
        </w:tc>
      </w:tr>
      <w:tr w:rsidR="002D446A" w:rsidRPr="00B9665B" w:rsidTr="00207A46">
        <w:trPr>
          <w:trHeight w:val="120"/>
        </w:trPr>
        <w:tc>
          <w:tcPr>
            <w:tcW w:w="2191"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 xml:space="preserve">Class Participation </w:t>
            </w:r>
          </w:p>
        </w:tc>
        <w:tc>
          <w:tcPr>
            <w:tcW w:w="3677"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ab/>
            </w:r>
            <w:r w:rsidRPr="00B9665B">
              <w:rPr>
                <w:rFonts w:ascii="Times New Roman" w:eastAsia="Calibri" w:hAnsi="Times New Roman"/>
                <w:sz w:val="24"/>
                <w:szCs w:val="24"/>
              </w:rPr>
              <w:tab/>
            </w:r>
            <w:r w:rsidRPr="00B9665B">
              <w:rPr>
                <w:rFonts w:ascii="Times New Roman" w:eastAsia="Calibri" w:hAnsi="Times New Roman"/>
                <w:sz w:val="24"/>
                <w:szCs w:val="24"/>
              </w:rPr>
              <w:tab/>
              <w:t xml:space="preserve">  50 pts. </w:t>
            </w:r>
          </w:p>
        </w:tc>
      </w:tr>
      <w:tr w:rsidR="002D446A" w:rsidRPr="00B9665B" w:rsidTr="00207A46">
        <w:trPr>
          <w:trHeight w:val="120"/>
        </w:trPr>
        <w:tc>
          <w:tcPr>
            <w:tcW w:w="2191"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 xml:space="preserve">Oral Presentation </w:t>
            </w:r>
          </w:p>
        </w:tc>
        <w:tc>
          <w:tcPr>
            <w:tcW w:w="3677"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ab/>
            </w:r>
            <w:r w:rsidRPr="00B9665B">
              <w:rPr>
                <w:rFonts w:ascii="Times New Roman" w:eastAsia="Calibri" w:hAnsi="Times New Roman"/>
                <w:sz w:val="24"/>
                <w:szCs w:val="24"/>
              </w:rPr>
              <w:tab/>
            </w:r>
            <w:r w:rsidRPr="00B9665B">
              <w:rPr>
                <w:rFonts w:ascii="Times New Roman" w:eastAsia="Calibri" w:hAnsi="Times New Roman"/>
                <w:sz w:val="24"/>
                <w:szCs w:val="24"/>
              </w:rPr>
              <w:tab/>
              <w:t xml:space="preserve">  50 pts. </w:t>
            </w:r>
          </w:p>
        </w:tc>
      </w:tr>
      <w:tr w:rsidR="002D446A" w:rsidRPr="00B9665B" w:rsidTr="00207A46">
        <w:trPr>
          <w:trHeight w:val="120"/>
        </w:trPr>
        <w:tc>
          <w:tcPr>
            <w:tcW w:w="2191"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 xml:space="preserve">Final Group Project </w:t>
            </w:r>
          </w:p>
        </w:tc>
        <w:tc>
          <w:tcPr>
            <w:tcW w:w="3677"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ab/>
            </w:r>
            <w:r w:rsidRPr="00B9665B">
              <w:rPr>
                <w:rFonts w:ascii="Times New Roman" w:eastAsia="Calibri" w:hAnsi="Times New Roman"/>
                <w:sz w:val="24"/>
                <w:szCs w:val="24"/>
              </w:rPr>
              <w:tab/>
            </w:r>
            <w:r w:rsidRPr="00B9665B">
              <w:rPr>
                <w:rFonts w:ascii="Times New Roman" w:eastAsia="Calibri" w:hAnsi="Times New Roman"/>
                <w:sz w:val="24"/>
                <w:szCs w:val="24"/>
              </w:rPr>
              <w:tab/>
              <w:t xml:space="preserve">150 pts. </w:t>
            </w:r>
          </w:p>
        </w:tc>
      </w:tr>
      <w:tr w:rsidR="002D446A" w:rsidRPr="00B9665B" w:rsidTr="00207A46">
        <w:trPr>
          <w:trHeight w:val="120"/>
        </w:trPr>
        <w:tc>
          <w:tcPr>
            <w:tcW w:w="2191"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b/>
                <w:bCs/>
                <w:sz w:val="24"/>
                <w:szCs w:val="24"/>
              </w:rPr>
              <w:t xml:space="preserve">Total: </w:t>
            </w:r>
          </w:p>
        </w:tc>
        <w:tc>
          <w:tcPr>
            <w:tcW w:w="3677" w:type="dxa"/>
          </w:tcPr>
          <w:p w:rsidR="002D446A" w:rsidRDefault="002D446A" w:rsidP="00207A46">
            <w:pPr>
              <w:autoSpaceDE w:val="0"/>
              <w:autoSpaceDN w:val="0"/>
              <w:adjustRightInd w:val="0"/>
              <w:spacing w:line="360" w:lineRule="auto"/>
              <w:rPr>
                <w:rFonts w:ascii="Times New Roman" w:eastAsia="Calibri" w:hAnsi="Times New Roman"/>
                <w:b/>
                <w:bCs/>
                <w:sz w:val="24"/>
                <w:szCs w:val="24"/>
              </w:rPr>
            </w:pPr>
            <w:r w:rsidRPr="00B9665B">
              <w:rPr>
                <w:rFonts w:ascii="Times New Roman" w:eastAsia="Calibri" w:hAnsi="Times New Roman"/>
                <w:b/>
                <w:bCs/>
                <w:sz w:val="24"/>
                <w:szCs w:val="24"/>
              </w:rPr>
              <w:tab/>
            </w:r>
            <w:r w:rsidRPr="00B9665B">
              <w:rPr>
                <w:rFonts w:ascii="Times New Roman" w:eastAsia="Calibri" w:hAnsi="Times New Roman"/>
                <w:b/>
                <w:bCs/>
                <w:sz w:val="24"/>
                <w:szCs w:val="24"/>
              </w:rPr>
              <w:tab/>
            </w:r>
            <w:r w:rsidRPr="00B9665B">
              <w:rPr>
                <w:rFonts w:ascii="Times New Roman" w:eastAsia="Calibri" w:hAnsi="Times New Roman"/>
                <w:b/>
                <w:bCs/>
                <w:sz w:val="24"/>
                <w:szCs w:val="24"/>
              </w:rPr>
              <w:tab/>
            </w:r>
            <w:r w:rsidR="00A83F85">
              <w:rPr>
                <w:rFonts w:ascii="Times New Roman" w:eastAsia="Calibri" w:hAnsi="Times New Roman"/>
                <w:b/>
                <w:bCs/>
                <w:sz w:val="24"/>
                <w:szCs w:val="24"/>
              </w:rPr>
              <w:t>6</w:t>
            </w:r>
            <w:r w:rsidRPr="00B9665B">
              <w:rPr>
                <w:rFonts w:ascii="Times New Roman" w:eastAsia="Calibri" w:hAnsi="Times New Roman"/>
                <w:b/>
                <w:bCs/>
                <w:sz w:val="24"/>
                <w:szCs w:val="24"/>
              </w:rPr>
              <w:t xml:space="preserve">00 pts. </w:t>
            </w:r>
          </w:p>
          <w:p w:rsidR="00EB55BA" w:rsidRPr="00B9665B" w:rsidRDefault="00EB55BA" w:rsidP="00207A46">
            <w:pPr>
              <w:autoSpaceDE w:val="0"/>
              <w:autoSpaceDN w:val="0"/>
              <w:adjustRightInd w:val="0"/>
              <w:spacing w:line="360" w:lineRule="auto"/>
              <w:rPr>
                <w:rFonts w:ascii="Times New Roman" w:eastAsia="Calibri" w:hAnsi="Times New Roman"/>
                <w:sz w:val="24"/>
                <w:szCs w:val="24"/>
              </w:rPr>
            </w:pPr>
          </w:p>
        </w:tc>
      </w:tr>
    </w:tbl>
    <w:p w:rsidR="002D446A" w:rsidRPr="00757C49" w:rsidRDefault="00EB55BA" w:rsidP="00EB55BA">
      <w:pPr>
        <w:autoSpaceDE w:val="0"/>
        <w:autoSpaceDN w:val="0"/>
        <w:adjustRightInd w:val="0"/>
        <w:spacing w:line="360" w:lineRule="auto"/>
        <w:jc w:val="center"/>
        <w:rPr>
          <w:rFonts w:eastAsia="Calibri"/>
          <w:b/>
          <w:bCs/>
          <w:color w:val="2F5496" w:themeColor="accent5" w:themeShade="BF"/>
          <w:sz w:val="22"/>
          <w:szCs w:val="22"/>
        </w:rPr>
      </w:pPr>
      <w:r w:rsidRPr="00757C49">
        <w:rPr>
          <w:rFonts w:eastAsia="Calibri"/>
          <w:b/>
          <w:bCs/>
          <w:color w:val="2F5496" w:themeColor="accent5" w:themeShade="BF"/>
          <w:sz w:val="22"/>
          <w:szCs w:val="22"/>
        </w:rPr>
        <w:t>Evaluation</w:t>
      </w:r>
    </w:p>
    <w:tbl>
      <w:tblPr>
        <w:tblW w:w="0" w:type="auto"/>
        <w:tblBorders>
          <w:top w:val="nil"/>
          <w:left w:val="nil"/>
          <w:bottom w:val="nil"/>
          <w:right w:val="nil"/>
        </w:tblBorders>
        <w:tblLayout w:type="fixed"/>
        <w:tblLook w:val="0000" w:firstRow="0" w:lastRow="0" w:firstColumn="0" w:lastColumn="0" w:noHBand="0" w:noVBand="0"/>
      </w:tblPr>
      <w:tblGrid>
        <w:gridCol w:w="1482"/>
        <w:gridCol w:w="1776"/>
        <w:gridCol w:w="1530"/>
        <w:gridCol w:w="1848"/>
        <w:gridCol w:w="1776"/>
        <w:gridCol w:w="1482"/>
      </w:tblGrid>
      <w:tr w:rsidR="002D446A" w:rsidRPr="00B9665B" w:rsidTr="00207A46">
        <w:trPr>
          <w:trHeight w:val="278"/>
        </w:trPr>
        <w:tc>
          <w:tcPr>
            <w:tcW w:w="1482" w:type="dxa"/>
          </w:tcPr>
          <w:p w:rsidR="00EB55BA" w:rsidRDefault="00EB55BA" w:rsidP="00207A46">
            <w:pPr>
              <w:autoSpaceDE w:val="0"/>
              <w:autoSpaceDN w:val="0"/>
              <w:adjustRightInd w:val="0"/>
              <w:spacing w:line="360" w:lineRule="auto"/>
              <w:rPr>
                <w:rFonts w:ascii="Times New Roman" w:eastAsia="Calibri" w:hAnsi="Times New Roman"/>
                <w:b/>
                <w:bCs/>
                <w:sz w:val="24"/>
                <w:szCs w:val="24"/>
              </w:rPr>
            </w:pPr>
          </w:p>
          <w:p w:rsidR="002D446A" w:rsidRPr="00B9665B" w:rsidRDefault="002D446A" w:rsidP="00207A46">
            <w:pPr>
              <w:autoSpaceDE w:val="0"/>
              <w:autoSpaceDN w:val="0"/>
              <w:adjustRightInd w:val="0"/>
              <w:spacing w:line="360" w:lineRule="auto"/>
              <w:rPr>
                <w:rFonts w:ascii="Times New Roman" w:eastAsia="Calibri" w:hAnsi="Times New Roman"/>
                <w:b/>
                <w:bCs/>
                <w:sz w:val="24"/>
                <w:szCs w:val="24"/>
              </w:rPr>
            </w:pPr>
            <w:r w:rsidRPr="00B9665B">
              <w:rPr>
                <w:rFonts w:ascii="Times New Roman" w:eastAsia="Calibri" w:hAnsi="Times New Roman"/>
                <w:b/>
                <w:bCs/>
                <w:sz w:val="24"/>
                <w:szCs w:val="24"/>
              </w:rPr>
              <w:t>Percentage</w:t>
            </w:r>
          </w:p>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b/>
                <w:bCs/>
                <w:sz w:val="24"/>
                <w:szCs w:val="24"/>
              </w:rPr>
              <w:t xml:space="preserve"> </w:t>
            </w:r>
          </w:p>
        </w:tc>
        <w:tc>
          <w:tcPr>
            <w:tcW w:w="1776"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p>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 xml:space="preserve">  100</w:t>
            </w:r>
            <w:r w:rsidRPr="00B9665B">
              <w:rPr>
                <w:rFonts w:ascii="Cambria Math" w:eastAsia="Calibri" w:hAnsi="Cambria Math" w:cs="Cambria Math"/>
                <w:sz w:val="24"/>
                <w:szCs w:val="24"/>
              </w:rPr>
              <w:t>‐</w:t>
            </w:r>
            <w:r w:rsidRPr="00B9665B">
              <w:rPr>
                <w:rFonts w:ascii="Times New Roman" w:eastAsia="Calibri" w:hAnsi="Times New Roman"/>
                <w:sz w:val="24"/>
                <w:szCs w:val="24"/>
              </w:rPr>
              <w:t xml:space="preserve">90% </w:t>
            </w:r>
          </w:p>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700</w:t>
            </w:r>
            <w:r w:rsidRPr="00B9665B">
              <w:rPr>
                <w:rFonts w:ascii="Cambria Math" w:eastAsia="Calibri" w:hAnsi="Cambria Math" w:cs="Cambria Math"/>
                <w:sz w:val="24"/>
                <w:szCs w:val="24"/>
              </w:rPr>
              <w:t>‐</w:t>
            </w:r>
            <w:r w:rsidRPr="00B9665B">
              <w:rPr>
                <w:rFonts w:ascii="Times New Roman" w:eastAsia="Calibri" w:hAnsi="Times New Roman"/>
                <w:sz w:val="24"/>
                <w:szCs w:val="24"/>
              </w:rPr>
              <w:t xml:space="preserve">630 </w:t>
            </w:r>
            <w:proofErr w:type="spellStart"/>
            <w:r w:rsidRPr="00B9665B">
              <w:rPr>
                <w:rFonts w:ascii="Times New Roman" w:eastAsia="Calibri" w:hAnsi="Times New Roman"/>
                <w:sz w:val="24"/>
                <w:szCs w:val="24"/>
              </w:rPr>
              <w:t>pts</w:t>
            </w:r>
            <w:proofErr w:type="spellEnd"/>
            <w:r w:rsidRPr="00B9665B">
              <w:rPr>
                <w:rFonts w:ascii="Times New Roman" w:eastAsia="Calibri" w:hAnsi="Times New Roman"/>
                <w:sz w:val="24"/>
                <w:szCs w:val="24"/>
              </w:rPr>
              <w:t xml:space="preserve"> </w:t>
            </w:r>
          </w:p>
        </w:tc>
        <w:tc>
          <w:tcPr>
            <w:tcW w:w="1530"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p>
          <w:p w:rsidR="002D446A" w:rsidRPr="00B9665B" w:rsidRDefault="002D446A" w:rsidP="00207A46">
            <w:pPr>
              <w:autoSpaceDE w:val="0"/>
              <w:autoSpaceDN w:val="0"/>
              <w:adjustRightInd w:val="0"/>
              <w:spacing w:line="360" w:lineRule="auto"/>
              <w:ind w:right="-246"/>
              <w:rPr>
                <w:rFonts w:ascii="Times New Roman" w:eastAsia="Calibri" w:hAnsi="Times New Roman"/>
                <w:sz w:val="24"/>
                <w:szCs w:val="24"/>
              </w:rPr>
            </w:pPr>
            <w:r w:rsidRPr="00B9665B">
              <w:rPr>
                <w:rFonts w:ascii="Times New Roman" w:eastAsia="Calibri" w:hAnsi="Times New Roman"/>
                <w:sz w:val="24"/>
                <w:szCs w:val="24"/>
              </w:rPr>
              <w:t xml:space="preserve">  89%</w:t>
            </w:r>
            <w:r w:rsidRPr="00B9665B">
              <w:rPr>
                <w:rFonts w:ascii="Cambria Math" w:eastAsia="Calibri" w:hAnsi="Cambria Math" w:cs="Cambria Math"/>
                <w:sz w:val="24"/>
                <w:szCs w:val="24"/>
              </w:rPr>
              <w:t>‐</w:t>
            </w:r>
            <w:r w:rsidRPr="00B9665B">
              <w:rPr>
                <w:rFonts w:ascii="Times New Roman" w:eastAsia="Calibri" w:hAnsi="Times New Roman"/>
                <w:sz w:val="24"/>
                <w:szCs w:val="24"/>
              </w:rPr>
              <w:t>80%       629</w:t>
            </w:r>
            <w:r w:rsidRPr="00B9665B">
              <w:rPr>
                <w:rFonts w:ascii="Cambria Math" w:eastAsia="Calibri" w:hAnsi="Cambria Math" w:cs="Cambria Math"/>
                <w:sz w:val="24"/>
                <w:szCs w:val="24"/>
              </w:rPr>
              <w:t>‐</w:t>
            </w:r>
            <w:r w:rsidRPr="00B9665B">
              <w:rPr>
                <w:rFonts w:ascii="Times New Roman" w:eastAsia="Calibri" w:hAnsi="Times New Roman"/>
                <w:sz w:val="24"/>
                <w:szCs w:val="24"/>
              </w:rPr>
              <w:t xml:space="preserve">560 </w:t>
            </w:r>
            <w:proofErr w:type="spellStart"/>
            <w:r w:rsidRPr="00B9665B">
              <w:rPr>
                <w:rFonts w:ascii="Times New Roman" w:eastAsia="Calibri" w:hAnsi="Times New Roman"/>
                <w:sz w:val="24"/>
                <w:szCs w:val="24"/>
              </w:rPr>
              <w:t>pts</w:t>
            </w:r>
            <w:proofErr w:type="spellEnd"/>
            <w:r w:rsidRPr="00B9665B">
              <w:rPr>
                <w:rFonts w:ascii="Times New Roman" w:eastAsia="Calibri" w:hAnsi="Times New Roman"/>
                <w:sz w:val="24"/>
                <w:szCs w:val="24"/>
              </w:rPr>
              <w:t xml:space="preserve"> </w:t>
            </w:r>
          </w:p>
        </w:tc>
        <w:tc>
          <w:tcPr>
            <w:tcW w:w="1848"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p>
          <w:p w:rsidR="002D446A" w:rsidRPr="00B9665B" w:rsidRDefault="002D446A" w:rsidP="00207A46">
            <w:pPr>
              <w:autoSpaceDE w:val="0"/>
              <w:autoSpaceDN w:val="0"/>
              <w:adjustRightInd w:val="0"/>
              <w:spacing w:line="360" w:lineRule="auto"/>
              <w:ind w:right="-444"/>
              <w:rPr>
                <w:rFonts w:ascii="Times New Roman" w:eastAsia="Calibri" w:hAnsi="Times New Roman"/>
                <w:sz w:val="24"/>
                <w:szCs w:val="24"/>
              </w:rPr>
            </w:pPr>
            <w:r w:rsidRPr="00B9665B">
              <w:rPr>
                <w:rFonts w:ascii="Times New Roman" w:eastAsia="Calibri" w:hAnsi="Times New Roman"/>
                <w:sz w:val="24"/>
                <w:szCs w:val="24"/>
              </w:rPr>
              <w:t xml:space="preserve">         79</w:t>
            </w:r>
            <w:r w:rsidRPr="00B9665B">
              <w:rPr>
                <w:rFonts w:ascii="Cambria Math" w:eastAsia="Calibri" w:hAnsi="Cambria Math" w:cs="Cambria Math"/>
                <w:sz w:val="24"/>
                <w:szCs w:val="24"/>
              </w:rPr>
              <w:t>‐</w:t>
            </w:r>
            <w:r w:rsidRPr="00B9665B">
              <w:rPr>
                <w:rFonts w:ascii="Times New Roman" w:eastAsia="Calibri" w:hAnsi="Times New Roman"/>
                <w:sz w:val="24"/>
                <w:szCs w:val="24"/>
              </w:rPr>
              <w:t xml:space="preserve">70% </w:t>
            </w:r>
          </w:p>
          <w:p w:rsidR="002D446A" w:rsidRPr="00B9665B" w:rsidRDefault="002D446A" w:rsidP="00207A46">
            <w:pPr>
              <w:autoSpaceDE w:val="0"/>
              <w:autoSpaceDN w:val="0"/>
              <w:adjustRightInd w:val="0"/>
              <w:spacing w:line="360" w:lineRule="auto"/>
              <w:ind w:right="-228"/>
              <w:rPr>
                <w:rFonts w:ascii="Times New Roman" w:eastAsia="Calibri" w:hAnsi="Times New Roman"/>
                <w:sz w:val="24"/>
                <w:szCs w:val="24"/>
              </w:rPr>
            </w:pPr>
            <w:r w:rsidRPr="00B9665B">
              <w:rPr>
                <w:rFonts w:ascii="Times New Roman" w:eastAsia="Calibri" w:hAnsi="Times New Roman"/>
                <w:sz w:val="24"/>
                <w:szCs w:val="24"/>
              </w:rPr>
              <w:t xml:space="preserve">     559</w:t>
            </w:r>
            <w:r w:rsidRPr="00B9665B">
              <w:rPr>
                <w:rFonts w:ascii="Cambria Math" w:eastAsia="Calibri" w:hAnsi="Cambria Math" w:cs="Cambria Math"/>
                <w:sz w:val="24"/>
                <w:szCs w:val="24"/>
              </w:rPr>
              <w:t xml:space="preserve">‐   </w:t>
            </w:r>
            <w:r w:rsidRPr="00B9665B">
              <w:rPr>
                <w:rFonts w:ascii="Times New Roman" w:eastAsia="Calibri" w:hAnsi="Times New Roman"/>
                <w:sz w:val="24"/>
                <w:szCs w:val="24"/>
              </w:rPr>
              <w:t xml:space="preserve">490 </w:t>
            </w:r>
            <w:proofErr w:type="spellStart"/>
            <w:r w:rsidRPr="00B9665B">
              <w:rPr>
                <w:rFonts w:ascii="Times New Roman" w:eastAsia="Calibri" w:hAnsi="Times New Roman"/>
                <w:sz w:val="24"/>
                <w:szCs w:val="24"/>
              </w:rPr>
              <w:t>pts</w:t>
            </w:r>
            <w:proofErr w:type="spellEnd"/>
            <w:r w:rsidRPr="00B9665B">
              <w:rPr>
                <w:rFonts w:ascii="Times New Roman" w:eastAsia="Calibri" w:hAnsi="Times New Roman"/>
                <w:sz w:val="24"/>
                <w:szCs w:val="24"/>
              </w:rPr>
              <w:t xml:space="preserve"> </w:t>
            </w:r>
          </w:p>
        </w:tc>
        <w:tc>
          <w:tcPr>
            <w:tcW w:w="1776"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p>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 xml:space="preserve">       69</w:t>
            </w:r>
            <w:r w:rsidRPr="00B9665B">
              <w:rPr>
                <w:rFonts w:ascii="Cambria Math" w:eastAsia="Calibri" w:hAnsi="Cambria Math" w:cs="Cambria Math"/>
                <w:sz w:val="24"/>
                <w:szCs w:val="24"/>
              </w:rPr>
              <w:t>‐</w:t>
            </w:r>
            <w:r w:rsidRPr="00B9665B">
              <w:rPr>
                <w:rFonts w:ascii="Times New Roman" w:eastAsia="Calibri" w:hAnsi="Times New Roman"/>
                <w:sz w:val="24"/>
                <w:szCs w:val="24"/>
              </w:rPr>
              <w:t xml:space="preserve">60% </w:t>
            </w:r>
          </w:p>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 xml:space="preserve">     489</w:t>
            </w:r>
            <w:r w:rsidRPr="00B9665B">
              <w:rPr>
                <w:rFonts w:ascii="Cambria Math" w:eastAsia="Calibri" w:hAnsi="Cambria Math" w:cs="Cambria Math"/>
                <w:sz w:val="24"/>
                <w:szCs w:val="24"/>
              </w:rPr>
              <w:t>‐</w:t>
            </w:r>
            <w:r w:rsidRPr="00B9665B">
              <w:rPr>
                <w:rFonts w:ascii="Times New Roman" w:eastAsia="Calibri" w:hAnsi="Times New Roman"/>
                <w:sz w:val="24"/>
                <w:szCs w:val="24"/>
              </w:rPr>
              <w:t xml:space="preserve">420pts </w:t>
            </w:r>
          </w:p>
        </w:tc>
        <w:tc>
          <w:tcPr>
            <w:tcW w:w="1482"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p>
          <w:p w:rsidR="002D446A" w:rsidRPr="00B9665B" w:rsidRDefault="002D446A" w:rsidP="00207A46">
            <w:pPr>
              <w:autoSpaceDE w:val="0"/>
              <w:autoSpaceDN w:val="0"/>
              <w:adjustRightInd w:val="0"/>
              <w:spacing w:line="360" w:lineRule="auto"/>
              <w:ind w:right="-864"/>
              <w:rPr>
                <w:rFonts w:ascii="Times New Roman" w:eastAsia="Calibri" w:hAnsi="Times New Roman"/>
                <w:sz w:val="24"/>
                <w:szCs w:val="24"/>
              </w:rPr>
            </w:pPr>
            <w:r w:rsidRPr="00B9665B">
              <w:rPr>
                <w:rFonts w:ascii="Times New Roman" w:eastAsia="Calibri" w:hAnsi="Times New Roman"/>
                <w:sz w:val="24"/>
                <w:szCs w:val="24"/>
              </w:rPr>
              <w:t xml:space="preserve">        &lt; 59% &lt; </w:t>
            </w:r>
          </w:p>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sz w:val="24"/>
                <w:szCs w:val="24"/>
              </w:rPr>
              <w:t xml:space="preserve">        419 </w:t>
            </w:r>
            <w:proofErr w:type="spellStart"/>
            <w:r w:rsidRPr="00B9665B">
              <w:rPr>
                <w:rFonts w:ascii="Times New Roman" w:eastAsia="Calibri" w:hAnsi="Times New Roman"/>
                <w:sz w:val="24"/>
                <w:szCs w:val="24"/>
              </w:rPr>
              <w:t>pts</w:t>
            </w:r>
            <w:proofErr w:type="spellEnd"/>
            <w:r w:rsidRPr="00B9665B">
              <w:rPr>
                <w:rFonts w:ascii="Times New Roman" w:eastAsia="Calibri" w:hAnsi="Times New Roman"/>
                <w:sz w:val="24"/>
                <w:szCs w:val="24"/>
              </w:rPr>
              <w:t xml:space="preserve"> </w:t>
            </w:r>
          </w:p>
        </w:tc>
      </w:tr>
      <w:tr w:rsidR="002D446A" w:rsidRPr="00B9665B" w:rsidTr="00207A46">
        <w:trPr>
          <w:trHeight w:val="120"/>
        </w:trPr>
        <w:tc>
          <w:tcPr>
            <w:tcW w:w="1482" w:type="dxa"/>
          </w:tcPr>
          <w:p w:rsidR="002D446A" w:rsidRPr="00B9665B" w:rsidRDefault="002D446A" w:rsidP="00207A46">
            <w:pPr>
              <w:autoSpaceDE w:val="0"/>
              <w:autoSpaceDN w:val="0"/>
              <w:adjustRightInd w:val="0"/>
              <w:spacing w:line="360" w:lineRule="auto"/>
              <w:rPr>
                <w:rFonts w:ascii="Times New Roman" w:eastAsia="Calibri" w:hAnsi="Times New Roman"/>
                <w:sz w:val="24"/>
                <w:szCs w:val="24"/>
              </w:rPr>
            </w:pPr>
            <w:r w:rsidRPr="00B9665B">
              <w:rPr>
                <w:rFonts w:ascii="Times New Roman" w:eastAsia="Calibri" w:hAnsi="Times New Roman"/>
                <w:b/>
                <w:bCs/>
                <w:sz w:val="24"/>
                <w:szCs w:val="24"/>
              </w:rPr>
              <w:t xml:space="preserve">Grade </w:t>
            </w:r>
          </w:p>
        </w:tc>
        <w:tc>
          <w:tcPr>
            <w:tcW w:w="1776" w:type="dxa"/>
          </w:tcPr>
          <w:p w:rsidR="002D446A" w:rsidRPr="00B9665B" w:rsidRDefault="002D446A" w:rsidP="00207A46">
            <w:pPr>
              <w:autoSpaceDE w:val="0"/>
              <w:autoSpaceDN w:val="0"/>
              <w:adjustRightInd w:val="0"/>
              <w:spacing w:line="360" w:lineRule="auto"/>
              <w:rPr>
                <w:rFonts w:ascii="Times New Roman" w:eastAsia="Calibri" w:hAnsi="Times New Roman"/>
                <w:b/>
                <w:sz w:val="24"/>
                <w:szCs w:val="24"/>
              </w:rPr>
            </w:pPr>
            <w:r w:rsidRPr="00B9665B">
              <w:rPr>
                <w:rFonts w:ascii="Times New Roman" w:eastAsia="Calibri" w:hAnsi="Times New Roman"/>
                <w:b/>
                <w:bCs/>
                <w:sz w:val="24"/>
                <w:szCs w:val="24"/>
              </w:rPr>
              <w:t xml:space="preserve">       A </w:t>
            </w:r>
          </w:p>
        </w:tc>
        <w:tc>
          <w:tcPr>
            <w:tcW w:w="1530" w:type="dxa"/>
          </w:tcPr>
          <w:p w:rsidR="002D446A" w:rsidRPr="00B9665B" w:rsidRDefault="002D446A" w:rsidP="00207A46">
            <w:pPr>
              <w:autoSpaceDE w:val="0"/>
              <w:autoSpaceDN w:val="0"/>
              <w:adjustRightInd w:val="0"/>
              <w:spacing w:line="360" w:lineRule="auto"/>
              <w:rPr>
                <w:rFonts w:ascii="Times New Roman" w:eastAsia="Calibri" w:hAnsi="Times New Roman"/>
                <w:b/>
                <w:sz w:val="24"/>
                <w:szCs w:val="24"/>
              </w:rPr>
            </w:pPr>
            <w:r w:rsidRPr="00B9665B">
              <w:rPr>
                <w:rFonts w:ascii="Times New Roman" w:eastAsia="Calibri" w:hAnsi="Times New Roman"/>
                <w:b/>
                <w:bCs/>
                <w:sz w:val="24"/>
                <w:szCs w:val="24"/>
              </w:rPr>
              <w:t xml:space="preserve">       B </w:t>
            </w:r>
          </w:p>
        </w:tc>
        <w:tc>
          <w:tcPr>
            <w:tcW w:w="1848" w:type="dxa"/>
          </w:tcPr>
          <w:p w:rsidR="002D446A" w:rsidRPr="00B9665B" w:rsidRDefault="002D446A" w:rsidP="00207A46">
            <w:pPr>
              <w:autoSpaceDE w:val="0"/>
              <w:autoSpaceDN w:val="0"/>
              <w:adjustRightInd w:val="0"/>
              <w:spacing w:line="360" w:lineRule="auto"/>
              <w:rPr>
                <w:rFonts w:ascii="Times New Roman" w:eastAsia="Calibri" w:hAnsi="Times New Roman"/>
                <w:b/>
                <w:sz w:val="24"/>
                <w:szCs w:val="24"/>
              </w:rPr>
            </w:pPr>
            <w:r w:rsidRPr="00B9665B">
              <w:rPr>
                <w:rFonts w:ascii="Times New Roman" w:eastAsia="Calibri" w:hAnsi="Times New Roman"/>
                <w:b/>
                <w:bCs/>
                <w:sz w:val="24"/>
                <w:szCs w:val="24"/>
              </w:rPr>
              <w:t xml:space="preserve">             C </w:t>
            </w:r>
          </w:p>
        </w:tc>
        <w:tc>
          <w:tcPr>
            <w:tcW w:w="1776" w:type="dxa"/>
          </w:tcPr>
          <w:p w:rsidR="002D446A" w:rsidRPr="00B9665B" w:rsidRDefault="002D446A" w:rsidP="00207A46">
            <w:pPr>
              <w:autoSpaceDE w:val="0"/>
              <w:autoSpaceDN w:val="0"/>
              <w:adjustRightInd w:val="0"/>
              <w:spacing w:line="360" w:lineRule="auto"/>
              <w:rPr>
                <w:rFonts w:ascii="Times New Roman" w:eastAsia="Calibri" w:hAnsi="Times New Roman"/>
                <w:b/>
                <w:sz w:val="24"/>
                <w:szCs w:val="24"/>
              </w:rPr>
            </w:pPr>
            <w:r w:rsidRPr="00B9665B">
              <w:rPr>
                <w:rFonts w:ascii="Times New Roman" w:eastAsia="Calibri" w:hAnsi="Times New Roman"/>
                <w:b/>
                <w:bCs/>
                <w:sz w:val="24"/>
                <w:szCs w:val="24"/>
              </w:rPr>
              <w:t xml:space="preserve">              D </w:t>
            </w:r>
          </w:p>
        </w:tc>
        <w:tc>
          <w:tcPr>
            <w:tcW w:w="1482" w:type="dxa"/>
          </w:tcPr>
          <w:p w:rsidR="002D446A" w:rsidRPr="00B9665B" w:rsidRDefault="002D446A" w:rsidP="00207A46">
            <w:pPr>
              <w:autoSpaceDE w:val="0"/>
              <w:autoSpaceDN w:val="0"/>
              <w:adjustRightInd w:val="0"/>
              <w:spacing w:line="360" w:lineRule="auto"/>
              <w:rPr>
                <w:rFonts w:ascii="Times New Roman" w:eastAsia="Calibri" w:hAnsi="Times New Roman"/>
                <w:b/>
                <w:sz w:val="24"/>
                <w:szCs w:val="24"/>
              </w:rPr>
            </w:pPr>
            <w:r w:rsidRPr="00B9665B">
              <w:rPr>
                <w:rFonts w:ascii="Times New Roman" w:eastAsia="Calibri" w:hAnsi="Times New Roman"/>
                <w:b/>
                <w:bCs/>
                <w:sz w:val="24"/>
                <w:szCs w:val="24"/>
              </w:rPr>
              <w:t xml:space="preserve">             F </w:t>
            </w:r>
          </w:p>
        </w:tc>
      </w:tr>
      <w:tr w:rsidR="0044265F" w:rsidRPr="00B9665B" w:rsidTr="00207A46">
        <w:trPr>
          <w:trHeight w:val="120"/>
        </w:trPr>
        <w:tc>
          <w:tcPr>
            <w:tcW w:w="1482" w:type="dxa"/>
          </w:tcPr>
          <w:p w:rsidR="0044265F" w:rsidRDefault="0044265F" w:rsidP="00207A46">
            <w:pPr>
              <w:autoSpaceDE w:val="0"/>
              <w:autoSpaceDN w:val="0"/>
              <w:adjustRightInd w:val="0"/>
              <w:spacing w:line="360" w:lineRule="auto"/>
              <w:rPr>
                <w:rFonts w:ascii="Times New Roman" w:eastAsia="Calibri" w:hAnsi="Times New Roman"/>
                <w:b/>
                <w:bCs/>
                <w:sz w:val="24"/>
                <w:szCs w:val="24"/>
              </w:rPr>
            </w:pPr>
          </w:p>
          <w:p w:rsidR="0044265F" w:rsidRPr="00B9665B" w:rsidRDefault="0044265F" w:rsidP="00207A46">
            <w:pPr>
              <w:autoSpaceDE w:val="0"/>
              <w:autoSpaceDN w:val="0"/>
              <w:adjustRightInd w:val="0"/>
              <w:spacing w:line="360" w:lineRule="auto"/>
              <w:rPr>
                <w:rFonts w:ascii="Times New Roman" w:eastAsia="Calibri" w:hAnsi="Times New Roman"/>
                <w:b/>
                <w:bCs/>
                <w:sz w:val="24"/>
                <w:szCs w:val="24"/>
              </w:rPr>
            </w:pPr>
          </w:p>
        </w:tc>
        <w:tc>
          <w:tcPr>
            <w:tcW w:w="1776" w:type="dxa"/>
          </w:tcPr>
          <w:p w:rsidR="0044265F" w:rsidRPr="00B9665B" w:rsidRDefault="0044265F" w:rsidP="00207A46">
            <w:pPr>
              <w:autoSpaceDE w:val="0"/>
              <w:autoSpaceDN w:val="0"/>
              <w:adjustRightInd w:val="0"/>
              <w:spacing w:line="360" w:lineRule="auto"/>
              <w:rPr>
                <w:rFonts w:ascii="Times New Roman" w:eastAsia="Calibri" w:hAnsi="Times New Roman"/>
                <w:b/>
                <w:bCs/>
                <w:sz w:val="24"/>
                <w:szCs w:val="24"/>
              </w:rPr>
            </w:pPr>
          </w:p>
        </w:tc>
        <w:tc>
          <w:tcPr>
            <w:tcW w:w="1530" w:type="dxa"/>
          </w:tcPr>
          <w:p w:rsidR="0044265F" w:rsidRPr="00B9665B" w:rsidRDefault="0044265F" w:rsidP="00207A46">
            <w:pPr>
              <w:autoSpaceDE w:val="0"/>
              <w:autoSpaceDN w:val="0"/>
              <w:adjustRightInd w:val="0"/>
              <w:spacing w:line="360" w:lineRule="auto"/>
              <w:rPr>
                <w:rFonts w:ascii="Times New Roman" w:eastAsia="Calibri" w:hAnsi="Times New Roman"/>
                <w:b/>
                <w:bCs/>
                <w:sz w:val="24"/>
                <w:szCs w:val="24"/>
              </w:rPr>
            </w:pPr>
          </w:p>
        </w:tc>
        <w:tc>
          <w:tcPr>
            <w:tcW w:w="1848" w:type="dxa"/>
          </w:tcPr>
          <w:p w:rsidR="0044265F" w:rsidRPr="00B9665B" w:rsidRDefault="0044265F" w:rsidP="00207A46">
            <w:pPr>
              <w:autoSpaceDE w:val="0"/>
              <w:autoSpaceDN w:val="0"/>
              <w:adjustRightInd w:val="0"/>
              <w:spacing w:line="360" w:lineRule="auto"/>
              <w:rPr>
                <w:rFonts w:ascii="Times New Roman" w:eastAsia="Calibri" w:hAnsi="Times New Roman"/>
                <w:b/>
                <w:bCs/>
                <w:sz w:val="24"/>
                <w:szCs w:val="24"/>
              </w:rPr>
            </w:pPr>
          </w:p>
        </w:tc>
        <w:tc>
          <w:tcPr>
            <w:tcW w:w="1776" w:type="dxa"/>
          </w:tcPr>
          <w:p w:rsidR="0044265F" w:rsidRPr="00B9665B" w:rsidRDefault="0044265F" w:rsidP="00207A46">
            <w:pPr>
              <w:autoSpaceDE w:val="0"/>
              <w:autoSpaceDN w:val="0"/>
              <w:adjustRightInd w:val="0"/>
              <w:spacing w:line="360" w:lineRule="auto"/>
              <w:rPr>
                <w:rFonts w:ascii="Times New Roman" w:eastAsia="Calibri" w:hAnsi="Times New Roman"/>
                <w:b/>
                <w:bCs/>
                <w:sz w:val="24"/>
                <w:szCs w:val="24"/>
              </w:rPr>
            </w:pPr>
          </w:p>
        </w:tc>
        <w:tc>
          <w:tcPr>
            <w:tcW w:w="1482" w:type="dxa"/>
          </w:tcPr>
          <w:p w:rsidR="0044265F" w:rsidRPr="00B9665B" w:rsidRDefault="0044265F" w:rsidP="00207A46">
            <w:pPr>
              <w:autoSpaceDE w:val="0"/>
              <w:autoSpaceDN w:val="0"/>
              <w:adjustRightInd w:val="0"/>
              <w:spacing w:line="360" w:lineRule="auto"/>
              <w:rPr>
                <w:rFonts w:ascii="Times New Roman" w:eastAsia="Calibri" w:hAnsi="Times New Roman"/>
                <w:b/>
                <w:bCs/>
                <w:sz w:val="24"/>
                <w:szCs w:val="24"/>
              </w:rPr>
            </w:pPr>
          </w:p>
        </w:tc>
      </w:tr>
    </w:tbl>
    <w:p w:rsidR="003D51C1" w:rsidRDefault="003D51C1" w:rsidP="003D51C1">
      <w:pPr>
        <w:rPr>
          <w:sz w:val="22"/>
          <w:szCs w:val="22"/>
        </w:rPr>
      </w:pPr>
    </w:p>
    <w:p w:rsidR="000F5E85" w:rsidRPr="00A508B4" w:rsidRDefault="00B33ECD" w:rsidP="000F5E85">
      <w:pPr>
        <w:pStyle w:val="Heading3"/>
      </w:pPr>
      <w:r>
        <w:t>Incomplete Policy</w:t>
      </w:r>
      <w:r w:rsidR="000F5E85" w:rsidRPr="00A508B4">
        <w:t xml:space="preserve">: </w:t>
      </w:r>
    </w:p>
    <w:p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lastRenderedPageBreak/>
        <w:t xml:space="preserve">You have earned at least 85% of the available points by the date that the “I” grade is requested. </w:t>
      </w:r>
    </w:p>
    <w:p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w:t>
      </w:r>
      <w:r w:rsidR="002D446A">
        <w:rPr>
          <w:color w:val="000000" w:themeColor="text1"/>
          <w:sz w:val="22"/>
          <w:szCs w:val="22"/>
        </w:rPr>
        <w:t>within 6 months of the incomplete.</w:t>
      </w:r>
    </w:p>
    <w:p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rsidR="000F5E85" w:rsidRPr="00D040D0" w:rsidRDefault="000F5E85" w:rsidP="003D51C1">
      <w:pPr>
        <w:rPr>
          <w:sz w:val="22"/>
          <w:szCs w:val="22"/>
        </w:rPr>
      </w:pPr>
    </w:p>
    <w:p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B560F9">
      <w:pPr>
        <w:pStyle w:val="Heading3"/>
      </w:pPr>
      <w:r w:rsidRPr="00A508B4">
        <w:lastRenderedPageBreak/>
        <w:t xml:space="preserve">HCC Grading Scale can be found on this site under Academic Information: </w:t>
      </w:r>
    </w:p>
    <w:p w:rsidR="00833269" w:rsidRDefault="00EC4A18" w:rsidP="003D51C1">
      <w:pPr>
        <w:rPr>
          <w:rStyle w:val="Hyperlink"/>
          <w:b/>
          <w:sz w:val="22"/>
        </w:rPr>
      </w:pPr>
      <w:hyperlink r:id="rId28" w:history="1">
        <w:r w:rsidR="00B33ECD" w:rsidRPr="00F305B3">
          <w:rPr>
            <w:rStyle w:val="Hyperlink"/>
            <w:b/>
            <w:sz w:val="22"/>
          </w:rPr>
          <w:t>http://www.hccs.edu/resources-for/current-students/student-handbook/</w:t>
        </w:r>
      </w:hyperlink>
    </w:p>
    <w:p w:rsidR="00CE3EB6" w:rsidRPr="00D040D0" w:rsidRDefault="00CE3EB6" w:rsidP="003D51C1">
      <w:pPr>
        <w:rPr>
          <w:sz w:val="22"/>
          <w:szCs w:val="22"/>
        </w:rPr>
      </w:pPr>
    </w:p>
    <w:p w:rsidR="00663AF8" w:rsidRDefault="00663AF8">
      <w:pPr>
        <w:spacing w:after="160" w:line="259" w:lineRule="auto"/>
        <w:rPr>
          <w:rFonts w:eastAsiaTheme="majorEastAsia" w:cstheme="majorBidi"/>
          <w:b/>
          <w:color w:val="000000" w:themeColor="text1"/>
          <w:sz w:val="28"/>
          <w:szCs w:val="28"/>
        </w:rPr>
      </w:pPr>
      <w:r>
        <w:br w:type="page"/>
      </w:r>
    </w:p>
    <w:p w:rsidR="008A2DBD" w:rsidRDefault="003D51C1" w:rsidP="008E24EE">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rsidR="009B5597" w:rsidRDefault="009B5597" w:rsidP="003D51C1">
      <w:pPr>
        <w:rPr>
          <w:color w:val="C00000"/>
          <w:sz w:val="22"/>
          <w:szCs w:val="22"/>
        </w:rPr>
      </w:pPr>
    </w:p>
    <w:p w:rsidR="00745A8B" w:rsidRPr="00D040D0" w:rsidRDefault="00745A8B"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530"/>
        <w:gridCol w:w="7128"/>
      </w:tblGrid>
      <w:tr w:rsidR="006F7ACC" w:rsidRPr="006F7ACC" w:rsidTr="00513A00">
        <w:trPr>
          <w:tblHeader/>
        </w:trPr>
        <w:tc>
          <w:tcPr>
            <w:tcW w:w="918" w:type="dxa"/>
            <w:shd w:val="clear" w:color="auto" w:fill="auto"/>
            <w:vAlign w:val="center"/>
          </w:tcPr>
          <w:p w:rsidR="008754A6" w:rsidRPr="006F7ACC" w:rsidRDefault="008754A6" w:rsidP="00572DF9">
            <w:pPr>
              <w:jc w:val="center"/>
              <w:rPr>
                <w:b/>
                <w:color w:val="FF0000"/>
                <w:sz w:val="22"/>
                <w:szCs w:val="22"/>
              </w:rPr>
            </w:pPr>
            <w:r w:rsidRPr="006F7ACC">
              <w:rPr>
                <w:b/>
                <w:color w:val="FF0000"/>
                <w:sz w:val="22"/>
                <w:szCs w:val="22"/>
              </w:rPr>
              <w:t>Week</w:t>
            </w:r>
          </w:p>
        </w:tc>
        <w:tc>
          <w:tcPr>
            <w:tcW w:w="1530" w:type="dxa"/>
            <w:shd w:val="clear" w:color="auto" w:fill="auto"/>
            <w:vAlign w:val="center"/>
          </w:tcPr>
          <w:p w:rsidR="008754A6" w:rsidRPr="006F7ACC" w:rsidRDefault="008754A6" w:rsidP="00572DF9">
            <w:pPr>
              <w:jc w:val="center"/>
              <w:rPr>
                <w:b/>
                <w:color w:val="FF0000"/>
                <w:sz w:val="22"/>
                <w:szCs w:val="22"/>
              </w:rPr>
            </w:pPr>
            <w:r w:rsidRPr="006F7ACC">
              <w:rPr>
                <w:b/>
                <w:color w:val="FF0000"/>
                <w:sz w:val="22"/>
                <w:szCs w:val="22"/>
              </w:rPr>
              <w:t>Dates</w:t>
            </w:r>
          </w:p>
        </w:tc>
        <w:tc>
          <w:tcPr>
            <w:tcW w:w="7128" w:type="dxa"/>
            <w:shd w:val="clear" w:color="auto" w:fill="auto"/>
            <w:vAlign w:val="center"/>
          </w:tcPr>
          <w:p w:rsidR="00572DF9" w:rsidRPr="006F7ACC" w:rsidRDefault="00572DF9" w:rsidP="00572DF9">
            <w:pPr>
              <w:jc w:val="center"/>
              <w:rPr>
                <w:b/>
                <w:color w:val="FF0000"/>
                <w:sz w:val="22"/>
                <w:szCs w:val="22"/>
              </w:rPr>
            </w:pPr>
          </w:p>
          <w:p w:rsidR="008754A6" w:rsidRPr="006F7ACC" w:rsidRDefault="00BA42A6" w:rsidP="00572DF9">
            <w:pPr>
              <w:jc w:val="center"/>
              <w:rPr>
                <w:b/>
                <w:color w:val="FF0000"/>
                <w:sz w:val="22"/>
                <w:szCs w:val="22"/>
              </w:rPr>
            </w:pPr>
            <w:r w:rsidRPr="006F7ACC">
              <w:rPr>
                <w:b/>
                <w:color w:val="FF0000"/>
                <w:sz w:val="22"/>
                <w:szCs w:val="22"/>
              </w:rPr>
              <w:t>Topic</w:t>
            </w:r>
          </w:p>
          <w:p w:rsidR="0044265F" w:rsidRPr="006F7ACC" w:rsidRDefault="0044265F" w:rsidP="00572DF9">
            <w:pPr>
              <w:rPr>
                <w:b/>
                <w:color w:val="FF0000"/>
                <w:sz w:val="22"/>
                <w:szCs w:val="22"/>
              </w:rPr>
            </w:pPr>
          </w:p>
        </w:tc>
      </w:tr>
      <w:tr w:rsidR="006F7ACC" w:rsidRPr="006F7ACC" w:rsidTr="00513A00">
        <w:tc>
          <w:tcPr>
            <w:tcW w:w="918" w:type="dxa"/>
            <w:shd w:val="clear" w:color="auto" w:fill="auto"/>
            <w:vAlign w:val="center"/>
          </w:tcPr>
          <w:p w:rsidR="008754A6" w:rsidRPr="006F7ACC" w:rsidRDefault="008754A6" w:rsidP="00C56655">
            <w:pPr>
              <w:jc w:val="center"/>
              <w:rPr>
                <w:b/>
                <w:color w:val="FF0000"/>
                <w:sz w:val="22"/>
                <w:szCs w:val="22"/>
              </w:rPr>
            </w:pPr>
            <w:r w:rsidRPr="006F7ACC">
              <w:rPr>
                <w:b/>
                <w:color w:val="FF0000"/>
                <w:sz w:val="22"/>
                <w:szCs w:val="22"/>
              </w:rPr>
              <w:t>1</w:t>
            </w:r>
          </w:p>
        </w:tc>
        <w:tc>
          <w:tcPr>
            <w:tcW w:w="1530" w:type="dxa"/>
            <w:shd w:val="clear" w:color="auto" w:fill="auto"/>
          </w:tcPr>
          <w:p w:rsidR="008754A6" w:rsidRPr="00E10963" w:rsidRDefault="00E10963" w:rsidP="00C56655">
            <w:pPr>
              <w:rPr>
                <w:b/>
                <w:color w:val="0D0D0D" w:themeColor="text1" w:themeTint="F2"/>
                <w:sz w:val="22"/>
                <w:szCs w:val="22"/>
              </w:rPr>
            </w:pPr>
            <w:r w:rsidRPr="00E10963">
              <w:rPr>
                <w:b/>
                <w:color w:val="0D0D0D" w:themeColor="text1" w:themeTint="F2"/>
                <w:sz w:val="22"/>
                <w:szCs w:val="22"/>
              </w:rPr>
              <w:t>6/5/23</w:t>
            </w:r>
          </w:p>
          <w:p w:rsidR="00B516AC" w:rsidRPr="00E10963" w:rsidRDefault="00B516AC" w:rsidP="00C56655">
            <w:pPr>
              <w:rPr>
                <w:b/>
                <w:color w:val="0D0D0D" w:themeColor="text1" w:themeTint="F2"/>
                <w:sz w:val="22"/>
                <w:szCs w:val="22"/>
              </w:rPr>
            </w:pPr>
          </w:p>
          <w:p w:rsidR="00BA42A6" w:rsidRDefault="00BA42A6" w:rsidP="00513A00">
            <w:pPr>
              <w:rPr>
                <w:b/>
                <w:color w:val="0D0D0D" w:themeColor="text1" w:themeTint="F2"/>
                <w:sz w:val="22"/>
                <w:szCs w:val="22"/>
              </w:rPr>
            </w:pPr>
          </w:p>
          <w:p w:rsidR="00E10963" w:rsidRPr="00E10963" w:rsidRDefault="00E10963" w:rsidP="00C56655">
            <w:pPr>
              <w:rPr>
                <w:b/>
                <w:color w:val="0D0D0D" w:themeColor="text1" w:themeTint="F2"/>
                <w:sz w:val="22"/>
                <w:szCs w:val="22"/>
              </w:rPr>
            </w:pPr>
            <w:r>
              <w:rPr>
                <w:b/>
                <w:color w:val="0D0D0D" w:themeColor="text1" w:themeTint="F2"/>
                <w:sz w:val="22"/>
                <w:szCs w:val="22"/>
              </w:rPr>
              <w:t>6/6/23</w:t>
            </w:r>
          </w:p>
          <w:p w:rsidR="00117E61" w:rsidRPr="00E10963" w:rsidRDefault="00117E61" w:rsidP="00C56655">
            <w:pPr>
              <w:rPr>
                <w:b/>
                <w:color w:val="0D0D0D" w:themeColor="text1" w:themeTint="F2"/>
                <w:sz w:val="22"/>
                <w:szCs w:val="22"/>
              </w:rPr>
            </w:pPr>
          </w:p>
          <w:p w:rsidR="00E96854" w:rsidRPr="00E10963" w:rsidRDefault="00E96854" w:rsidP="00C56655">
            <w:pPr>
              <w:rPr>
                <w:b/>
                <w:color w:val="0D0D0D" w:themeColor="text1" w:themeTint="F2"/>
                <w:sz w:val="22"/>
                <w:szCs w:val="22"/>
              </w:rPr>
            </w:pPr>
          </w:p>
          <w:p w:rsidR="00B516AC" w:rsidRPr="00E10963" w:rsidRDefault="00E10963" w:rsidP="00E10963">
            <w:pPr>
              <w:rPr>
                <w:b/>
                <w:color w:val="0D0D0D" w:themeColor="text1" w:themeTint="F2"/>
                <w:sz w:val="22"/>
                <w:szCs w:val="22"/>
              </w:rPr>
            </w:pPr>
            <w:r w:rsidRPr="00E10963">
              <w:rPr>
                <w:b/>
                <w:color w:val="0D0D0D" w:themeColor="text1" w:themeTint="F2"/>
                <w:sz w:val="22"/>
                <w:szCs w:val="22"/>
              </w:rPr>
              <w:t>6</w:t>
            </w:r>
            <w:r w:rsidR="00B516AC" w:rsidRPr="00E10963">
              <w:rPr>
                <w:b/>
                <w:color w:val="0D0D0D" w:themeColor="text1" w:themeTint="F2"/>
                <w:sz w:val="22"/>
                <w:szCs w:val="22"/>
              </w:rPr>
              <w:t>/</w:t>
            </w:r>
            <w:r w:rsidRPr="00E10963">
              <w:rPr>
                <w:b/>
                <w:color w:val="0D0D0D" w:themeColor="text1" w:themeTint="F2"/>
                <w:sz w:val="22"/>
                <w:szCs w:val="22"/>
              </w:rPr>
              <w:t>7/23</w:t>
            </w:r>
          </w:p>
        </w:tc>
        <w:tc>
          <w:tcPr>
            <w:tcW w:w="7128" w:type="dxa"/>
            <w:shd w:val="clear" w:color="auto" w:fill="auto"/>
          </w:tcPr>
          <w:p w:rsidR="00E96854" w:rsidRDefault="00933C24" w:rsidP="00E96854">
            <w:pPr>
              <w:spacing w:line="360" w:lineRule="auto"/>
              <w:jc w:val="both"/>
              <w:rPr>
                <w:b/>
                <w:color w:val="FF0000"/>
                <w:sz w:val="22"/>
                <w:szCs w:val="22"/>
              </w:rPr>
            </w:pPr>
            <w:r w:rsidRPr="00524253">
              <w:rPr>
                <w:color w:val="0D0D0D" w:themeColor="text1" w:themeTint="F2"/>
                <w:sz w:val="22"/>
                <w:szCs w:val="22"/>
              </w:rPr>
              <w:t xml:space="preserve">General class and Syllabus Introduction. </w:t>
            </w:r>
            <w:r w:rsidR="00160500" w:rsidRPr="00160500">
              <w:rPr>
                <w:b/>
                <w:color w:val="FF0000"/>
                <w:sz w:val="22"/>
                <w:szCs w:val="22"/>
              </w:rPr>
              <w:t>Placement Test</w:t>
            </w:r>
          </w:p>
          <w:p w:rsidR="00E96E81" w:rsidRPr="00524253" w:rsidRDefault="00E96E81" w:rsidP="00E96854">
            <w:pPr>
              <w:spacing w:line="360" w:lineRule="auto"/>
              <w:jc w:val="both"/>
              <w:rPr>
                <w:color w:val="0D0D0D" w:themeColor="text1" w:themeTint="F2"/>
                <w:sz w:val="22"/>
                <w:szCs w:val="22"/>
              </w:rPr>
            </w:pPr>
          </w:p>
          <w:p w:rsidR="00933C24" w:rsidRPr="00524253" w:rsidRDefault="001C06E9" w:rsidP="00E96854">
            <w:pPr>
              <w:spacing w:after="120" w:line="360" w:lineRule="auto"/>
              <w:jc w:val="both"/>
              <w:rPr>
                <w:color w:val="0D0D0D" w:themeColor="text1" w:themeTint="F2"/>
                <w:sz w:val="22"/>
                <w:szCs w:val="22"/>
              </w:rPr>
            </w:pPr>
            <w:r>
              <w:rPr>
                <w:color w:val="0D0D0D" w:themeColor="text1" w:themeTint="F2"/>
                <w:sz w:val="22"/>
                <w:szCs w:val="22"/>
              </w:rPr>
              <w:t xml:space="preserve">HALT 1301 - </w:t>
            </w:r>
            <w:r w:rsidR="00933C24" w:rsidRPr="00524253">
              <w:rPr>
                <w:color w:val="0D0D0D" w:themeColor="text1" w:themeTint="F2"/>
                <w:sz w:val="22"/>
                <w:szCs w:val="22"/>
              </w:rPr>
              <w:t>Horticulture an Introduction</w:t>
            </w:r>
          </w:p>
          <w:p w:rsidR="00513A00" w:rsidRDefault="00513A00" w:rsidP="00513A00">
            <w:pPr>
              <w:spacing w:line="23" w:lineRule="atLeast"/>
              <w:jc w:val="both"/>
              <w:rPr>
                <w:color w:val="0D0D0D" w:themeColor="text1" w:themeTint="F2"/>
                <w:sz w:val="22"/>
                <w:szCs w:val="22"/>
              </w:rPr>
            </w:pPr>
          </w:p>
          <w:p w:rsidR="00E96E81" w:rsidRPr="00524253" w:rsidRDefault="00E96E81" w:rsidP="00E96E81">
            <w:pPr>
              <w:spacing w:after="120" w:line="23" w:lineRule="atLeast"/>
              <w:jc w:val="both"/>
              <w:rPr>
                <w:color w:val="0D0D0D" w:themeColor="text1" w:themeTint="F2"/>
                <w:sz w:val="22"/>
                <w:szCs w:val="22"/>
              </w:rPr>
            </w:pPr>
            <w:r w:rsidRPr="00524253">
              <w:rPr>
                <w:color w:val="0D0D0D" w:themeColor="text1" w:themeTint="F2"/>
                <w:sz w:val="22"/>
                <w:szCs w:val="22"/>
              </w:rPr>
              <w:t>Common Horticultural hand Tools</w:t>
            </w:r>
          </w:p>
          <w:p w:rsidR="0028027A" w:rsidRPr="00524253" w:rsidRDefault="0028027A" w:rsidP="00BA42A6">
            <w:pPr>
              <w:spacing w:after="120" w:line="23" w:lineRule="atLeast"/>
              <w:jc w:val="both"/>
              <w:rPr>
                <w:color w:val="0D0D0D" w:themeColor="text1" w:themeTint="F2"/>
                <w:sz w:val="22"/>
                <w:szCs w:val="22"/>
              </w:rPr>
            </w:pPr>
          </w:p>
        </w:tc>
      </w:tr>
      <w:tr w:rsidR="006F7ACC" w:rsidRPr="006F7ACC" w:rsidTr="00513A00">
        <w:tc>
          <w:tcPr>
            <w:tcW w:w="918" w:type="dxa"/>
            <w:shd w:val="clear" w:color="auto" w:fill="auto"/>
            <w:vAlign w:val="center"/>
          </w:tcPr>
          <w:p w:rsidR="008754A6" w:rsidRPr="006F7ACC" w:rsidRDefault="008754A6" w:rsidP="00C56655">
            <w:pPr>
              <w:jc w:val="center"/>
              <w:rPr>
                <w:b/>
                <w:color w:val="FF0000"/>
                <w:sz w:val="22"/>
                <w:szCs w:val="22"/>
              </w:rPr>
            </w:pPr>
            <w:r w:rsidRPr="006F7ACC">
              <w:rPr>
                <w:b/>
                <w:color w:val="FF0000"/>
                <w:sz w:val="22"/>
                <w:szCs w:val="22"/>
              </w:rPr>
              <w:t>2</w:t>
            </w:r>
          </w:p>
        </w:tc>
        <w:tc>
          <w:tcPr>
            <w:tcW w:w="1530" w:type="dxa"/>
            <w:shd w:val="clear" w:color="auto" w:fill="auto"/>
          </w:tcPr>
          <w:p w:rsidR="008754A6" w:rsidRPr="00E10963" w:rsidRDefault="00E10963" w:rsidP="00C56655">
            <w:pPr>
              <w:rPr>
                <w:b/>
                <w:color w:val="0D0D0D" w:themeColor="text1" w:themeTint="F2"/>
                <w:sz w:val="22"/>
                <w:szCs w:val="22"/>
              </w:rPr>
            </w:pPr>
            <w:r w:rsidRPr="00E10963">
              <w:rPr>
                <w:b/>
                <w:color w:val="0D0D0D" w:themeColor="text1" w:themeTint="F2"/>
                <w:sz w:val="22"/>
                <w:szCs w:val="22"/>
              </w:rPr>
              <w:t>6</w:t>
            </w:r>
            <w:r w:rsidR="00B516AC" w:rsidRPr="00E10963">
              <w:rPr>
                <w:b/>
                <w:color w:val="0D0D0D" w:themeColor="text1" w:themeTint="F2"/>
                <w:sz w:val="22"/>
                <w:szCs w:val="22"/>
              </w:rPr>
              <w:t>/</w:t>
            </w:r>
            <w:r w:rsidRPr="00E10963">
              <w:rPr>
                <w:b/>
                <w:color w:val="0D0D0D" w:themeColor="text1" w:themeTint="F2"/>
                <w:sz w:val="22"/>
                <w:szCs w:val="22"/>
              </w:rPr>
              <w:t>12/23</w:t>
            </w:r>
          </w:p>
          <w:p w:rsidR="00E96854" w:rsidRDefault="00E96854" w:rsidP="001732A8">
            <w:pPr>
              <w:spacing w:line="360" w:lineRule="auto"/>
              <w:rPr>
                <w:b/>
                <w:color w:val="0D0D0D" w:themeColor="text1" w:themeTint="F2"/>
                <w:sz w:val="22"/>
                <w:szCs w:val="22"/>
              </w:rPr>
            </w:pPr>
          </w:p>
          <w:p w:rsidR="00513A00" w:rsidRDefault="00E10963" w:rsidP="00513A00">
            <w:pPr>
              <w:spacing w:line="360" w:lineRule="auto"/>
              <w:rPr>
                <w:b/>
                <w:color w:val="0D0D0D" w:themeColor="text1" w:themeTint="F2"/>
                <w:sz w:val="22"/>
                <w:szCs w:val="22"/>
              </w:rPr>
            </w:pPr>
            <w:r>
              <w:rPr>
                <w:b/>
                <w:color w:val="0D0D0D" w:themeColor="text1" w:themeTint="F2"/>
                <w:sz w:val="22"/>
                <w:szCs w:val="22"/>
              </w:rPr>
              <w:t>6/12/23</w:t>
            </w:r>
          </w:p>
          <w:p w:rsidR="00513A00" w:rsidRDefault="00513A00" w:rsidP="00513A00">
            <w:pPr>
              <w:spacing w:line="360" w:lineRule="auto"/>
              <w:rPr>
                <w:b/>
                <w:color w:val="0D0D0D" w:themeColor="text1" w:themeTint="F2"/>
                <w:sz w:val="22"/>
                <w:szCs w:val="22"/>
              </w:rPr>
            </w:pPr>
          </w:p>
          <w:p w:rsidR="00D5028A" w:rsidRPr="00E10963" w:rsidRDefault="00D5028A" w:rsidP="00513A00">
            <w:pPr>
              <w:spacing w:line="360" w:lineRule="auto"/>
              <w:rPr>
                <w:b/>
                <w:color w:val="0D0D0D" w:themeColor="text1" w:themeTint="F2"/>
                <w:sz w:val="22"/>
                <w:szCs w:val="22"/>
              </w:rPr>
            </w:pPr>
          </w:p>
          <w:p w:rsidR="00B516AC" w:rsidRPr="00E10963" w:rsidRDefault="00E10963" w:rsidP="00E10963">
            <w:pPr>
              <w:rPr>
                <w:b/>
                <w:color w:val="0D0D0D" w:themeColor="text1" w:themeTint="F2"/>
                <w:sz w:val="22"/>
                <w:szCs w:val="22"/>
              </w:rPr>
            </w:pPr>
            <w:r w:rsidRPr="00E10963">
              <w:rPr>
                <w:b/>
                <w:color w:val="0D0D0D" w:themeColor="text1" w:themeTint="F2"/>
                <w:sz w:val="22"/>
                <w:szCs w:val="22"/>
              </w:rPr>
              <w:t>6</w:t>
            </w:r>
            <w:r w:rsidR="00B516AC" w:rsidRPr="00E10963">
              <w:rPr>
                <w:b/>
                <w:color w:val="0D0D0D" w:themeColor="text1" w:themeTint="F2"/>
                <w:sz w:val="22"/>
                <w:szCs w:val="22"/>
              </w:rPr>
              <w:t>/</w:t>
            </w:r>
            <w:r w:rsidRPr="00E10963">
              <w:rPr>
                <w:b/>
                <w:color w:val="0D0D0D" w:themeColor="text1" w:themeTint="F2"/>
                <w:sz w:val="22"/>
                <w:szCs w:val="22"/>
              </w:rPr>
              <w:t>14/23</w:t>
            </w:r>
          </w:p>
        </w:tc>
        <w:tc>
          <w:tcPr>
            <w:tcW w:w="7128" w:type="dxa"/>
            <w:shd w:val="clear" w:color="auto" w:fill="auto"/>
          </w:tcPr>
          <w:p w:rsidR="00BA42A6" w:rsidRDefault="00E96E81" w:rsidP="00BA42A6">
            <w:pPr>
              <w:spacing w:after="120" w:line="23" w:lineRule="atLeast"/>
              <w:jc w:val="both"/>
              <w:rPr>
                <w:color w:val="0D0D0D" w:themeColor="text1" w:themeTint="F2"/>
                <w:sz w:val="22"/>
                <w:szCs w:val="22"/>
              </w:rPr>
            </w:pPr>
            <w:r>
              <w:rPr>
                <w:color w:val="0D0D0D" w:themeColor="text1" w:themeTint="F2"/>
                <w:sz w:val="22"/>
                <w:szCs w:val="22"/>
              </w:rPr>
              <w:t>Introduction to Plant Propagation and</w:t>
            </w:r>
            <w:r w:rsidR="00BA42A6" w:rsidRPr="00524253">
              <w:rPr>
                <w:color w:val="0D0D0D" w:themeColor="text1" w:themeTint="F2"/>
                <w:sz w:val="22"/>
                <w:szCs w:val="22"/>
              </w:rPr>
              <w:t xml:space="preserve"> principles </w:t>
            </w:r>
          </w:p>
          <w:p w:rsidR="00513A00" w:rsidRPr="00524253" w:rsidRDefault="00513A00" w:rsidP="00BA42A6">
            <w:pPr>
              <w:spacing w:after="120" w:line="23" w:lineRule="atLeast"/>
              <w:jc w:val="both"/>
              <w:rPr>
                <w:color w:val="0D0D0D" w:themeColor="text1" w:themeTint="F2"/>
                <w:sz w:val="22"/>
                <w:szCs w:val="22"/>
              </w:rPr>
            </w:pPr>
          </w:p>
          <w:p w:rsidR="00B516AC" w:rsidRPr="00524253" w:rsidRDefault="005762FC" w:rsidP="00EB13ED">
            <w:pPr>
              <w:spacing w:after="240" w:line="360" w:lineRule="auto"/>
              <w:jc w:val="both"/>
              <w:rPr>
                <w:rFonts w:ascii="Calibri" w:eastAsia="Calibri" w:hAnsi="Calibri"/>
                <w:color w:val="0D0D0D" w:themeColor="text1" w:themeTint="F2"/>
                <w:sz w:val="24"/>
                <w:szCs w:val="24"/>
              </w:rPr>
            </w:pPr>
            <w:r>
              <w:rPr>
                <w:color w:val="0D0D0D" w:themeColor="text1" w:themeTint="F2"/>
                <w:sz w:val="22"/>
                <w:szCs w:val="22"/>
              </w:rPr>
              <w:t xml:space="preserve">Part 2 </w:t>
            </w:r>
            <w:r w:rsidR="001732A8" w:rsidRPr="00524253">
              <w:rPr>
                <w:color w:val="0D0D0D" w:themeColor="text1" w:themeTint="F2"/>
                <w:sz w:val="22"/>
                <w:szCs w:val="22"/>
              </w:rPr>
              <w:t>Types of</w:t>
            </w:r>
            <w:r w:rsidR="00933C24" w:rsidRPr="00524253">
              <w:rPr>
                <w:color w:val="0D0D0D" w:themeColor="text1" w:themeTint="F2"/>
                <w:sz w:val="22"/>
                <w:szCs w:val="22"/>
              </w:rPr>
              <w:t xml:space="preserve"> Plant Propagation</w:t>
            </w:r>
            <w:r w:rsidR="001732A8" w:rsidRPr="00524253">
              <w:rPr>
                <w:color w:val="0D0D0D" w:themeColor="text1" w:themeTint="F2"/>
                <w:sz w:val="22"/>
                <w:szCs w:val="22"/>
              </w:rPr>
              <w:t xml:space="preserve"> and methods</w:t>
            </w:r>
            <w:r w:rsidR="0028027A" w:rsidRPr="00524253">
              <w:rPr>
                <w:color w:val="0D0D0D" w:themeColor="text1" w:themeTint="F2"/>
                <w:sz w:val="22"/>
                <w:szCs w:val="22"/>
              </w:rPr>
              <w:t xml:space="preserve">: </w:t>
            </w:r>
            <w:r w:rsidR="0028027A" w:rsidRPr="00524253">
              <w:rPr>
                <w:rFonts w:ascii="Calibri" w:eastAsia="Calibri" w:hAnsi="Calibri"/>
                <w:color w:val="0D0D0D" w:themeColor="text1" w:themeTint="F2"/>
                <w:sz w:val="24"/>
                <w:szCs w:val="24"/>
              </w:rPr>
              <w:t>Grafting and  Budding</w:t>
            </w:r>
          </w:p>
          <w:p w:rsidR="008754A6" w:rsidRPr="00EB13ED" w:rsidRDefault="00EB13ED" w:rsidP="00EB13ED">
            <w:pPr>
              <w:pStyle w:val="Default"/>
              <w:spacing w:after="240" w:line="276" w:lineRule="auto"/>
              <w:rPr>
                <w:rFonts w:cs="Times New Roman"/>
                <w:color w:val="0D0D0D" w:themeColor="text1" w:themeTint="F2"/>
                <w:sz w:val="22"/>
                <w:szCs w:val="22"/>
              </w:rPr>
            </w:pPr>
            <w:r w:rsidRPr="00524253">
              <w:rPr>
                <w:color w:val="0D0D0D" w:themeColor="text1" w:themeTint="F2"/>
                <w:sz w:val="22"/>
                <w:szCs w:val="22"/>
              </w:rPr>
              <w:t>Introduction to Basic soil properties - texture and structure</w:t>
            </w:r>
          </w:p>
        </w:tc>
      </w:tr>
      <w:tr w:rsidR="006F7ACC" w:rsidRPr="006F7ACC" w:rsidTr="00513A00">
        <w:tc>
          <w:tcPr>
            <w:tcW w:w="918" w:type="dxa"/>
            <w:shd w:val="clear" w:color="auto" w:fill="auto"/>
            <w:vAlign w:val="center"/>
          </w:tcPr>
          <w:p w:rsidR="008754A6" w:rsidRPr="006F7ACC" w:rsidRDefault="008754A6" w:rsidP="00C56655">
            <w:pPr>
              <w:jc w:val="center"/>
              <w:rPr>
                <w:b/>
                <w:color w:val="FF0000"/>
                <w:sz w:val="22"/>
                <w:szCs w:val="22"/>
              </w:rPr>
            </w:pPr>
            <w:r w:rsidRPr="006F7ACC">
              <w:rPr>
                <w:b/>
                <w:color w:val="FF0000"/>
                <w:sz w:val="22"/>
                <w:szCs w:val="22"/>
              </w:rPr>
              <w:t>3</w:t>
            </w:r>
          </w:p>
        </w:tc>
        <w:tc>
          <w:tcPr>
            <w:tcW w:w="1530" w:type="dxa"/>
            <w:shd w:val="clear" w:color="auto" w:fill="auto"/>
          </w:tcPr>
          <w:p w:rsidR="008754A6" w:rsidRDefault="00E10963" w:rsidP="00C56655">
            <w:pPr>
              <w:rPr>
                <w:b/>
                <w:color w:val="0D0D0D" w:themeColor="text1" w:themeTint="F2"/>
                <w:sz w:val="22"/>
                <w:szCs w:val="22"/>
              </w:rPr>
            </w:pPr>
            <w:r w:rsidRPr="00E10963">
              <w:rPr>
                <w:b/>
                <w:color w:val="0D0D0D" w:themeColor="text1" w:themeTint="F2"/>
                <w:sz w:val="22"/>
                <w:szCs w:val="22"/>
              </w:rPr>
              <w:t>6/19/2</w:t>
            </w:r>
            <w:r>
              <w:rPr>
                <w:b/>
                <w:color w:val="0D0D0D" w:themeColor="text1" w:themeTint="F2"/>
                <w:sz w:val="22"/>
                <w:szCs w:val="22"/>
              </w:rPr>
              <w:t>3</w:t>
            </w:r>
          </w:p>
          <w:p w:rsidR="00E10963" w:rsidRDefault="00E10963" w:rsidP="00C56655">
            <w:pPr>
              <w:rPr>
                <w:b/>
                <w:color w:val="0D0D0D" w:themeColor="text1" w:themeTint="F2"/>
                <w:sz w:val="22"/>
                <w:szCs w:val="22"/>
              </w:rPr>
            </w:pPr>
          </w:p>
          <w:p w:rsidR="00E10963" w:rsidRPr="00E10963" w:rsidRDefault="00E10963" w:rsidP="00C56655">
            <w:pPr>
              <w:rPr>
                <w:b/>
                <w:color w:val="0D0D0D" w:themeColor="text1" w:themeTint="F2"/>
                <w:sz w:val="22"/>
                <w:szCs w:val="22"/>
              </w:rPr>
            </w:pPr>
            <w:r>
              <w:rPr>
                <w:b/>
                <w:color w:val="0D0D0D" w:themeColor="text1" w:themeTint="F2"/>
                <w:sz w:val="22"/>
                <w:szCs w:val="22"/>
              </w:rPr>
              <w:t>6/20/23</w:t>
            </w:r>
          </w:p>
          <w:p w:rsidR="00572DF9" w:rsidRPr="00E10963" w:rsidRDefault="00572DF9" w:rsidP="00C56655">
            <w:pPr>
              <w:rPr>
                <w:b/>
                <w:color w:val="0D0D0D" w:themeColor="text1" w:themeTint="F2"/>
                <w:sz w:val="22"/>
                <w:szCs w:val="22"/>
              </w:rPr>
            </w:pPr>
          </w:p>
          <w:p w:rsidR="00B516AC" w:rsidRPr="00E10963" w:rsidRDefault="00E10963" w:rsidP="00C56655">
            <w:pPr>
              <w:rPr>
                <w:b/>
                <w:color w:val="0D0D0D" w:themeColor="text1" w:themeTint="F2"/>
                <w:sz w:val="22"/>
                <w:szCs w:val="22"/>
              </w:rPr>
            </w:pPr>
            <w:r w:rsidRPr="00E10963">
              <w:rPr>
                <w:b/>
                <w:color w:val="0D0D0D" w:themeColor="text1" w:themeTint="F2"/>
                <w:sz w:val="22"/>
                <w:szCs w:val="22"/>
              </w:rPr>
              <w:t>6/21/23</w:t>
            </w:r>
          </w:p>
        </w:tc>
        <w:tc>
          <w:tcPr>
            <w:tcW w:w="7128" w:type="dxa"/>
            <w:shd w:val="clear" w:color="auto" w:fill="auto"/>
          </w:tcPr>
          <w:p w:rsidR="00524253" w:rsidRPr="00634402" w:rsidRDefault="00634402" w:rsidP="00CD4BBF">
            <w:pPr>
              <w:pStyle w:val="Default"/>
              <w:spacing w:after="240" w:line="276" w:lineRule="auto"/>
              <w:rPr>
                <w:rFonts w:cs="Times New Roman"/>
                <w:b/>
                <w:color w:val="0D0D0D" w:themeColor="text1" w:themeTint="F2"/>
              </w:rPr>
            </w:pPr>
            <w:r>
              <w:rPr>
                <w:b/>
                <w:color w:val="0D0D0D" w:themeColor="text1" w:themeTint="F2"/>
              </w:rPr>
              <w:t>H</w:t>
            </w:r>
            <w:r w:rsidRPr="00634402">
              <w:rPr>
                <w:b/>
                <w:color w:val="0D0D0D" w:themeColor="text1" w:themeTint="F2"/>
              </w:rPr>
              <w:t>oliday</w:t>
            </w:r>
          </w:p>
          <w:p w:rsidR="008754A6" w:rsidRPr="00524253" w:rsidRDefault="00634402" w:rsidP="00CD4BBF">
            <w:pPr>
              <w:pStyle w:val="Default"/>
              <w:spacing w:after="240" w:line="276" w:lineRule="auto"/>
              <w:rPr>
                <w:color w:val="0D0D0D" w:themeColor="text1" w:themeTint="F2"/>
                <w:sz w:val="22"/>
                <w:szCs w:val="22"/>
              </w:rPr>
            </w:pPr>
            <w:r w:rsidRPr="00634402">
              <w:rPr>
                <w:rFonts w:cs="Times New Roman"/>
                <w:b/>
                <w:color w:val="0D0D0D" w:themeColor="text1" w:themeTint="F2"/>
              </w:rPr>
              <w:t>Exam 1</w:t>
            </w:r>
            <w:r>
              <w:rPr>
                <w:rFonts w:cs="Times New Roman"/>
                <w:color w:val="0D0D0D" w:themeColor="text1" w:themeTint="F2"/>
                <w:sz w:val="22"/>
                <w:szCs w:val="22"/>
              </w:rPr>
              <w:t xml:space="preserve"> - </w:t>
            </w:r>
            <w:r w:rsidR="00D04835" w:rsidRPr="00524253">
              <w:rPr>
                <w:rFonts w:cs="Times New Roman"/>
                <w:color w:val="0D0D0D" w:themeColor="text1" w:themeTint="F2"/>
                <w:sz w:val="22"/>
                <w:szCs w:val="22"/>
              </w:rPr>
              <w:t xml:space="preserve">Soil fertility: </w:t>
            </w:r>
            <w:r w:rsidR="00CD4BBF" w:rsidRPr="00524253">
              <w:rPr>
                <w:color w:val="0D0D0D" w:themeColor="text1" w:themeTint="F2"/>
                <w:sz w:val="22"/>
                <w:szCs w:val="22"/>
              </w:rPr>
              <w:t>Soil acidity/</w:t>
            </w:r>
            <w:r w:rsidR="00CD2F0B" w:rsidRPr="00524253">
              <w:rPr>
                <w:color w:val="0D0D0D" w:themeColor="text1" w:themeTint="F2"/>
                <w:sz w:val="22"/>
                <w:szCs w:val="22"/>
              </w:rPr>
              <w:t xml:space="preserve"> pH</w:t>
            </w:r>
            <w:r w:rsidR="004F1D91">
              <w:rPr>
                <w:color w:val="0D0D0D" w:themeColor="text1" w:themeTint="F2"/>
                <w:sz w:val="22"/>
                <w:szCs w:val="22"/>
              </w:rPr>
              <w:t xml:space="preserve"> Part A and B</w:t>
            </w:r>
          </w:p>
          <w:p w:rsidR="00E10963" w:rsidRPr="00524253" w:rsidRDefault="00E10963" w:rsidP="00E10963">
            <w:pPr>
              <w:pStyle w:val="Default"/>
              <w:spacing w:after="240"/>
              <w:rPr>
                <w:rFonts w:cs="Times New Roman"/>
                <w:bCs/>
                <w:color w:val="0D0D0D" w:themeColor="text1" w:themeTint="F2"/>
                <w:sz w:val="22"/>
                <w:szCs w:val="22"/>
              </w:rPr>
            </w:pPr>
            <w:r w:rsidRPr="00524253">
              <w:rPr>
                <w:rFonts w:cs="Times New Roman"/>
                <w:color w:val="0D0D0D" w:themeColor="text1" w:themeTint="F2"/>
                <w:sz w:val="22"/>
                <w:szCs w:val="22"/>
              </w:rPr>
              <w:t>Soil fertility maintenance</w:t>
            </w:r>
          </w:p>
        </w:tc>
      </w:tr>
      <w:tr w:rsidR="006F7ACC" w:rsidRPr="006F7ACC" w:rsidTr="00513A00">
        <w:trPr>
          <w:trHeight w:val="1979"/>
        </w:trPr>
        <w:tc>
          <w:tcPr>
            <w:tcW w:w="918" w:type="dxa"/>
            <w:shd w:val="clear" w:color="auto" w:fill="auto"/>
            <w:vAlign w:val="center"/>
          </w:tcPr>
          <w:p w:rsidR="008754A6" w:rsidRPr="006F7ACC" w:rsidRDefault="008754A6" w:rsidP="00C56655">
            <w:pPr>
              <w:jc w:val="center"/>
              <w:rPr>
                <w:b/>
                <w:color w:val="FF0000"/>
                <w:sz w:val="22"/>
                <w:szCs w:val="22"/>
              </w:rPr>
            </w:pPr>
            <w:r w:rsidRPr="006F7ACC">
              <w:rPr>
                <w:b/>
                <w:color w:val="FF0000"/>
                <w:sz w:val="22"/>
                <w:szCs w:val="22"/>
              </w:rPr>
              <w:t>4</w:t>
            </w:r>
          </w:p>
        </w:tc>
        <w:tc>
          <w:tcPr>
            <w:tcW w:w="1530" w:type="dxa"/>
            <w:shd w:val="clear" w:color="auto" w:fill="auto"/>
          </w:tcPr>
          <w:p w:rsidR="008754A6" w:rsidRDefault="00E10963" w:rsidP="00C56655">
            <w:pPr>
              <w:rPr>
                <w:b/>
                <w:color w:val="0D0D0D" w:themeColor="text1" w:themeTint="F2"/>
                <w:sz w:val="22"/>
                <w:szCs w:val="22"/>
              </w:rPr>
            </w:pPr>
            <w:r w:rsidRPr="00E10963">
              <w:rPr>
                <w:b/>
                <w:color w:val="0D0D0D" w:themeColor="text1" w:themeTint="F2"/>
                <w:sz w:val="22"/>
                <w:szCs w:val="22"/>
              </w:rPr>
              <w:t>6/26/23</w:t>
            </w:r>
          </w:p>
          <w:p w:rsidR="00513A00" w:rsidRDefault="00513A00" w:rsidP="00C56655">
            <w:pPr>
              <w:rPr>
                <w:b/>
                <w:color w:val="0D0D0D" w:themeColor="text1" w:themeTint="F2"/>
                <w:sz w:val="22"/>
                <w:szCs w:val="22"/>
              </w:rPr>
            </w:pPr>
          </w:p>
          <w:p w:rsidR="00E10963" w:rsidRDefault="00E10963" w:rsidP="00C56655">
            <w:pPr>
              <w:rPr>
                <w:b/>
                <w:color w:val="0D0D0D" w:themeColor="text1" w:themeTint="F2"/>
                <w:sz w:val="22"/>
                <w:szCs w:val="22"/>
              </w:rPr>
            </w:pPr>
          </w:p>
          <w:p w:rsidR="00E10963" w:rsidRDefault="00E10963" w:rsidP="00C56655">
            <w:pPr>
              <w:rPr>
                <w:b/>
                <w:color w:val="0D0D0D" w:themeColor="text1" w:themeTint="F2"/>
                <w:sz w:val="22"/>
                <w:szCs w:val="22"/>
              </w:rPr>
            </w:pPr>
            <w:r>
              <w:rPr>
                <w:b/>
                <w:color w:val="0D0D0D" w:themeColor="text1" w:themeTint="F2"/>
                <w:sz w:val="22"/>
                <w:szCs w:val="22"/>
              </w:rPr>
              <w:t>6/25/23</w:t>
            </w:r>
          </w:p>
          <w:p w:rsidR="00513A00" w:rsidRPr="00E10963" w:rsidRDefault="00513A00" w:rsidP="00C56655">
            <w:pPr>
              <w:rPr>
                <w:b/>
                <w:color w:val="0D0D0D" w:themeColor="text1" w:themeTint="F2"/>
                <w:sz w:val="22"/>
                <w:szCs w:val="22"/>
              </w:rPr>
            </w:pPr>
          </w:p>
          <w:p w:rsidR="00117E61" w:rsidRPr="00E10963" w:rsidRDefault="00117E61" w:rsidP="00C56655">
            <w:pPr>
              <w:rPr>
                <w:b/>
                <w:color w:val="0D0D0D" w:themeColor="text1" w:themeTint="F2"/>
                <w:sz w:val="22"/>
                <w:szCs w:val="22"/>
              </w:rPr>
            </w:pPr>
          </w:p>
          <w:p w:rsidR="00B516AC" w:rsidRPr="00E10963" w:rsidRDefault="00E10963" w:rsidP="00E10963">
            <w:pPr>
              <w:rPr>
                <w:b/>
                <w:color w:val="0D0D0D" w:themeColor="text1" w:themeTint="F2"/>
                <w:sz w:val="22"/>
                <w:szCs w:val="22"/>
              </w:rPr>
            </w:pPr>
            <w:r w:rsidRPr="00E10963">
              <w:rPr>
                <w:b/>
                <w:color w:val="0D0D0D" w:themeColor="text1" w:themeTint="F2"/>
                <w:sz w:val="22"/>
                <w:szCs w:val="22"/>
              </w:rPr>
              <w:t>6</w:t>
            </w:r>
            <w:r w:rsidR="00B516AC" w:rsidRPr="00E10963">
              <w:rPr>
                <w:b/>
                <w:color w:val="0D0D0D" w:themeColor="text1" w:themeTint="F2"/>
                <w:sz w:val="22"/>
                <w:szCs w:val="22"/>
              </w:rPr>
              <w:t>/</w:t>
            </w:r>
            <w:r w:rsidRPr="00E10963">
              <w:rPr>
                <w:b/>
                <w:color w:val="0D0D0D" w:themeColor="text1" w:themeTint="F2"/>
                <w:sz w:val="22"/>
                <w:szCs w:val="22"/>
              </w:rPr>
              <w:t>28/23</w:t>
            </w:r>
          </w:p>
        </w:tc>
        <w:tc>
          <w:tcPr>
            <w:tcW w:w="7128" w:type="dxa"/>
            <w:shd w:val="clear" w:color="auto" w:fill="auto"/>
          </w:tcPr>
          <w:p w:rsidR="008754A6" w:rsidRDefault="00CD4BBF" w:rsidP="00714065">
            <w:pPr>
              <w:pStyle w:val="Default"/>
              <w:spacing w:line="276" w:lineRule="auto"/>
              <w:rPr>
                <w:rFonts w:cs="Times New Roman"/>
                <w:color w:val="0D0D0D" w:themeColor="text1" w:themeTint="F2"/>
                <w:sz w:val="22"/>
                <w:szCs w:val="22"/>
              </w:rPr>
            </w:pPr>
            <w:r w:rsidRPr="00524253">
              <w:rPr>
                <w:rFonts w:cs="Times New Roman"/>
                <w:bCs/>
                <w:color w:val="0D0D0D" w:themeColor="text1" w:themeTint="F2"/>
                <w:sz w:val="22"/>
                <w:szCs w:val="22"/>
              </w:rPr>
              <w:t>Gardening Systems: soil based Gardening</w:t>
            </w:r>
            <w:r w:rsidRPr="00524253">
              <w:rPr>
                <w:rFonts w:cs="Times New Roman"/>
                <w:color w:val="0D0D0D" w:themeColor="text1" w:themeTint="F2"/>
                <w:sz w:val="22"/>
                <w:szCs w:val="22"/>
              </w:rPr>
              <w:t>:– Container gardening</w:t>
            </w:r>
            <w:r w:rsidR="00714065" w:rsidRPr="00524253">
              <w:rPr>
                <w:rFonts w:cs="Times New Roman"/>
                <w:color w:val="0D0D0D" w:themeColor="text1" w:themeTint="F2"/>
                <w:sz w:val="22"/>
                <w:szCs w:val="22"/>
              </w:rPr>
              <w:t xml:space="preserve"> (with </w:t>
            </w:r>
            <w:r w:rsidR="003A781E" w:rsidRPr="00524253">
              <w:rPr>
                <w:rFonts w:cs="Times New Roman"/>
                <w:color w:val="0D0D0D" w:themeColor="text1" w:themeTint="F2"/>
                <w:sz w:val="22"/>
                <w:szCs w:val="22"/>
              </w:rPr>
              <w:t>practical)</w:t>
            </w:r>
          </w:p>
          <w:p w:rsidR="00513A00" w:rsidRPr="00524253" w:rsidRDefault="00513A00" w:rsidP="00714065">
            <w:pPr>
              <w:pStyle w:val="Default"/>
              <w:spacing w:line="276" w:lineRule="auto"/>
              <w:rPr>
                <w:rFonts w:cs="Times New Roman"/>
                <w:color w:val="0D0D0D" w:themeColor="text1" w:themeTint="F2"/>
                <w:sz w:val="22"/>
                <w:szCs w:val="22"/>
              </w:rPr>
            </w:pPr>
          </w:p>
          <w:p w:rsidR="00E10963" w:rsidRDefault="00E10963" w:rsidP="00714065">
            <w:pPr>
              <w:pStyle w:val="Default"/>
              <w:spacing w:line="276" w:lineRule="auto"/>
              <w:rPr>
                <w:color w:val="0D0D0D" w:themeColor="text1" w:themeTint="F2"/>
                <w:sz w:val="22"/>
                <w:szCs w:val="22"/>
              </w:rPr>
            </w:pPr>
            <w:r w:rsidRPr="00524253">
              <w:rPr>
                <w:color w:val="0D0D0D" w:themeColor="text1" w:themeTint="F2"/>
                <w:sz w:val="22"/>
                <w:szCs w:val="22"/>
              </w:rPr>
              <w:t>Soilless gardening:  Hydroponic Production</w:t>
            </w:r>
          </w:p>
          <w:p w:rsidR="00513A00" w:rsidRPr="00524253" w:rsidRDefault="00513A00" w:rsidP="00714065">
            <w:pPr>
              <w:pStyle w:val="Default"/>
              <w:spacing w:line="276" w:lineRule="auto"/>
              <w:rPr>
                <w:color w:val="0D0D0D" w:themeColor="text1" w:themeTint="F2"/>
                <w:sz w:val="22"/>
                <w:szCs w:val="22"/>
              </w:rPr>
            </w:pPr>
          </w:p>
          <w:p w:rsidR="00524253" w:rsidRPr="00524253" w:rsidRDefault="00524253" w:rsidP="00524253">
            <w:pPr>
              <w:pStyle w:val="Default"/>
              <w:rPr>
                <w:rFonts w:cs="Times New Roman"/>
                <w:color w:val="0D0D0D" w:themeColor="text1" w:themeTint="F2"/>
                <w:sz w:val="22"/>
                <w:szCs w:val="22"/>
              </w:rPr>
            </w:pPr>
            <w:r w:rsidRPr="00524253">
              <w:rPr>
                <w:rFonts w:cs="Times New Roman"/>
                <w:color w:val="0D0D0D" w:themeColor="text1" w:themeTint="F2"/>
                <w:sz w:val="22"/>
                <w:szCs w:val="22"/>
              </w:rPr>
              <w:t>Weeds and Diseases and pests of horticultural plants</w:t>
            </w:r>
          </w:p>
          <w:p w:rsidR="00524253" w:rsidRPr="00524253" w:rsidRDefault="00524253" w:rsidP="00714065">
            <w:pPr>
              <w:pStyle w:val="Default"/>
              <w:spacing w:line="276" w:lineRule="auto"/>
              <w:rPr>
                <w:rFonts w:cs="Times New Roman"/>
                <w:color w:val="0D0D0D" w:themeColor="text1" w:themeTint="F2"/>
                <w:sz w:val="22"/>
                <w:szCs w:val="22"/>
              </w:rPr>
            </w:pPr>
          </w:p>
        </w:tc>
      </w:tr>
      <w:tr w:rsidR="006F7ACC" w:rsidRPr="006F7ACC" w:rsidTr="00513A00">
        <w:trPr>
          <w:trHeight w:val="1043"/>
        </w:trPr>
        <w:tc>
          <w:tcPr>
            <w:tcW w:w="918" w:type="dxa"/>
            <w:shd w:val="clear" w:color="auto" w:fill="auto"/>
            <w:vAlign w:val="center"/>
          </w:tcPr>
          <w:p w:rsidR="008754A6" w:rsidRPr="006F7ACC" w:rsidRDefault="008754A6" w:rsidP="00C56655">
            <w:pPr>
              <w:jc w:val="center"/>
              <w:rPr>
                <w:b/>
                <w:color w:val="FF0000"/>
                <w:sz w:val="22"/>
                <w:szCs w:val="22"/>
              </w:rPr>
            </w:pPr>
            <w:r w:rsidRPr="006F7ACC">
              <w:rPr>
                <w:b/>
                <w:color w:val="FF0000"/>
                <w:sz w:val="22"/>
                <w:szCs w:val="22"/>
              </w:rPr>
              <w:t>5</w:t>
            </w:r>
          </w:p>
        </w:tc>
        <w:tc>
          <w:tcPr>
            <w:tcW w:w="1530" w:type="dxa"/>
            <w:shd w:val="clear" w:color="auto" w:fill="auto"/>
          </w:tcPr>
          <w:p w:rsidR="008754A6" w:rsidRDefault="00E10963" w:rsidP="00C56655">
            <w:pPr>
              <w:rPr>
                <w:b/>
                <w:color w:val="0D0D0D" w:themeColor="text1" w:themeTint="F2"/>
                <w:sz w:val="22"/>
                <w:szCs w:val="22"/>
              </w:rPr>
            </w:pPr>
            <w:r w:rsidRPr="00E10963">
              <w:rPr>
                <w:b/>
                <w:color w:val="0D0D0D" w:themeColor="text1" w:themeTint="F2"/>
                <w:sz w:val="22"/>
                <w:szCs w:val="22"/>
              </w:rPr>
              <w:t>7/3/23</w:t>
            </w:r>
          </w:p>
          <w:p w:rsidR="00E10963" w:rsidRDefault="00E10963" w:rsidP="00C56655">
            <w:pPr>
              <w:rPr>
                <w:b/>
                <w:color w:val="0D0D0D" w:themeColor="text1" w:themeTint="F2"/>
                <w:sz w:val="22"/>
                <w:szCs w:val="22"/>
              </w:rPr>
            </w:pPr>
          </w:p>
          <w:p w:rsidR="00E10963" w:rsidRPr="00E10963" w:rsidRDefault="00E10963" w:rsidP="00C56655">
            <w:pPr>
              <w:rPr>
                <w:b/>
                <w:color w:val="0D0D0D" w:themeColor="text1" w:themeTint="F2"/>
                <w:sz w:val="22"/>
                <w:szCs w:val="22"/>
              </w:rPr>
            </w:pPr>
            <w:r>
              <w:rPr>
                <w:b/>
                <w:color w:val="0D0D0D" w:themeColor="text1" w:themeTint="F2"/>
                <w:sz w:val="22"/>
                <w:szCs w:val="22"/>
              </w:rPr>
              <w:t>7/4/23</w:t>
            </w:r>
          </w:p>
          <w:p w:rsidR="00B516AC" w:rsidRPr="00E10963" w:rsidRDefault="00B516AC" w:rsidP="00C56655">
            <w:pPr>
              <w:rPr>
                <w:b/>
                <w:color w:val="0D0D0D" w:themeColor="text1" w:themeTint="F2"/>
                <w:sz w:val="22"/>
                <w:szCs w:val="22"/>
              </w:rPr>
            </w:pPr>
          </w:p>
          <w:p w:rsidR="00B516AC" w:rsidRPr="00E10963" w:rsidRDefault="00E10963" w:rsidP="00E10963">
            <w:pPr>
              <w:spacing w:after="240"/>
              <w:rPr>
                <w:b/>
                <w:color w:val="0D0D0D" w:themeColor="text1" w:themeTint="F2"/>
                <w:sz w:val="22"/>
                <w:szCs w:val="22"/>
              </w:rPr>
            </w:pPr>
            <w:r w:rsidRPr="00E10963">
              <w:rPr>
                <w:b/>
                <w:color w:val="0D0D0D" w:themeColor="text1" w:themeTint="F2"/>
                <w:sz w:val="22"/>
                <w:szCs w:val="22"/>
              </w:rPr>
              <w:t>7</w:t>
            </w:r>
            <w:r w:rsidR="00B516AC" w:rsidRPr="00E10963">
              <w:rPr>
                <w:b/>
                <w:color w:val="0D0D0D" w:themeColor="text1" w:themeTint="F2"/>
                <w:sz w:val="22"/>
                <w:szCs w:val="22"/>
              </w:rPr>
              <w:t>/</w:t>
            </w:r>
            <w:r w:rsidRPr="00E10963">
              <w:rPr>
                <w:b/>
                <w:color w:val="0D0D0D" w:themeColor="text1" w:themeTint="F2"/>
                <w:sz w:val="22"/>
                <w:szCs w:val="22"/>
              </w:rPr>
              <w:t>5/23</w:t>
            </w:r>
          </w:p>
        </w:tc>
        <w:tc>
          <w:tcPr>
            <w:tcW w:w="7128" w:type="dxa"/>
            <w:shd w:val="clear" w:color="auto" w:fill="auto"/>
          </w:tcPr>
          <w:p w:rsidR="00524253" w:rsidRPr="00524253" w:rsidRDefault="00524253" w:rsidP="00D04835">
            <w:pPr>
              <w:pStyle w:val="Default"/>
              <w:spacing w:line="276" w:lineRule="auto"/>
              <w:rPr>
                <w:rFonts w:cs="Times New Roman"/>
                <w:color w:val="0D0D0D" w:themeColor="text1" w:themeTint="F2"/>
                <w:sz w:val="22"/>
                <w:szCs w:val="22"/>
              </w:rPr>
            </w:pPr>
            <w:r w:rsidRPr="00524253">
              <w:rPr>
                <w:rFonts w:cs="Times New Roman"/>
                <w:color w:val="0D0D0D" w:themeColor="text1" w:themeTint="F2"/>
                <w:sz w:val="22"/>
                <w:szCs w:val="22"/>
              </w:rPr>
              <w:t>Integrated Pest Management</w:t>
            </w:r>
          </w:p>
          <w:p w:rsidR="00524253" w:rsidRPr="00524253" w:rsidRDefault="00524253" w:rsidP="00D04835">
            <w:pPr>
              <w:pStyle w:val="Default"/>
              <w:spacing w:line="276" w:lineRule="auto"/>
              <w:rPr>
                <w:rFonts w:cs="Times New Roman"/>
                <w:color w:val="0D0D0D" w:themeColor="text1" w:themeTint="F2"/>
                <w:sz w:val="22"/>
                <w:szCs w:val="22"/>
              </w:rPr>
            </w:pPr>
          </w:p>
          <w:p w:rsidR="00524253" w:rsidRPr="00524253" w:rsidRDefault="00524253" w:rsidP="00524253">
            <w:pPr>
              <w:pStyle w:val="Default"/>
              <w:spacing w:after="240" w:line="276" w:lineRule="auto"/>
              <w:rPr>
                <w:rFonts w:cs="Times New Roman"/>
                <w:color w:val="0D0D0D" w:themeColor="text1" w:themeTint="F2"/>
                <w:sz w:val="22"/>
                <w:szCs w:val="22"/>
              </w:rPr>
            </w:pPr>
            <w:r w:rsidRPr="00524253">
              <w:rPr>
                <w:rFonts w:cs="Times New Roman"/>
                <w:color w:val="0D0D0D" w:themeColor="text1" w:themeTint="F2"/>
                <w:sz w:val="22"/>
                <w:szCs w:val="22"/>
              </w:rPr>
              <w:t xml:space="preserve">The Greenhouse  - </w:t>
            </w:r>
            <w:r w:rsidR="00752EB8">
              <w:rPr>
                <w:rFonts w:cs="Times New Roman"/>
                <w:color w:val="0D0D0D" w:themeColor="text1" w:themeTint="F2"/>
                <w:sz w:val="22"/>
                <w:szCs w:val="22"/>
              </w:rPr>
              <w:t>Introduction</w:t>
            </w:r>
          </w:p>
          <w:p w:rsidR="007E0FCC" w:rsidRPr="00634402" w:rsidRDefault="00524253" w:rsidP="00D04835">
            <w:pPr>
              <w:pStyle w:val="Default"/>
              <w:spacing w:line="276" w:lineRule="auto"/>
              <w:rPr>
                <w:rFonts w:cs="Times New Roman"/>
                <w:b/>
                <w:color w:val="0D0D0D" w:themeColor="text1" w:themeTint="F2"/>
              </w:rPr>
            </w:pPr>
            <w:r w:rsidRPr="00634402">
              <w:rPr>
                <w:rFonts w:cs="Times New Roman"/>
                <w:b/>
                <w:color w:val="0D0D0D" w:themeColor="text1" w:themeTint="F2"/>
              </w:rPr>
              <w:t xml:space="preserve">FINAL </w:t>
            </w:r>
            <w:r w:rsidR="007E0FCC" w:rsidRPr="00634402">
              <w:rPr>
                <w:rFonts w:cs="Times New Roman"/>
                <w:b/>
                <w:color w:val="0D0D0D" w:themeColor="text1" w:themeTint="F2"/>
              </w:rPr>
              <w:t>Exam 2</w:t>
            </w:r>
          </w:p>
          <w:p w:rsidR="00D04835" w:rsidRPr="00524253" w:rsidRDefault="00D04835" w:rsidP="001F14F1">
            <w:pPr>
              <w:autoSpaceDE w:val="0"/>
              <w:autoSpaceDN w:val="0"/>
              <w:adjustRightInd w:val="0"/>
              <w:spacing w:line="360" w:lineRule="auto"/>
              <w:rPr>
                <w:color w:val="0D0D0D" w:themeColor="text1" w:themeTint="F2"/>
                <w:sz w:val="22"/>
                <w:szCs w:val="22"/>
              </w:rPr>
            </w:pPr>
          </w:p>
        </w:tc>
      </w:tr>
    </w:tbl>
    <w:p w:rsidR="003D51C1" w:rsidRPr="006F7ACC" w:rsidRDefault="003D51C1" w:rsidP="003D51C1">
      <w:pPr>
        <w:rPr>
          <w:color w:val="FF0000"/>
          <w:sz w:val="22"/>
          <w:szCs w:val="22"/>
        </w:rPr>
      </w:pPr>
    </w:p>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lastRenderedPageBreak/>
        <w:t>Syllabus Modifications</w:t>
      </w:r>
    </w:p>
    <w:p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B50530" w:rsidRPr="00D040D0" w:rsidRDefault="00B50530" w:rsidP="003D51C1">
      <w:pPr>
        <w:rPr>
          <w:sz w:val="22"/>
          <w:szCs w:val="22"/>
        </w:rPr>
      </w:pPr>
    </w:p>
    <w:p w:rsidR="003D51C1" w:rsidRDefault="003D51C1" w:rsidP="00D01FA0">
      <w:pPr>
        <w:rPr>
          <w:sz w:val="22"/>
          <w:szCs w:val="22"/>
        </w:rPr>
      </w:pPr>
    </w:p>
    <w:p w:rsidR="00D66A52" w:rsidRDefault="00D66A52" w:rsidP="008E24EE">
      <w:pPr>
        <w:pStyle w:val="Heading1"/>
      </w:pPr>
      <w:r>
        <w:lastRenderedPageBreak/>
        <w:t>Instructor’s Practices and Procedures</w:t>
      </w:r>
    </w:p>
    <w:p w:rsidR="00D66A52" w:rsidRDefault="00D66A52" w:rsidP="00D66A52">
      <w:pPr>
        <w:rPr>
          <w:sz w:val="22"/>
          <w:szCs w:val="22"/>
        </w:r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rsidR="00D66A52" w:rsidRPr="00197AA1" w:rsidRDefault="00197AA1" w:rsidP="001E423F">
      <w:pPr>
        <w:pStyle w:val="BodyText"/>
        <w:spacing w:after="120" w:line="276" w:lineRule="auto"/>
        <w:jc w:val="both"/>
        <w:rPr>
          <w:color w:val="000000" w:themeColor="text1"/>
          <w:sz w:val="22"/>
          <w:szCs w:val="22"/>
        </w:rPr>
      </w:pPr>
      <w:r w:rsidRPr="00197AA1">
        <w:rPr>
          <w:color w:val="000000" w:themeColor="text1"/>
          <w:sz w:val="22"/>
          <w:szCs w:val="22"/>
        </w:rPr>
        <w:lastRenderedPageBreak/>
        <w:t>Students</w:t>
      </w:r>
      <w:r w:rsidR="009B5597" w:rsidRPr="00197AA1">
        <w:rPr>
          <w:color w:val="000000" w:themeColor="text1"/>
          <w:sz w:val="22"/>
          <w:szCs w:val="22"/>
        </w:rPr>
        <w:t xml:space="preserve"> are expected to </w:t>
      </w:r>
      <w:r w:rsidRPr="00197AA1">
        <w:rPr>
          <w:color w:val="000000" w:themeColor="text1"/>
          <w:sz w:val="22"/>
          <w:szCs w:val="22"/>
        </w:rPr>
        <w:t>be present for all scheduled exams; however if a make-up exam is necessary, the instructor will determine the format and date to be completed.</w:t>
      </w:r>
    </w:p>
    <w:p w:rsidR="00D66A52" w:rsidRPr="00D040D0" w:rsidRDefault="00D66A52" w:rsidP="00D66A52">
      <w:pPr>
        <w:rPr>
          <w:sz w:val="22"/>
          <w:szCs w:val="22"/>
        </w:rPr>
      </w:pPr>
    </w:p>
    <w:p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rsidR="00197AA1" w:rsidRPr="007C3D06" w:rsidRDefault="00197AA1" w:rsidP="00197AA1">
      <w:pPr>
        <w:autoSpaceDE w:val="0"/>
        <w:autoSpaceDN w:val="0"/>
        <w:adjustRightInd w:val="0"/>
        <w:spacing w:line="360" w:lineRule="auto"/>
        <w:rPr>
          <w:rFonts w:eastAsia="Calibri"/>
          <w:sz w:val="22"/>
          <w:szCs w:val="22"/>
        </w:rPr>
      </w:pPr>
      <w:r w:rsidRPr="007C3D06">
        <w:rPr>
          <w:rFonts w:eastAsia="Calibri"/>
          <w:sz w:val="22"/>
          <w:szCs w:val="22"/>
        </w:rPr>
        <w:lastRenderedPageBreak/>
        <w:t xml:space="preserve">Scholastic dishonesty includes, but is not limited to, cheating on a test, materials not authorized by the person giving the test; collaborating with another student during a test without authority; knowingly using, buying, selling, stealing, transporting, or soliciting in whole or part the contents of an 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 </w:t>
      </w:r>
    </w:p>
    <w:p w:rsidR="00197AA1" w:rsidRPr="007C3D06" w:rsidRDefault="00197AA1" w:rsidP="00197AA1">
      <w:pPr>
        <w:autoSpaceDE w:val="0"/>
        <w:autoSpaceDN w:val="0"/>
        <w:adjustRightInd w:val="0"/>
        <w:spacing w:line="360" w:lineRule="auto"/>
        <w:rPr>
          <w:rFonts w:eastAsia="Calibri"/>
          <w:sz w:val="22"/>
          <w:szCs w:val="22"/>
        </w:rPr>
      </w:pPr>
      <w:r w:rsidRPr="007C3D06">
        <w:rPr>
          <w:rFonts w:eastAsia="Calibri"/>
          <w:sz w:val="22"/>
          <w:szCs w:val="22"/>
        </w:rPr>
        <w:t>In simplified terms, cheating is: 1) taking unchanged passages (or slightly edited) from another person’s writing and portraying them as one’s own; 2) submitting a paper that includes paraphrases of another person’s writing without giving credit; 3) having someone else write your paper for you; 4) copying or using another person’s work during in</w:t>
      </w:r>
      <w:r w:rsidRPr="007C3D06">
        <w:rPr>
          <w:rFonts w:ascii="Cambria Math" w:eastAsia="Calibri" w:hAnsi="Cambria Math" w:cs="Cambria Math"/>
          <w:sz w:val="22"/>
          <w:szCs w:val="22"/>
        </w:rPr>
        <w:t>‐</w:t>
      </w:r>
      <w:r w:rsidRPr="007C3D06">
        <w:rPr>
          <w:rFonts w:eastAsia="Calibri"/>
          <w:sz w:val="22"/>
          <w:szCs w:val="22"/>
        </w:rPr>
        <w:t>class writing or testing; 5) the unauthorized use of electronic devices during in</w:t>
      </w:r>
      <w:r w:rsidRPr="007C3D06">
        <w:rPr>
          <w:rFonts w:ascii="Cambria Math" w:eastAsia="Calibri" w:hAnsi="Cambria Math" w:cs="Cambria Math"/>
          <w:sz w:val="22"/>
          <w:szCs w:val="22"/>
        </w:rPr>
        <w:t>‐</w:t>
      </w:r>
      <w:r w:rsidRPr="007C3D06">
        <w:rPr>
          <w:rFonts w:eastAsia="Calibri"/>
          <w:sz w:val="22"/>
          <w:szCs w:val="22"/>
        </w:rPr>
        <w:t xml:space="preserve">class writing or testing; and 6) violating testing rules. Keep in mind also that whether you are cheating or not, not following testing or writing rules properly, such as communicating with your neighbor or using a cell phone during a test will be construed as cheating. This is not an exhaustive list of the forms of cheating or written work. If you are in doubt, consult your instructor. </w:t>
      </w:r>
    </w:p>
    <w:p w:rsidR="00197AA1" w:rsidRPr="007C3D06" w:rsidRDefault="00197AA1" w:rsidP="00197AA1">
      <w:pPr>
        <w:rPr>
          <w:sz w:val="22"/>
          <w:szCs w:val="22"/>
        </w:rPr>
      </w:pPr>
    </w:p>
    <w:p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D66A52" w:rsidRDefault="00EC4A18" w:rsidP="00D66A52">
      <w:pPr>
        <w:rPr>
          <w:sz w:val="22"/>
          <w:szCs w:val="22"/>
        </w:rPr>
      </w:pPr>
      <w:hyperlink r:id="rId29"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rsidR="00D66A52" w:rsidRDefault="00D66A52" w:rsidP="00D66A52">
      <w:pPr>
        <w:rPr>
          <w:sz w:val="22"/>
          <w:szCs w:val="22"/>
        </w:r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rsidR="00197AA1" w:rsidRPr="00B763DD" w:rsidRDefault="00197AA1" w:rsidP="00197AA1">
      <w:pPr>
        <w:pageBreakBefore/>
        <w:autoSpaceDE w:val="0"/>
        <w:autoSpaceDN w:val="0"/>
        <w:adjustRightInd w:val="0"/>
        <w:spacing w:line="360" w:lineRule="auto"/>
        <w:rPr>
          <w:rFonts w:eastAsia="Calibri"/>
          <w:sz w:val="22"/>
          <w:szCs w:val="22"/>
        </w:rPr>
      </w:pPr>
      <w:r w:rsidRPr="007C3D06">
        <w:rPr>
          <w:rFonts w:eastAsia="Calibri"/>
          <w:b/>
          <w:bCs/>
          <w:sz w:val="22"/>
          <w:szCs w:val="22"/>
        </w:rPr>
        <w:lastRenderedPageBreak/>
        <w:t>Attendance and Withdrawal Po</w:t>
      </w:r>
      <w:r w:rsidR="00B763DD">
        <w:rPr>
          <w:rFonts w:eastAsia="Calibri"/>
          <w:b/>
          <w:bCs/>
          <w:sz w:val="22"/>
          <w:szCs w:val="22"/>
        </w:rPr>
        <w:t>licies</w:t>
      </w:r>
      <w:r w:rsidRPr="007C3D06">
        <w:rPr>
          <w:rFonts w:eastAsia="Calibri"/>
          <w:b/>
          <w:bCs/>
          <w:sz w:val="22"/>
          <w:szCs w:val="22"/>
        </w:rPr>
        <w:t xml:space="preserve">: </w:t>
      </w:r>
      <w:r w:rsidRPr="007C3D06">
        <w:rPr>
          <w:rFonts w:eastAsia="Calibri"/>
          <w:bCs/>
          <w:sz w:val="22"/>
          <w:szCs w:val="22"/>
        </w:rPr>
        <w:t>Policies Page 2, HCCS Student Handbook</w:t>
      </w:r>
      <w:r w:rsidRPr="007C3D06">
        <w:rPr>
          <w:rFonts w:eastAsia="Calibri"/>
          <w:b/>
          <w:bCs/>
          <w:sz w:val="22"/>
          <w:szCs w:val="22"/>
        </w:rPr>
        <w:t xml:space="preserve"> </w:t>
      </w:r>
      <w:r w:rsidRPr="007C3D06">
        <w:rPr>
          <w:rFonts w:eastAsia="Calibri"/>
          <w:sz w:val="22"/>
          <w:szCs w:val="22"/>
        </w:rPr>
        <w:t xml:space="preserve">–Students are expected to attend classes regularly. Instructors check class attendance daily. The instructor or the counselor has the authority to drop a student for excessive absences. A student may be dropped from a course for excessive absences after the student has accumulated absences in excess of 6 hours of instruction (including lecture and laboratory time). </w:t>
      </w:r>
      <w:r w:rsidRPr="00B763DD">
        <w:rPr>
          <w:rFonts w:eastAsia="Calibri"/>
          <w:b/>
          <w:bCs/>
          <w:sz w:val="22"/>
          <w:szCs w:val="22"/>
        </w:rPr>
        <w:t xml:space="preserve">The last date for administrative withdrawal for </w:t>
      </w:r>
      <w:r w:rsidR="004A1448" w:rsidRPr="00B763DD">
        <w:rPr>
          <w:rFonts w:eastAsia="Calibri" w:cs="Calibri"/>
          <w:b/>
          <w:bCs/>
          <w:sz w:val="22"/>
          <w:szCs w:val="22"/>
          <w:shd w:val="clear" w:color="auto" w:fill="FFFFFF"/>
        </w:rPr>
        <w:t>fall</w:t>
      </w:r>
      <w:r w:rsidRPr="00B763DD">
        <w:rPr>
          <w:rFonts w:eastAsia="Calibri" w:cs="Calibri"/>
          <w:b/>
          <w:bCs/>
          <w:sz w:val="22"/>
          <w:szCs w:val="22"/>
          <w:shd w:val="clear" w:color="auto" w:fill="FFFFFF"/>
        </w:rPr>
        <w:t xml:space="preserve"> 2020 </w:t>
      </w:r>
      <w:r w:rsidR="004A1448" w:rsidRPr="00B763DD">
        <w:rPr>
          <w:rFonts w:eastAsia="Calibri" w:cs="Calibri"/>
          <w:b/>
          <w:bCs/>
          <w:sz w:val="22"/>
          <w:szCs w:val="22"/>
          <w:shd w:val="clear" w:color="auto" w:fill="FFFFFF"/>
        </w:rPr>
        <w:t>–</w:t>
      </w:r>
      <w:r w:rsidRPr="00B763DD">
        <w:rPr>
          <w:rFonts w:eastAsia="Calibri" w:cs="Calibri"/>
          <w:b/>
          <w:bCs/>
          <w:sz w:val="22"/>
          <w:szCs w:val="22"/>
          <w:shd w:val="clear" w:color="auto" w:fill="FFFFFF"/>
        </w:rPr>
        <w:t xml:space="preserve"> </w:t>
      </w:r>
      <w:r w:rsidR="004A1448" w:rsidRPr="00B763DD">
        <w:rPr>
          <w:rFonts w:eastAsia="Calibri" w:cs="Calibri"/>
          <w:b/>
          <w:bCs/>
          <w:sz w:val="22"/>
          <w:szCs w:val="22"/>
          <w:shd w:val="clear" w:color="auto" w:fill="FFFFFF"/>
        </w:rPr>
        <w:t>2nd</w:t>
      </w:r>
      <w:r w:rsidRPr="00B763DD">
        <w:rPr>
          <w:rFonts w:eastAsia="Calibri" w:cs="Calibri"/>
          <w:b/>
          <w:bCs/>
          <w:sz w:val="22"/>
          <w:szCs w:val="22"/>
          <w:shd w:val="clear" w:color="auto" w:fill="FFFFFF"/>
        </w:rPr>
        <w:t xml:space="preserve"> 8-WK is: </w:t>
      </w:r>
      <w:r w:rsidR="004A1448" w:rsidRPr="00B763DD">
        <w:rPr>
          <w:rFonts w:eastAsia="Calibri" w:cs="Calibri"/>
          <w:b/>
          <w:bCs/>
          <w:sz w:val="22"/>
          <w:szCs w:val="22"/>
          <w:shd w:val="clear" w:color="auto" w:fill="FFFFFF"/>
        </w:rPr>
        <w:t>11/20/</w:t>
      </w:r>
      <w:r w:rsidRPr="00B763DD">
        <w:rPr>
          <w:rFonts w:eastAsia="Calibri" w:cs="Calibri"/>
          <w:b/>
          <w:bCs/>
          <w:sz w:val="22"/>
          <w:szCs w:val="22"/>
          <w:shd w:val="clear" w:color="auto" w:fill="FFFFFF"/>
        </w:rPr>
        <w:t xml:space="preserve"> 2020. </w:t>
      </w:r>
      <w:r w:rsidRPr="00B763DD">
        <w:rPr>
          <w:rFonts w:eastAsia="Calibri"/>
          <w:b/>
          <w:bCs/>
          <w:sz w:val="22"/>
          <w:szCs w:val="22"/>
        </w:rPr>
        <w:t>You must notify the instructor prior to this date if you wish to be withdrawn from the class. If you do not notify the instructor, you will receive an F for the class.</w:t>
      </w:r>
      <w:r w:rsidRPr="007C3D06">
        <w:rPr>
          <w:rFonts w:eastAsia="Calibri"/>
          <w:b/>
          <w:bCs/>
          <w:color w:val="C00000"/>
          <w:sz w:val="22"/>
          <w:szCs w:val="22"/>
        </w:rPr>
        <w:t xml:space="preserve"> </w:t>
      </w:r>
      <w:r w:rsidRPr="00B763DD">
        <w:rPr>
          <w:rFonts w:eastAsia="Calibri"/>
          <w:sz w:val="22"/>
          <w:szCs w:val="22"/>
        </w:rPr>
        <w:t>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instructor/counselor as early as possible about your study habits, reading and writing homework, test</w:t>
      </w:r>
      <w:r w:rsidRPr="00B763DD">
        <w:rPr>
          <w:rFonts w:ascii="Cambria Math" w:eastAsia="Calibri" w:hAnsi="Cambria Math" w:cs="Cambria Math"/>
          <w:sz w:val="22"/>
          <w:szCs w:val="22"/>
        </w:rPr>
        <w:t>‐</w:t>
      </w:r>
      <w:r w:rsidRPr="00B763DD">
        <w:rPr>
          <w:rFonts w:eastAsia="Calibri"/>
          <w:sz w:val="22"/>
          <w:szCs w:val="22"/>
        </w:rPr>
        <w:t xml:space="preserve">taking skills, attendance, course participation, and opportunities for tutoring or other assistance that might be available. Also, the state of Texas has passed a new law limiting new students (as of Fall 2007) to no more than six withdrawals throughout their academic career in obtaining a baccalaureate degree. </w:t>
      </w:r>
    </w:p>
    <w:p w:rsidR="00197AA1" w:rsidRPr="00B763DD" w:rsidRDefault="00197AA1" w:rsidP="00197AA1">
      <w:pPr>
        <w:rPr>
          <w:sz w:val="22"/>
          <w:szCs w:val="22"/>
        </w:rPr>
      </w:pPr>
    </w:p>
    <w:p w:rsidR="00D66A52" w:rsidRPr="00B763DD" w:rsidRDefault="00D66A52" w:rsidP="00D66A52">
      <w:pPr>
        <w:rPr>
          <w:sz w:val="22"/>
          <w:szCs w:val="22"/>
        </w:rPr>
      </w:pPr>
    </w:p>
    <w:p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rsidR="007C3D06" w:rsidRDefault="007C3D06" w:rsidP="00197AA1">
      <w:pPr>
        <w:autoSpaceDE w:val="0"/>
        <w:autoSpaceDN w:val="0"/>
        <w:adjustRightInd w:val="0"/>
        <w:spacing w:line="360" w:lineRule="auto"/>
        <w:rPr>
          <w:rFonts w:ascii="Times New Roman" w:eastAsia="Calibri" w:hAnsi="Times New Roman"/>
          <w:sz w:val="24"/>
          <w:szCs w:val="24"/>
        </w:rPr>
      </w:pPr>
    </w:p>
    <w:p w:rsidR="00197AA1" w:rsidRPr="007C3D06" w:rsidRDefault="00197AA1" w:rsidP="00197AA1">
      <w:pPr>
        <w:autoSpaceDE w:val="0"/>
        <w:autoSpaceDN w:val="0"/>
        <w:adjustRightInd w:val="0"/>
        <w:spacing w:line="360" w:lineRule="auto"/>
        <w:rPr>
          <w:rFonts w:eastAsia="Calibri"/>
          <w:sz w:val="22"/>
          <w:szCs w:val="22"/>
        </w:rPr>
      </w:pPr>
      <w:r w:rsidRPr="007C3D06">
        <w:rPr>
          <w:rFonts w:eastAsia="Calibri"/>
          <w:sz w:val="22"/>
          <w:szCs w:val="22"/>
        </w:rPr>
        <w:t>Good conduct and self-discipline is expected. Disruptive behavior/activities/talking which interfere with teaching and/or learning will not be tolerated, and may result in an administrative withdrawal without refund.</w:t>
      </w:r>
    </w:p>
    <w:p w:rsidR="00D66A52" w:rsidRDefault="00D66A52" w:rsidP="00D66A52">
      <w:pPr>
        <w:rPr>
          <w:sz w:val="22"/>
          <w:szCs w:val="22"/>
        </w:rPr>
      </w:pPr>
    </w:p>
    <w:p w:rsidR="00D66A52" w:rsidRDefault="00D66A52" w:rsidP="00D66A52">
      <w:pPr>
        <w:pStyle w:val="Heading2"/>
      </w:pPr>
      <w:r>
        <w:t xml:space="preserve">Instructor’s Course-Specific Information </w:t>
      </w:r>
    </w:p>
    <w:p w:rsidR="007C3D06" w:rsidRDefault="007C3D06" w:rsidP="00197AA1">
      <w:pPr>
        <w:autoSpaceDE w:val="0"/>
        <w:autoSpaceDN w:val="0"/>
        <w:adjustRightInd w:val="0"/>
        <w:spacing w:line="360" w:lineRule="auto"/>
        <w:rPr>
          <w:rFonts w:ascii="Times New Roman" w:eastAsia="Calibri" w:hAnsi="Times New Roman"/>
          <w:sz w:val="24"/>
          <w:szCs w:val="24"/>
        </w:rPr>
      </w:pPr>
    </w:p>
    <w:p w:rsidR="00197AA1" w:rsidRPr="007C3D06" w:rsidRDefault="00197AA1" w:rsidP="00197AA1">
      <w:pPr>
        <w:autoSpaceDE w:val="0"/>
        <w:autoSpaceDN w:val="0"/>
        <w:adjustRightInd w:val="0"/>
        <w:spacing w:line="360" w:lineRule="auto"/>
        <w:rPr>
          <w:rFonts w:eastAsia="Calibri"/>
          <w:sz w:val="22"/>
          <w:szCs w:val="22"/>
        </w:rPr>
      </w:pPr>
      <w:r w:rsidRPr="007C3D06">
        <w:rPr>
          <w:rFonts w:eastAsia="Calibri"/>
          <w:sz w:val="22"/>
          <w:szCs w:val="22"/>
        </w:rPr>
        <w:t>A placement Test will be administered during the first day of class to determine the level of the students on this course. The course requires Practical/Labs (hands on experience) to be performed on a weekly basis. There will be three major exams. You will be required to present a PowerPoint presentation at the end of the semester. Participation is the KEY. You will get out of this class what you put into it.</w:t>
      </w:r>
    </w:p>
    <w:p w:rsidR="00833269" w:rsidRDefault="00833269" w:rsidP="00D01FA0">
      <w:pPr>
        <w:rPr>
          <w:sz w:val="22"/>
          <w:szCs w:val="22"/>
        </w:rPr>
      </w:pPr>
    </w:p>
    <w:p w:rsidR="00D66A52" w:rsidRPr="00197AA1" w:rsidRDefault="00D66A52" w:rsidP="00D66A52">
      <w:pPr>
        <w:pStyle w:val="Heading2"/>
      </w:pPr>
      <w:r w:rsidRPr="00197AA1">
        <w:t>Electronic Devices</w:t>
      </w:r>
    </w:p>
    <w:p w:rsidR="007C3D06" w:rsidRDefault="007C3D06" w:rsidP="00D01FA0">
      <w:pPr>
        <w:rPr>
          <w:rFonts w:ascii="Times New Roman" w:eastAsia="Calibri" w:hAnsi="Times New Roman"/>
          <w:sz w:val="24"/>
          <w:szCs w:val="24"/>
        </w:rPr>
      </w:pPr>
    </w:p>
    <w:p w:rsidR="00D66A52" w:rsidRPr="007C3D06" w:rsidRDefault="00197AA1" w:rsidP="00D01FA0">
      <w:pPr>
        <w:rPr>
          <w:sz w:val="22"/>
          <w:szCs w:val="22"/>
        </w:rPr>
      </w:pPr>
      <w:r w:rsidRPr="007C3D06">
        <w:rPr>
          <w:rFonts w:eastAsia="Calibri"/>
          <w:sz w:val="22"/>
          <w:szCs w:val="22"/>
        </w:rPr>
        <w:t>All cell phones and other electronic devices must be turned off unless specifically approved by the instructor. Note the “off” does not mean on vibrate or mute.</w:t>
      </w:r>
    </w:p>
    <w:p w:rsidR="00CA0A23" w:rsidRPr="007C3D06" w:rsidRDefault="00CA0A23" w:rsidP="00D01FA0">
      <w:pPr>
        <w:rPr>
          <w:sz w:val="22"/>
          <w:szCs w:val="22"/>
        </w:rPr>
      </w:pPr>
    </w:p>
    <w:p w:rsidR="0044265F" w:rsidRDefault="0044265F" w:rsidP="00D01FA0">
      <w:pPr>
        <w:rPr>
          <w:sz w:val="22"/>
          <w:szCs w:val="22"/>
        </w:rPr>
      </w:pPr>
    </w:p>
    <w:p w:rsidR="0044265F" w:rsidRDefault="0044265F" w:rsidP="00D01FA0">
      <w:pPr>
        <w:rPr>
          <w:sz w:val="22"/>
          <w:szCs w:val="22"/>
        </w:rPr>
      </w:pPr>
    </w:p>
    <w:p w:rsidR="0044265F" w:rsidRDefault="0044265F" w:rsidP="00D01FA0">
      <w:pPr>
        <w:rPr>
          <w:sz w:val="22"/>
          <w:szCs w:val="22"/>
        </w:rPr>
      </w:pPr>
    </w:p>
    <w:p w:rsidR="0044265F" w:rsidRDefault="0044265F" w:rsidP="00D01FA0">
      <w:pPr>
        <w:rPr>
          <w:sz w:val="22"/>
          <w:szCs w:val="22"/>
        </w:rPr>
        <w:sectPr w:rsidR="0044265F" w:rsidSect="003D1A60">
          <w:type w:val="continuous"/>
          <w:pgSz w:w="12240" w:h="15840"/>
          <w:pgMar w:top="1080" w:right="720" w:bottom="720" w:left="1080" w:header="720" w:footer="566" w:gutter="0"/>
          <w:cols w:space="720"/>
          <w:formProt w:val="0"/>
          <w:docGrid w:linePitch="360"/>
        </w:sectPr>
      </w:pPr>
    </w:p>
    <w:p w:rsidR="00D66A52" w:rsidRDefault="00D66A52" w:rsidP="00D01FA0">
      <w:pPr>
        <w:rPr>
          <w:sz w:val="22"/>
          <w:szCs w:val="22"/>
        </w:rPr>
      </w:pPr>
    </w:p>
    <w:p w:rsidR="00422551" w:rsidRPr="001E423F" w:rsidRDefault="00422551" w:rsidP="009F2DE9">
      <w:pPr>
        <w:rPr>
          <w:sz w:val="22"/>
          <w:szCs w:val="22"/>
          <w:highlight w:val="green"/>
        </w:rPr>
      </w:pPr>
    </w:p>
    <w:p w:rsidR="009E7B70" w:rsidRDefault="009E7B70" w:rsidP="008E24EE">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Pr="00A508B4" w:rsidRDefault="00D66A52" w:rsidP="008E24EE">
      <w:pPr>
        <w:pStyle w:val="Heading1"/>
      </w:pPr>
      <w:r>
        <w:lastRenderedPageBreak/>
        <w:t>HCC Policies</w:t>
      </w:r>
    </w:p>
    <w:p w:rsidR="000C2123" w:rsidRDefault="000C2123" w:rsidP="000C2123">
      <w:pPr>
        <w:rPr>
          <w:sz w:val="22"/>
          <w:szCs w:val="22"/>
        </w:rPr>
      </w:pPr>
      <w:r>
        <w:rPr>
          <w:sz w:val="22"/>
          <w:szCs w:val="22"/>
        </w:rPr>
        <w:t xml:space="preserve">Here’s the link to the HCC Student Handbook </w:t>
      </w:r>
      <w:hyperlink r:id="rId30" w:history="1">
        <w:r w:rsidRPr="00B85917">
          <w:rPr>
            <w:rStyle w:val="Hyperlink"/>
            <w:sz w:val="22"/>
            <w:szCs w:val="22"/>
          </w:rPr>
          <w:t>http://www.hccs.edu/resources-for/current-students/student-handbook/</w:t>
        </w:r>
      </w:hyperlink>
      <w:r>
        <w:rPr>
          <w:sz w:val="22"/>
          <w:szCs w:val="22"/>
        </w:rPr>
        <w:t xml:space="preserve">   </w:t>
      </w:r>
      <w:proofErr w:type="gramStart"/>
      <w:r>
        <w:rPr>
          <w:sz w:val="22"/>
          <w:szCs w:val="22"/>
        </w:rPr>
        <w:t>In</w:t>
      </w:r>
      <w:proofErr w:type="gramEnd"/>
      <w:r>
        <w:rPr>
          <w:sz w:val="22"/>
          <w:szCs w:val="22"/>
        </w:rPr>
        <w:t xml:space="preserve"> it you will find information about the following:</w:t>
      </w:r>
    </w:p>
    <w:p w:rsidR="00FB4E15" w:rsidRDefault="00FB4E15" w:rsidP="000C2123">
      <w:pPr>
        <w:rPr>
          <w:sz w:val="22"/>
          <w:szCs w:val="22"/>
        </w:rPr>
      </w:pPr>
    </w:p>
    <w:p w:rsidR="00FB4E15" w:rsidRPr="00C42C88" w:rsidRDefault="00FB4E15" w:rsidP="00C42C88">
      <w:pPr>
        <w:pStyle w:val="ListParagraph"/>
        <w:numPr>
          <w:ilvl w:val="0"/>
          <w:numId w:val="18"/>
        </w:numPr>
        <w:rPr>
          <w:sz w:val="22"/>
          <w:szCs w:val="22"/>
        </w:rPr>
      </w:pPr>
      <w:r w:rsidRPr="00C42C88">
        <w:rPr>
          <w:sz w:val="22"/>
          <w:szCs w:val="22"/>
        </w:rPr>
        <w:t>Academic Information</w:t>
      </w:r>
    </w:p>
    <w:p w:rsidR="00FB4E15" w:rsidRPr="00C42C88" w:rsidRDefault="00FB4E15" w:rsidP="00C42C88">
      <w:pPr>
        <w:pStyle w:val="ListParagraph"/>
        <w:numPr>
          <w:ilvl w:val="0"/>
          <w:numId w:val="18"/>
        </w:numPr>
        <w:rPr>
          <w:sz w:val="22"/>
          <w:szCs w:val="22"/>
        </w:rPr>
      </w:pPr>
      <w:r w:rsidRPr="00C42C88">
        <w:rPr>
          <w:sz w:val="22"/>
          <w:szCs w:val="22"/>
        </w:rPr>
        <w:t>Academic Support</w:t>
      </w:r>
    </w:p>
    <w:p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rsidR="00FB4E15" w:rsidRPr="00C42C88" w:rsidRDefault="00FB4E15" w:rsidP="00C42C88">
      <w:pPr>
        <w:pStyle w:val="ListParagraph"/>
        <w:numPr>
          <w:ilvl w:val="0"/>
          <w:numId w:val="18"/>
        </w:numPr>
        <w:rPr>
          <w:sz w:val="22"/>
          <w:szCs w:val="22"/>
        </w:rPr>
      </w:pPr>
      <w:r w:rsidRPr="00C42C88">
        <w:rPr>
          <w:sz w:val="22"/>
          <w:szCs w:val="22"/>
        </w:rPr>
        <w:t>Career Planning and Job Search</w:t>
      </w:r>
    </w:p>
    <w:p w:rsidR="00FB4E15" w:rsidRPr="00C42C88" w:rsidRDefault="00FB4E15" w:rsidP="00C42C88">
      <w:pPr>
        <w:pStyle w:val="ListParagraph"/>
        <w:numPr>
          <w:ilvl w:val="0"/>
          <w:numId w:val="18"/>
        </w:numPr>
        <w:rPr>
          <w:sz w:val="22"/>
          <w:szCs w:val="22"/>
        </w:rPr>
      </w:pPr>
      <w:r w:rsidRPr="00C42C88">
        <w:rPr>
          <w:sz w:val="22"/>
          <w:szCs w:val="22"/>
        </w:rPr>
        <w:t>Childcare</w:t>
      </w:r>
    </w:p>
    <w:p w:rsidR="00FB4E15" w:rsidRPr="00C42C88" w:rsidRDefault="00FB4E15" w:rsidP="00C42C88">
      <w:pPr>
        <w:pStyle w:val="ListParagraph"/>
        <w:numPr>
          <w:ilvl w:val="0"/>
          <w:numId w:val="18"/>
        </w:numPr>
        <w:rPr>
          <w:sz w:val="22"/>
          <w:szCs w:val="22"/>
        </w:rPr>
      </w:pPr>
      <w:r w:rsidRPr="00C42C88">
        <w:rPr>
          <w:sz w:val="22"/>
          <w:szCs w:val="22"/>
        </w:rPr>
        <w:t>disAbility Support Services</w:t>
      </w:r>
    </w:p>
    <w:p w:rsidR="00FB4E15" w:rsidRPr="00C42C88" w:rsidRDefault="00FB4E15" w:rsidP="00C42C88">
      <w:pPr>
        <w:pStyle w:val="ListParagraph"/>
        <w:numPr>
          <w:ilvl w:val="0"/>
          <w:numId w:val="18"/>
        </w:numPr>
        <w:rPr>
          <w:sz w:val="22"/>
          <w:szCs w:val="22"/>
        </w:rPr>
      </w:pPr>
      <w:r w:rsidRPr="00C42C88">
        <w:rPr>
          <w:sz w:val="22"/>
          <w:szCs w:val="22"/>
        </w:rPr>
        <w:t>Electronic Devices</w:t>
      </w:r>
    </w:p>
    <w:p w:rsidR="00FB4E15" w:rsidRPr="00C42C88" w:rsidRDefault="00FB4E15" w:rsidP="00C42C88">
      <w:pPr>
        <w:pStyle w:val="ListParagraph"/>
        <w:numPr>
          <w:ilvl w:val="0"/>
          <w:numId w:val="18"/>
        </w:numPr>
        <w:rPr>
          <w:sz w:val="22"/>
          <w:szCs w:val="22"/>
        </w:rPr>
      </w:pPr>
      <w:r w:rsidRPr="00C42C88">
        <w:rPr>
          <w:sz w:val="22"/>
          <w:szCs w:val="22"/>
        </w:rPr>
        <w:t>Equal Educational Opportunity</w:t>
      </w:r>
    </w:p>
    <w:p w:rsidR="00FB4E15" w:rsidRPr="00C42C88" w:rsidRDefault="00FB4E15" w:rsidP="00C42C88">
      <w:pPr>
        <w:pStyle w:val="ListParagraph"/>
        <w:numPr>
          <w:ilvl w:val="0"/>
          <w:numId w:val="18"/>
        </w:numPr>
        <w:rPr>
          <w:sz w:val="22"/>
          <w:szCs w:val="22"/>
        </w:rPr>
      </w:pPr>
      <w:r w:rsidRPr="00C42C88">
        <w:rPr>
          <w:sz w:val="22"/>
          <w:szCs w:val="22"/>
        </w:rPr>
        <w:t>Financial Aid TV (FATV)</w:t>
      </w:r>
    </w:p>
    <w:p w:rsidR="00FB4E15" w:rsidRPr="00C42C88" w:rsidRDefault="00FB4E15" w:rsidP="00C42C88">
      <w:pPr>
        <w:pStyle w:val="ListParagraph"/>
        <w:numPr>
          <w:ilvl w:val="0"/>
          <w:numId w:val="18"/>
        </w:numPr>
        <w:rPr>
          <w:sz w:val="22"/>
          <w:szCs w:val="22"/>
        </w:rPr>
      </w:pPr>
      <w:r w:rsidRPr="00C42C88">
        <w:rPr>
          <w:sz w:val="22"/>
          <w:szCs w:val="22"/>
        </w:rPr>
        <w:t>General Student Complaints</w:t>
      </w:r>
    </w:p>
    <w:p w:rsidR="00FB4E15" w:rsidRPr="00C42C88" w:rsidRDefault="00FB4E15" w:rsidP="00C42C88">
      <w:pPr>
        <w:pStyle w:val="ListParagraph"/>
        <w:numPr>
          <w:ilvl w:val="0"/>
          <w:numId w:val="18"/>
        </w:numPr>
        <w:rPr>
          <w:sz w:val="22"/>
          <w:szCs w:val="22"/>
        </w:rPr>
      </w:pPr>
      <w:r w:rsidRPr="00C42C88">
        <w:rPr>
          <w:sz w:val="22"/>
          <w:szCs w:val="22"/>
        </w:rPr>
        <w:t>Grade of FX</w:t>
      </w:r>
    </w:p>
    <w:p w:rsidR="00C42C88" w:rsidRPr="00C42C88" w:rsidRDefault="00C42C88" w:rsidP="00C42C88">
      <w:pPr>
        <w:pStyle w:val="ListParagraph"/>
        <w:numPr>
          <w:ilvl w:val="0"/>
          <w:numId w:val="18"/>
        </w:numPr>
        <w:rPr>
          <w:sz w:val="22"/>
          <w:szCs w:val="22"/>
        </w:rPr>
      </w:pPr>
      <w:r w:rsidRPr="00C42C88">
        <w:rPr>
          <w:sz w:val="22"/>
          <w:szCs w:val="22"/>
        </w:rPr>
        <w:t>Incomplete Grades</w:t>
      </w:r>
    </w:p>
    <w:p w:rsidR="00C42C88" w:rsidRPr="00C42C88" w:rsidRDefault="00C42C88" w:rsidP="00C42C88">
      <w:pPr>
        <w:pStyle w:val="ListParagraph"/>
        <w:numPr>
          <w:ilvl w:val="0"/>
          <w:numId w:val="18"/>
        </w:numPr>
        <w:rPr>
          <w:sz w:val="22"/>
          <w:szCs w:val="22"/>
        </w:rPr>
      </w:pPr>
      <w:r w:rsidRPr="00C42C88">
        <w:rPr>
          <w:sz w:val="22"/>
          <w:szCs w:val="22"/>
        </w:rPr>
        <w:t>International Student Services</w:t>
      </w:r>
    </w:p>
    <w:p w:rsidR="00C42C88" w:rsidRPr="00C42C88" w:rsidRDefault="00C42C88" w:rsidP="00C42C88">
      <w:pPr>
        <w:pStyle w:val="ListParagraph"/>
        <w:numPr>
          <w:ilvl w:val="0"/>
          <w:numId w:val="18"/>
        </w:numPr>
        <w:rPr>
          <w:sz w:val="22"/>
          <w:szCs w:val="22"/>
        </w:rPr>
      </w:pPr>
      <w:r w:rsidRPr="00C42C88">
        <w:rPr>
          <w:sz w:val="22"/>
          <w:szCs w:val="22"/>
        </w:rPr>
        <w:t>Health Awareness</w:t>
      </w:r>
    </w:p>
    <w:p w:rsidR="00C42C88" w:rsidRPr="00C42C88" w:rsidRDefault="00C42C88" w:rsidP="00C42C88">
      <w:pPr>
        <w:pStyle w:val="ListParagraph"/>
        <w:numPr>
          <w:ilvl w:val="0"/>
          <w:numId w:val="18"/>
        </w:numPr>
        <w:rPr>
          <w:sz w:val="22"/>
          <w:szCs w:val="22"/>
        </w:rPr>
      </w:pPr>
      <w:r w:rsidRPr="00C42C88">
        <w:rPr>
          <w:sz w:val="22"/>
          <w:szCs w:val="22"/>
        </w:rPr>
        <w:t>Libraries/Bookstore</w:t>
      </w:r>
    </w:p>
    <w:p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rsidR="00C42C88" w:rsidRPr="00C42C88" w:rsidRDefault="00C42C88" w:rsidP="00C42C88">
      <w:pPr>
        <w:pStyle w:val="ListParagraph"/>
        <w:numPr>
          <w:ilvl w:val="0"/>
          <w:numId w:val="18"/>
        </w:numPr>
        <w:rPr>
          <w:sz w:val="22"/>
          <w:szCs w:val="22"/>
        </w:rPr>
      </w:pPr>
      <w:r w:rsidRPr="00C42C88">
        <w:rPr>
          <w:sz w:val="22"/>
          <w:szCs w:val="22"/>
        </w:rPr>
        <w:t>Student Life at HCC</w:t>
      </w:r>
    </w:p>
    <w:p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rsidR="00C42C88" w:rsidRPr="00C42C88" w:rsidRDefault="00C42C88" w:rsidP="00C42C88">
      <w:pPr>
        <w:pStyle w:val="ListParagraph"/>
        <w:numPr>
          <w:ilvl w:val="0"/>
          <w:numId w:val="18"/>
        </w:numPr>
        <w:rPr>
          <w:sz w:val="22"/>
          <w:szCs w:val="22"/>
        </w:rPr>
      </w:pPr>
      <w:r w:rsidRPr="00C42C88">
        <w:rPr>
          <w:sz w:val="22"/>
          <w:szCs w:val="22"/>
        </w:rPr>
        <w:t>Student Services</w:t>
      </w:r>
    </w:p>
    <w:p w:rsidR="00C42C88" w:rsidRPr="00C42C88" w:rsidRDefault="00C42C88" w:rsidP="00C42C88">
      <w:pPr>
        <w:pStyle w:val="ListParagraph"/>
        <w:numPr>
          <w:ilvl w:val="0"/>
          <w:numId w:val="18"/>
        </w:numPr>
        <w:rPr>
          <w:sz w:val="22"/>
          <w:szCs w:val="22"/>
        </w:rPr>
      </w:pPr>
      <w:r w:rsidRPr="00C42C88">
        <w:rPr>
          <w:sz w:val="22"/>
          <w:szCs w:val="22"/>
        </w:rPr>
        <w:t>Testing</w:t>
      </w:r>
    </w:p>
    <w:p w:rsidR="00C42C88" w:rsidRPr="00C42C88" w:rsidRDefault="00C42C88" w:rsidP="00C42C88">
      <w:pPr>
        <w:pStyle w:val="ListParagraph"/>
        <w:numPr>
          <w:ilvl w:val="0"/>
          <w:numId w:val="18"/>
        </w:numPr>
        <w:rPr>
          <w:sz w:val="22"/>
          <w:szCs w:val="22"/>
        </w:rPr>
      </w:pPr>
      <w:r w:rsidRPr="00C42C88">
        <w:rPr>
          <w:sz w:val="22"/>
          <w:szCs w:val="22"/>
        </w:rPr>
        <w:t>Transfer Planning</w:t>
      </w:r>
    </w:p>
    <w:p w:rsidR="00C42C88" w:rsidRPr="00C42C88" w:rsidRDefault="00C42C88" w:rsidP="00C42C88">
      <w:pPr>
        <w:pStyle w:val="ListParagraph"/>
        <w:numPr>
          <w:ilvl w:val="0"/>
          <w:numId w:val="18"/>
        </w:numPr>
        <w:rPr>
          <w:sz w:val="22"/>
          <w:szCs w:val="22"/>
        </w:rPr>
      </w:pPr>
      <w:r w:rsidRPr="00C42C88">
        <w:rPr>
          <w:sz w:val="22"/>
          <w:szCs w:val="22"/>
        </w:rPr>
        <w:t>Veteran Services</w:t>
      </w:r>
    </w:p>
    <w:p w:rsidR="000C2123" w:rsidRDefault="000C2123" w:rsidP="000C2123">
      <w:pPr>
        <w:rPr>
          <w:sz w:val="22"/>
          <w:szCs w:val="22"/>
        </w:rPr>
      </w:pPr>
    </w:p>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D66A52" w:rsidRPr="008417BF" w:rsidRDefault="00D66A52" w:rsidP="00D66A52">
      <w:pPr>
        <w:pStyle w:val="Heading2"/>
      </w:pPr>
      <w:r w:rsidRPr="008417BF">
        <w:lastRenderedPageBreak/>
        <w:t>EGLS</w:t>
      </w:r>
      <w:r w:rsidRPr="008417BF">
        <w:rPr>
          <w:vertAlign w:val="superscript"/>
        </w:rPr>
        <w:t>3</w:t>
      </w:r>
    </w:p>
    <w:p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rsidR="00D66A52" w:rsidRPr="0025433F" w:rsidRDefault="00EC4A18" w:rsidP="00D66A52">
      <w:pPr>
        <w:rPr>
          <w:sz w:val="22"/>
          <w:szCs w:val="22"/>
        </w:rPr>
      </w:pPr>
      <w:hyperlink r:id="rId32" w:history="1">
        <w:r w:rsidR="004042BC" w:rsidRPr="004042BC">
          <w:rPr>
            <w:rStyle w:val="Hyperlink"/>
            <w:sz w:val="22"/>
          </w:rPr>
          <w:t>http://www.hccs.edu/resources-for/current-students/egls3-evaluate-your-professors/</w:t>
        </w:r>
      </w:hyperlink>
      <w:r w:rsidR="004042BC" w:rsidRPr="004042BC">
        <w:rPr>
          <w:sz w:val="22"/>
        </w:rPr>
        <w:t xml:space="preserve"> </w:t>
      </w:r>
    </w:p>
    <w:p w:rsidR="00D66A52" w:rsidRPr="0025433F" w:rsidRDefault="00D66A52" w:rsidP="00D66A52">
      <w:pPr>
        <w:rPr>
          <w:sz w:val="22"/>
          <w:szCs w:val="22"/>
        </w:rPr>
      </w:pPr>
    </w:p>
    <w:p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rsidR="00DC703C" w:rsidRPr="00A508B4" w:rsidRDefault="00DC703C" w:rsidP="003A132E">
      <w:pPr>
        <w:pStyle w:val="Heading2"/>
      </w:pPr>
      <w:r>
        <w:lastRenderedPageBreak/>
        <w:t>Campus Carry Link</w:t>
      </w:r>
    </w:p>
    <w:p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3" w:history="1">
        <w:r w:rsidRPr="008D22C9">
          <w:rPr>
            <w:rStyle w:val="Hyperlink"/>
            <w:rFonts w:ascii="Verdana" w:hAnsi="Verdana"/>
          </w:rPr>
          <w:t>http://www.hccs.edu/departments/police/campus-carry/</w:t>
        </w:r>
      </w:hyperlink>
    </w:p>
    <w:p w:rsidR="003240A4" w:rsidRDefault="003240A4"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422551">
      <w:pPr>
        <w:pStyle w:val="Heading2"/>
      </w:pPr>
      <w:r w:rsidRPr="00A508B4">
        <w:lastRenderedPageBreak/>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422551" w:rsidRDefault="00422551"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DC703C" w:rsidRPr="00A508B4" w:rsidRDefault="00DC703C" w:rsidP="00422551">
      <w:pPr>
        <w:pStyle w:val="Heading2"/>
      </w:pPr>
      <w:r>
        <w:lastRenderedPageBreak/>
        <w:t xml:space="preserve">Housing and Food Assistance for Students </w:t>
      </w:r>
    </w:p>
    <w:p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rsidR="000577F2" w:rsidRDefault="000577F2" w:rsidP="00DC703C">
      <w:pPr>
        <w:pStyle w:val="NoSpacing"/>
        <w:rPr>
          <w:rFonts w:ascii="Verdana" w:hAnsi="Verdana"/>
        </w:rPr>
      </w:pPr>
    </w:p>
    <w:p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rsidR="00E72A8A" w:rsidRDefault="00E72A8A" w:rsidP="004D619F">
      <w:pPr>
        <w:pStyle w:val="NoSpacing"/>
        <w:rPr>
          <w:rFonts w:ascii="Verdana" w:hAnsi="Verdana"/>
        </w:rPr>
      </w:pPr>
    </w:p>
    <w:p w:rsidR="00833269" w:rsidRPr="004D619F" w:rsidRDefault="00833269" w:rsidP="004D619F">
      <w:pPr>
        <w:pStyle w:val="NoSpacing"/>
        <w:rPr>
          <w:rFonts w:ascii="Verdana" w:hAnsi="Verdana"/>
        </w:rPr>
      </w:pPr>
    </w:p>
    <w:p w:rsidR="009D1F34" w:rsidRPr="00A508B4" w:rsidRDefault="009D1F34" w:rsidP="008E24EE">
      <w:pPr>
        <w:pStyle w:val="Heading1"/>
      </w:pPr>
      <w:r w:rsidRPr="00A508B4">
        <w:t>Office of Institutional Equity</w:t>
      </w:r>
    </w:p>
    <w:p w:rsidR="00D040D0" w:rsidRPr="00D040D0" w:rsidRDefault="00D040D0" w:rsidP="00CC43BA">
      <w:pPr>
        <w:rPr>
          <w:sz w:val="22"/>
          <w:szCs w:val="22"/>
        </w:rPr>
      </w:pPr>
    </w:p>
    <w:p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5" w:history="1">
        <w:r w:rsidRPr="005332D2">
          <w:rPr>
            <w:rStyle w:val="Hyperlink"/>
            <w:sz w:val="22"/>
            <w:szCs w:val="22"/>
          </w:rPr>
          <w:t>http://www.hccs.edu/departments/institutional-equity/</w:t>
        </w:r>
      </w:hyperlink>
      <w:r>
        <w:rPr>
          <w:sz w:val="22"/>
          <w:szCs w:val="22"/>
        </w:rPr>
        <w:t xml:space="preserve">) </w:t>
      </w:r>
    </w:p>
    <w:p w:rsidR="00E72A8A" w:rsidRDefault="00E72A8A" w:rsidP="005E3054">
      <w:pPr>
        <w:rPr>
          <w:sz w:val="22"/>
          <w:szCs w:val="22"/>
        </w:rPr>
      </w:pPr>
    </w:p>
    <w:p w:rsidR="00E72A8A" w:rsidRDefault="00E72A8A" w:rsidP="003A132E">
      <w:pPr>
        <w:pStyle w:val="Heading2"/>
      </w:pPr>
      <w:proofErr w:type="gramStart"/>
      <w:r>
        <w:t>disAbility</w:t>
      </w:r>
      <w:proofErr w:type="gramEnd"/>
      <w:r>
        <w:t xml:space="preserve"> Services </w:t>
      </w:r>
    </w:p>
    <w:p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6" w:history="1">
        <w:r w:rsidRPr="005332D2">
          <w:rPr>
            <w:rStyle w:val="Hyperlink"/>
            <w:sz w:val="22"/>
            <w:szCs w:val="22"/>
          </w:rPr>
          <w:t>http://www.hccs.edu/support-services/disability-services/</w:t>
        </w:r>
      </w:hyperlink>
      <w:r>
        <w:rPr>
          <w:sz w:val="22"/>
          <w:szCs w:val="22"/>
        </w:rPr>
        <w:t xml:space="preserve"> </w:t>
      </w:r>
    </w:p>
    <w:p w:rsidR="00E72A8A" w:rsidRDefault="00E72A8A" w:rsidP="005E3054">
      <w:pPr>
        <w:rPr>
          <w:sz w:val="22"/>
          <w:szCs w:val="22"/>
        </w:rPr>
      </w:pPr>
    </w:p>
    <w:p w:rsidR="00E72A8A" w:rsidRDefault="00E72A8A" w:rsidP="003A132E">
      <w:pPr>
        <w:pStyle w:val="Heading2"/>
      </w:pPr>
      <w:r>
        <w:t>Title IX</w:t>
      </w:r>
    </w:p>
    <w:p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rsidR="00E72A8A" w:rsidRPr="002A312E" w:rsidRDefault="00E72A8A" w:rsidP="00E72A8A">
      <w:pPr>
        <w:pStyle w:val="xmsonospacing"/>
        <w:spacing w:before="0" w:beforeAutospacing="0" w:after="0" w:afterAutospacing="0"/>
        <w:rPr>
          <w:rFonts w:ascii="Verdana" w:hAnsi="Verdana"/>
          <w:sz w:val="22"/>
          <w:szCs w:val="22"/>
        </w:rPr>
      </w:pPr>
    </w:p>
    <w:p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7" w:tgtFrame="_blank" w:history="1">
        <w:r w:rsidRPr="002A312E">
          <w:rPr>
            <w:rStyle w:val="Hyperlink"/>
            <w:rFonts w:ascii="Verdana" w:hAnsi="Verdana"/>
            <w:iCs/>
            <w:sz w:val="22"/>
            <w:szCs w:val="22"/>
          </w:rPr>
          <w:t>Institutional.Equity@hccs.edu</w:t>
        </w:r>
      </w:hyperlink>
    </w:p>
    <w:p w:rsidR="000F58F2" w:rsidRDefault="00EC4A18" w:rsidP="005E3054">
      <w:pPr>
        <w:rPr>
          <w:sz w:val="22"/>
        </w:rPr>
      </w:pPr>
      <w:hyperlink r:id="rId38" w:history="1">
        <w:r w:rsidR="004042BC" w:rsidRPr="004042BC">
          <w:rPr>
            <w:rStyle w:val="Hyperlink"/>
            <w:sz w:val="22"/>
          </w:rPr>
          <w:t>http://www.hccs.edu/departments/institutional-equity/title-ix-know-your-rights/</w:t>
        </w:r>
      </w:hyperlink>
      <w:r w:rsidR="004042BC" w:rsidRPr="004042BC">
        <w:rPr>
          <w:sz w:val="22"/>
        </w:rPr>
        <w:t xml:space="preserve"> </w:t>
      </w:r>
    </w:p>
    <w:p w:rsidR="00CE3EB6" w:rsidRDefault="00CE3EB6" w:rsidP="005E3054">
      <w:pPr>
        <w:rPr>
          <w:sz w:val="22"/>
        </w:rPr>
      </w:pPr>
    </w:p>
    <w:p w:rsidR="00411CB9" w:rsidRDefault="00411CB9" w:rsidP="005E3054">
      <w:pPr>
        <w:rPr>
          <w:sz w:val="22"/>
        </w:rPr>
      </w:pPr>
    </w:p>
    <w:p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rsidR="000F58F2" w:rsidRDefault="000F58F2" w:rsidP="001E423F">
      <w:pPr>
        <w:spacing w:after="120" w:line="23" w:lineRule="atLeast"/>
        <w:jc w:val="both"/>
        <w:rPr>
          <w:color w:val="000000" w:themeColor="text1"/>
          <w:sz w:val="22"/>
          <w:szCs w:val="22"/>
        </w:rPr>
      </w:pPr>
      <w:r>
        <w:rPr>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rsidR="000F58F2" w:rsidRDefault="000F58F2" w:rsidP="001E423F">
      <w:pPr>
        <w:spacing w:after="120" w:line="23" w:lineRule="atLeast"/>
        <w:jc w:val="both"/>
        <w:rPr>
          <w:color w:val="000000" w:themeColor="text1"/>
          <w:sz w:val="22"/>
          <w:szCs w:val="22"/>
        </w:rPr>
      </w:pPr>
    </w:p>
    <w:p w:rsidR="000F58F2" w:rsidRDefault="00EC4A18" w:rsidP="000F58F2">
      <w:pPr>
        <w:rPr>
          <w:sz w:val="22"/>
          <w:szCs w:val="22"/>
        </w:rPr>
      </w:pPr>
      <w:hyperlink r:id="rId39" w:history="1">
        <w:r w:rsidR="000F58F2" w:rsidRPr="000E0FCB">
          <w:rPr>
            <w:rStyle w:val="Hyperlink"/>
            <w:sz w:val="22"/>
            <w:szCs w:val="22"/>
          </w:rPr>
          <w:t>https://www.hccs.edu/about-hcc/procedures/student-rights-policies--procedures/student-complaints/speak-with-the-dean-of-students/</w:t>
        </w:r>
      </w:hyperlink>
    </w:p>
    <w:p w:rsidR="00833269" w:rsidRDefault="00833269" w:rsidP="005E3054">
      <w:pPr>
        <w:rPr>
          <w:sz w:val="22"/>
          <w:szCs w:val="22"/>
        </w:rPr>
      </w:pPr>
    </w:p>
    <w:p w:rsidR="00411CB9" w:rsidRDefault="00411CB9" w:rsidP="005E3054">
      <w:pPr>
        <w:rPr>
          <w:sz w:val="22"/>
          <w:szCs w:val="22"/>
        </w:rPr>
      </w:pPr>
    </w:p>
    <w:p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16098D" w:rsidRDefault="0016098D" w:rsidP="00197AA1">
      <w:pPr>
        <w:shd w:val="clear" w:color="auto" w:fill="FFFFFF"/>
        <w:rPr>
          <w:color w:val="201F1E"/>
          <w:bdr w:val="none" w:sz="0" w:space="0" w:color="auto" w:frame="1"/>
        </w:rPr>
      </w:pPr>
    </w:p>
    <w:p w:rsidR="0016098D" w:rsidRDefault="0016098D" w:rsidP="00197AA1">
      <w:pPr>
        <w:shd w:val="clear" w:color="auto" w:fill="FFFFFF"/>
        <w:rPr>
          <w:color w:val="201F1E"/>
          <w:bdr w:val="none" w:sz="0" w:space="0" w:color="auto" w:frame="1"/>
        </w:rPr>
      </w:pPr>
    </w:p>
    <w:p w:rsidR="00F17ACB" w:rsidRPr="00212397" w:rsidRDefault="00F17ACB" w:rsidP="00F17ACB">
      <w:pPr>
        <w:shd w:val="clear" w:color="auto" w:fill="FFFFFF"/>
        <w:spacing w:line="360" w:lineRule="auto"/>
        <w:rPr>
          <w:rFonts w:cstheme="minorHAnsi"/>
          <w:color w:val="201F1E"/>
          <w:sz w:val="24"/>
          <w:szCs w:val="24"/>
        </w:rPr>
      </w:pPr>
      <w:r w:rsidRPr="00212397">
        <w:rPr>
          <w:rFonts w:cstheme="minorHAnsi"/>
          <w:b/>
          <w:color w:val="201F1E"/>
          <w:sz w:val="24"/>
          <w:szCs w:val="24"/>
          <w:bdr w:val="none" w:sz="0" w:space="0" w:color="auto" w:frame="1"/>
        </w:rPr>
        <w:t>Department Chair:</w:t>
      </w:r>
      <w:r w:rsidRPr="00212397">
        <w:rPr>
          <w:rFonts w:cstheme="minorHAnsi"/>
          <w:color w:val="201F1E"/>
          <w:sz w:val="24"/>
          <w:szCs w:val="24"/>
          <w:bdr w:val="none" w:sz="0" w:space="0" w:color="auto" w:frame="1"/>
        </w:rPr>
        <w:t xml:space="preserve"> Dr. C. Anoka</w:t>
      </w:r>
    </w:p>
    <w:p w:rsidR="00F17ACB" w:rsidRPr="00212397" w:rsidRDefault="00F17ACB" w:rsidP="00F17ACB">
      <w:pPr>
        <w:shd w:val="clear" w:color="auto" w:fill="FFFFFF"/>
        <w:spacing w:line="360" w:lineRule="auto"/>
        <w:rPr>
          <w:rFonts w:cstheme="minorHAnsi"/>
          <w:color w:val="201F1E"/>
          <w:sz w:val="24"/>
          <w:szCs w:val="24"/>
        </w:rPr>
      </w:pPr>
      <w:r w:rsidRPr="00212397">
        <w:rPr>
          <w:rFonts w:cstheme="minorHAnsi"/>
          <w:b/>
          <w:color w:val="201F1E"/>
          <w:sz w:val="24"/>
          <w:szCs w:val="24"/>
          <w:bdr w:val="none" w:sz="0" w:space="0" w:color="auto" w:frame="1"/>
        </w:rPr>
        <w:t>Office:</w:t>
      </w:r>
      <w:r w:rsidRPr="00212397">
        <w:rPr>
          <w:rFonts w:cstheme="minorHAnsi"/>
          <w:color w:val="201F1E"/>
          <w:sz w:val="24"/>
          <w:szCs w:val="24"/>
          <w:bdr w:val="none" w:sz="0" w:space="0" w:color="auto" w:frame="1"/>
        </w:rPr>
        <w:t xml:space="preserve"> Central Campus LHSB 402.2</w:t>
      </w:r>
    </w:p>
    <w:p w:rsidR="00F17ACB" w:rsidRPr="00212397" w:rsidRDefault="00F17ACB" w:rsidP="00F17ACB">
      <w:pPr>
        <w:shd w:val="clear" w:color="auto" w:fill="FFFFFF"/>
        <w:spacing w:line="360" w:lineRule="auto"/>
        <w:rPr>
          <w:rFonts w:cstheme="minorHAnsi"/>
          <w:color w:val="201F1E"/>
          <w:sz w:val="24"/>
          <w:szCs w:val="24"/>
          <w:bdr w:val="none" w:sz="0" w:space="0" w:color="auto" w:frame="1"/>
        </w:rPr>
      </w:pPr>
      <w:r w:rsidRPr="00212397">
        <w:rPr>
          <w:rFonts w:cstheme="minorHAnsi"/>
          <w:b/>
          <w:color w:val="201F1E"/>
          <w:sz w:val="24"/>
          <w:szCs w:val="24"/>
          <w:bdr w:val="none" w:sz="0" w:space="0" w:color="auto" w:frame="1"/>
        </w:rPr>
        <w:t>Phone:</w:t>
      </w:r>
      <w:r w:rsidRPr="00212397">
        <w:rPr>
          <w:rFonts w:cstheme="minorHAnsi"/>
          <w:color w:val="201F1E"/>
          <w:sz w:val="24"/>
          <w:szCs w:val="24"/>
          <w:bdr w:val="none" w:sz="0" w:space="0" w:color="auto" w:frame="1"/>
        </w:rPr>
        <w:t xml:space="preserve"> (713) 718 5569</w:t>
      </w:r>
    </w:p>
    <w:p w:rsidR="003265EE" w:rsidRPr="006F7ACC" w:rsidRDefault="003265EE" w:rsidP="0016098D">
      <w:pPr>
        <w:spacing w:after="120" w:line="360" w:lineRule="auto"/>
        <w:rPr>
          <w:color w:val="FF0000"/>
          <w:sz w:val="24"/>
          <w:szCs w:val="24"/>
        </w:rPr>
      </w:pPr>
    </w:p>
    <w:sectPr w:rsidR="003265EE" w:rsidRPr="006F7ACC"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18" w:rsidRDefault="00EC4A18" w:rsidP="00EB04C8">
      <w:r>
        <w:separator/>
      </w:r>
    </w:p>
  </w:endnote>
  <w:endnote w:type="continuationSeparator" w:id="0">
    <w:p w:rsidR="00EC4A18" w:rsidRDefault="00EC4A1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rsidR="00C56655" w:rsidRDefault="00C56655">
        <w:pPr>
          <w:pStyle w:val="Footer"/>
          <w:jc w:val="center"/>
        </w:pPr>
        <w:r>
          <w:fldChar w:fldCharType="begin"/>
        </w:r>
        <w:r>
          <w:instrText xml:space="preserve"> PAGE   \* MERGEFORMAT </w:instrText>
        </w:r>
        <w:r>
          <w:fldChar w:fldCharType="separate"/>
        </w:r>
        <w:r w:rsidR="00CD6148">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18" w:rsidRDefault="00EC4A18" w:rsidP="00EB04C8">
      <w:r>
        <w:separator/>
      </w:r>
    </w:p>
  </w:footnote>
  <w:footnote w:type="continuationSeparator" w:id="0">
    <w:p w:rsidR="00EC4A18" w:rsidRDefault="00EC4A18" w:rsidP="00EB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55" w:rsidRDefault="00C56655" w:rsidP="003F5B1B">
    <w:pPr>
      <w:pStyle w:val="Header"/>
      <w:jc w:val="right"/>
    </w:pPr>
    <w:r>
      <w:t>Version 2.1.FY2020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0;height:1.5pt" o:hralign="center" o:bullet="t" o:hrstd="t" o:hr="t" fillcolor="#aca899" stroked="f"/>
    </w:pict>
  </w:numPicBullet>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0283F"/>
    <w:multiLevelType w:val="multilevel"/>
    <w:tmpl w:val="5D084E2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A48ED"/>
    <w:multiLevelType w:val="hybridMultilevel"/>
    <w:tmpl w:val="096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47459"/>
    <w:multiLevelType w:val="hybridMultilevel"/>
    <w:tmpl w:val="B100DEEC"/>
    <w:lvl w:ilvl="0" w:tplc="0409000F">
      <w:start w:val="1"/>
      <w:numFmt w:val="decimal"/>
      <w:lvlText w:val="%1."/>
      <w:lvlJc w:val="left"/>
      <w:pPr>
        <w:ind w:left="1160" w:hanging="360"/>
      </w:pPr>
      <w:rPr>
        <w:rFonts w:cs="Times New Roman"/>
      </w:rPr>
    </w:lvl>
    <w:lvl w:ilvl="1" w:tplc="04090019">
      <w:start w:val="1"/>
      <w:numFmt w:val="lowerLetter"/>
      <w:lvlText w:val="%2."/>
      <w:lvlJc w:val="left"/>
      <w:pPr>
        <w:ind w:left="1880" w:hanging="360"/>
      </w:pPr>
      <w:rPr>
        <w:rFonts w:cs="Times New Roman"/>
      </w:rPr>
    </w:lvl>
    <w:lvl w:ilvl="2" w:tplc="0409001B">
      <w:start w:val="1"/>
      <w:numFmt w:val="lowerRoman"/>
      <w:lvlText w:val="%3."/>
      <w:lvlJc w:val="right"/>
      <w:pPr>
        <w:ind w:left="2600" w:hanging="180"/>
      </w:pPr>
      <w:rPr>
        <w:rFonts w:cs="Times New Roman"/>
      </w:rPr>
    </w:lvl>
    <w:lvl w:ilvl="3" w:tplc="0409000F">
      <w:start w:val="1"/>
      <w:numFmt w:val="decimal"/>
      <w:lvlText w:val="%4."/>
      <w:lvlJc w:val="left"/>
      <w:pPr>
        <w:ind w:left="3320" w:hanging="360"/>
      </w:pPr>
      <w:rPr>
        <w:rFonts w:cs="Times New Roman"/>
      </w:rPr>
    </w:lvl>
    <w:lvl w:ilvl="4" w:tplc="04090019">
      <w:start w:val="1"/>
      <w:numFmt w:val="lowerLetter"/>
      <w:lvlText w:val="%5."/>
      <w:lvlJc w:val="left"/>
      <w:pPr>
        <w:ind w:left="4040" w:hanging="360"/>
      </w:pPr>
      <w:rPr>
        <w:rFonts w:cs="Times New Roman"/>
      </w:rPr>
    </w:lvl>
    <w:lvl w:ilvl="5" w:tplc="0409001B">
      <w:start w:val="1"/>
      <w:numFmt w:val="lowerRoman"/>
      <w:lvlText w:val="%6."/>
      <w:lvlJc w:val="right"/>
      <w:pPr>
        <w:ind w:left="4760" w:hanging="180"/>
      </w:pPr>
      <w:rPr>
        <w:rFonts w:cs="Times New Roman"/>
      </w:rPr>
    </w:lvl>
    <w:lvl w:ilvl="6" w:tplc="0409000F">
      <w:start w:val="1"/>
      <w:numFmt w:val="decimal"/>
      <w:lvlText w:val="%7."/>
      <w:lvlJc w:val="left"/>
      <w:pPr>
        <w:ind w:left="5480" w:hanging="360"/>
      </w:pPr>
      <w:rPr>
        <w:rFonts w:cs="Times New Roman"/>
      </w:rPr>
    </w:lvl>
    <w:lvl w:ilvl="7" w:tplc="04090019">
      <w:start w:val="1"/>
      <w:numFmt w:val="lowerLetter"/>
      <w:lvlText w:val="%8."/>
      <w:lvlJc w:val="left"/>
      <w:pPr>
        <w:ind w:left="6200" w:hanging="360"/>
      </w:pPr>
      <w:rPr>
        <w:rFonts w:cs="Times New Roman"/>
      </w:rPr>
    </w:lvl>
    <w:lvl w:ilvl="8" w:tplc="0409001B">
      <w:start w:val="1"/>
      <w:numFmt w:val="lowerRoman"/>
      <w:lvlText w:val="%9."/>
      <w:lvlJc w:val="right"/>
      <w:pPr>
        <w:ind w:left="6920" w:hanging="180"/>
      </w:pPr>
      <w:rPr>
        <w:rFonts w:cs="Times New Roman"/>
      </w:rPr>
    </w:lvl>
  </w:abstractNum>
  <w:abstractNum w:abstractNumId="17">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0"/>
  </w:num>
  <w:num w:numId="4">
    <w:abstractNumId w:val="17"/>
  </w:num>
  <w:num w:numId="5">
    <w:abstractNumId w:val="6"/>
  </w:num>
  <w:num w:numId="6">
    <w:abstractNumId w:val="12"/>
  </w:num>
  <w:num w:numId="7">
    <w:abstractNumId w:val="4"/>
  </w:num>
  <w:num w:numId="8">
    <w:abstractNumId w:val="3"/>
  </w:num>
  <w:num w:numId="9">
    <w:abstractNumId w:val="9"/>
  </w:num>
  <w:num w:numId="10">
    <w:abstractNumId w:val="2"/>
  </w:num>
  <w:num w:numId="11">
    <w:abstractNumId w:val="0"/>
  </w:num>
  <w:num w:numId="12">
    <w:abstractNumId w:val="5"/>
  </w:num>
  <w:num w:numId="13">
    <w:abstractNumId w:val="13"/>
  </w:num>
  <w:num w:numId="14">
    <w:abstractNumId w:val="21"/>
  </w:num>
  <w:num w:numId="15">
    <w:abstractNumId w:val="14"/>
  </w:num>
  <w:num w:numId="16">
    <w:abstractNumId w:val="11"/>
  </w:num>
  <w:num w:numId="17">
    <w:abstractNumId w:val="15"/>
  </w:num>
  <w:num w:numId="18">
    <w:abstractNumId w:val="19"/>
  </w:num>
  <w:num w:numId="19">
    <w:abstractNumId w:val="8"/>
  </w:num>
  <w:num w:numId="20">
    <w:abstractNumId w:val="1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5CEB"/>
    <w:rsid w:val="00025CE6"/>
    <w:rsid w:val="00025DBD"/>
    <w:rsid w:val="00030A66"/>
    <w:rsid w:val="00033927"/>
    <w:rsid w:val="00035398"/>
    <w:rsid w:val="00036519"/>
    <w:rsid w:val="00041A84"/>
    <w:rsid w:val="000442A7"/>
    <w:rsid w:val="0005295F"/>
    <w:rsid w:val="0005413A"/>
    <w:rsid w:val="00055406"/>
    <w:rsid w:val="000564AD"/>
    <w:rsid w:val="00056BF8"/>
    <w:rsid w:val="000577F2"/>
    <w:rsid w:val="00063186"/>
    <w:rsid w:val="00072F1F"/>
    <w:rsid w:val="00080789"/>
    <w:rsid w:val="00085AFB"/>
    <w:rsid w:val="000A0522"/>
    <w:rsid w:val="000A6D60"/>
    <w:rsid w:val="000C2123"/>
    <w:rsid w:val="000C3515"/>
    <w:rsid w:val="000C5E68"/>
    <w:rsid w:val="000C6BC8"/>
    <w:rsid w:val="000C78A3"/>
    <w:rsid w:val="000D7A2D"/>
    <w:rsid w:val="000E381D"/>
    <w:rsid w:val="000F53E9"/>
    <w:rsid w:val="000F58F2"/>
    <w:rsid w:val="000F5E85"/>
    <w:rsid w:val="000F6631"/>
    <w:rsid w:val="00100F68"/>
    <w:rsid w:val="0010217A"/>
    <w:rsid w:val="0010508F"/>
    <w:rsid w:val="00106EBB"/>
    <w:rsid w:val="001122A7"/>
    <w:rsid w:val="00117E61"/>
    <w:rsid w:val="00122FF2"/>
    <w:rsid w:val="00124493"/>
    <w:rsid w:val="001409B0"/>
    <w:rsid w:val="00141F39"/>
    <w:rsid w:val="001473D5"/>
    <w:rsid w:val="00155021"/>
    <w:rsid w:val="00160500"/>
    <w:rsid w:val="0016098D"/>
    <w:rsid w:val="001732A8"/>
    <w:rsid w:val="001745C9"/>
    <w:rsid w:val="00175DAD"/>
    <w:rsid w:val="00177F71"/>
    <w:rsid w:val="001873EC"/>
    <w:rsid w:val="0019188D"/>
    <w:rsid w:val="00191C74"/>
    <w:rsid w:val="00193424"/>
    <w:rsid w:val="0019798D"/>
    <w:rsid w:val="00197AA1"/>
    <w:rsid w:val="001A4302"/>
    <w:rsid w:val="001B4A78"/>
    <w:rsid w:val="001B513E"/>
    <w:rsid w:val="001C06E9"/>
    <w:rsid w:val="001C56B9"/>
    <w:rsid w:val="001D3FD4"/>
    <w:rsid w:val="001D791A"/>
    <w:rsid w:val="001E423F"/>
    <w:rsid w:val="001F0B91"/>
    <w:rsid w:val="001F14F1"/>
    <w:rsid w:val="001F159D"/>
    <w:rsid w:val="001F2F87"/>
    <w:rsid w:val="001F6574"/>
    <w:rsid w:val="00202EA3"/>
    <w:rsid w:val="00214B25"/>
    <w:rsid w:val="002160CE"/>
    <w:rsid w:val="00217915"/>
    <w:rsid w:val="00217D43"/>
    <w:rsid w:val="00220987"/>
    <w:rsid w:val="00224A74"/>
    <w:rsid w:val="00225F5D"/>
    <w:rsid w:val="00237007"/>
    <w:rsid w:val="0024216E"/>
    <w:rsid w:val="00251A54"/>
    <w:rsid w:val="00253BAB"/>
    <w:rsid w:val="0025433F"/>
    <w:rsid w:val="002544F9"/>
    <w:rsid w:val="00254A81"/>
    <w:rsid w:val="00257F35"/>
    <w:rsid w:val="002608B6"/>
    <w:rsid w:val="00264C11"/>
    <w:rsid w:val="00266C86"/>
    <w:rsid w:val="00270393"/>
    <w:rsid w:val="002722EA"/>
    <w:rsid w:val="00273F6E"/>
    <w:rsid w:val="002756E1"/>
    <w:rsid w:val="0028027A"/>
    <w:rsid w:val="00280F5B"/>
    <w:rsid w:val="00285EC9"/>
    <w:rsid w:val="00287A4A"/>
    <w:rsid w:val="00293386"/>
    <w:rsid w:val="002936F6"/>
    <w:rsid w:val="00294E90"/>
    <w:rsid w:val="00296822"/>
    <w:rsid w:val="002A1338"/>
    <w:rsid w:val="002A312E"/>
    <w:rsid w:val="002A402E"/>
    <w:rsid w:val="002A6093"/>
    <w:rsid w:val="002A7A9E"/>
    <w:rsid w:val="002B1C3F"/>
    <w:rsid w:val="002B3DB3"/>
    <w:rsid w:val="002B6A54"/>
    <w:rsid w:val="002C149A"/>
    <w:rsid w:val="002C2865"/>
    <w:rsid w:val="002C6DE9"/>
    <w:rsid w:val="002D078F"/>
    <w:rsid w:val="002D24B3"/>
    <w:rsid w:val="002D446A"/>
    <w:rsid w:val="002E180A"/>
    <w:rsid w:val="002E3876"/>
    <w:rsid w:val="002E4453"/>
    <w:rsid w:val="002E50DE"/>
    <w:rsid w:val="002E7584"/>
    <w:rsid w:val="002F0E6C"/>
    <w:rsid w:val="002F7A4C"/>
    <w:rsid w:val="002F7D43"/>
    <w:rsid w:val="003163D9"/>
    <w:rsid w:val="00320BEC"/>
    <w:rsid w:val="003240A4"/>
    <w:rsid w:val="003265EE"/>
    <w:rsid w:val="00327ABD"/>
    <w:rsid w:val="00335E88"/>
    <w:rsid w:val="00341751"/>
    <w:rsid w:val="00341F87"/>
    <w:rsid w:val="00350601"/>
    <w:rsid w:val="003537E2"/>
    <w:rsid w:val="00382B3B"/>
    <w:rsid w:val="00384A9A"/>
    <w:rsid w:val="00384AE7"/>
    <w:rsid w:val="003A132E"/>
    <w:rsid w:val="003A4962"/>
    <w:rsid w:val="003A781E"/>
    <w:rsid w:val="003B269D"/>
    <w:rsid w:val="003C320D"/>
    <w:rsid w:val="003C33B8"/>
    <w:rsid w:val="003C4C89"/>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265F"/>
    <w:rsid w:val="00443830"/>
    <w:rsid w:val="004444C8"/>
    <w:rsid w:val="00444F34"/>
    <w:rsid w:val="00445CAF"/>
    <w:rsid w:val="00452231"/>
    <w:rsid w:val="0045613D"/>
    <w:rsid w:val="004574C5"/>
    <w:rsid w:val="00464C41"/>
    <w:rsid w:val="0048137A"/>
    <w:rsid w:val="004823DB"/>
    <w:rsid w:val="00485A52"/>
    <w:rsid w:val="0049021A"/>
    <w:rsid w:val="0049421A"/>
    <w:rsid w:val="004A1448"/>
    <w:rsid w:val="004A173B"/>
    <w:rsid w:val="004C1932"/>
    <w:rsid w:val="004D0D47"/>
    <w:rsid w:val="004D3FEF"/>
    <w:rsid w:val="004D619F"/>
    <w:rsid w:val="004D6D9D"/>
    <w:rsid w:val="004E2DCE"/>
    <w:rsid w:val="004F0E21"/>
    <w:rsid w:val="004F1D91"/>
    <w:rsid w:val="004F369E"/>
    <w:rsid w:val="004F6A52"/>
    <w:rsid w:val="004F7BF6"/>
    <w:rsid w:val="004F7C2A"/>
    <w:rsid w:val="0050110B"/>
    <w:rsid w:val="0050153A"/>
    <w:rsid w:val="00503280"/>
    <w:rsid w:val="005032CF"/>
    <w:rsid w:val="005076E5"/>
    <w:rsid w:val="00513A00"/>
    <w:rsid w:val="0051615D"/>
    <w:rsid w:val="0051642D"/>
    <w:rsid w:val="00524253"/>
    <w:rsid w:val="005245EF"/>
    <w:rsid w:val="00526321"/>
    <w:rsid w:val="00526C33"/>
    <w:rsid w:val="00534A14"/>
    <w:rsid w:val="005413C0"/>
    <w:rsid w:val="00541E3F"/>
    <w:rsid w:val="00546812"/>
    <w:rsid w:val="00553307"/>
    <w:rsid w:val="00561F2F"/>
    <w:rsid w:val="00572DF9"/>
    <w:rsid w:val="0057513B"/>
    <w:rsid w:val="005762FC"/>
    <w:rsid w:val="00577D77"/>
    <w:rsid w:val="005A79A1"/>
    <w:rsid w:val="005B3A17"/>
    <w:rsid w:val="005B3DD4"/>
    <w:rsid w:val="005C601D"/>
    <w:rsid w:val="005D312F"/>
    <w:rsid w:val="005D5F5E"/>
    <w:rsid w:val="005E20B1"/>
    <w:rsid w:val="005E2BD9"/>
    <w:rsid w:val="005E3054"/>
    <w:rsid w:val="005E365E"/>
    <w:rsid w:val="005F10AA"/>
    <w:rsid w:val="00601EB1"/>
    <w:rsid w:val="0060531A"/>
    <w:rsid w:val="00616984"/>
    <w:rsid w:val="0062380A"/>
    <w:rsid w:val="00631943"/>
    <w:rsid w:val="00634402"/>
    <w:rsid w:val="00647DEA"/>
    <w:rsid w:val="006562D6"/>
    <w:rsid w:val="006612D8"/>
    <w:rsid w:val="00663AF8"/>
    <w:rsid w:val="006805D7"/>
    <w:rsid w:val="0069775A"/>
    <w:rsid w:val="006A03AF"/>
    <w:rsid w:val="006B0C06"/>
    <w:rsid w:val="006B3909"/>
    <w:rsid w:val="006C2948"/>
    <w:rsid w:val="006E1703"/>
    <w:rsid w:val="006F47E4"/>
    <w:rsid w:val="006F641B"/>
    <w:rsid w:val="006F7ACC"/>
    <w:rsid w:val="00703FB9"/>
    <w:rsid w:val="00711AB6"/>
    <w:rsid w:val="007136C3"/>
    <w:rsid w:val="00714065"/>
    <w:rsid w:val="00720DCE"/>
    <w:rsid w:val="0072121A"/>
    <w:rsid w:val="00725707"/>
    <w:rsid w:val="00730B89"/>
    <w:rsid w:val="00745A8B"/>
    <w:rsid w:val="00752EB8"/>
    <w:rsid w:val="007544A1"/>
    <w:rsid w:val="00757870"/>
    <w:rsid w:val="00757C49"/>
    <w:rsid w:val="00764128"/>
    <w:rsid w:val="007736CD"/>
    <w:rsid w:val="0077665D"/>
    <w:rsid w:val="007813B7"/>
    <w:rsid w:val="007820EB"/>
    <w:rsid w:val="00786165"/>
    <w:rsid w:val="00791607"/>
    <w:rsid w:val="00791E87"/>
    <w:rsid w:val="007A59F8"/>
    <w:rsid w:val="007A7625"/>
    <w:rsid w:val="007B270A"/>
    <w:rsid w:val="007B5446"/>
    <w:rsid w:val="007C3D06"/>
    <w:rsid w:val="007C46E0"/>
    <w:rsid w:val="007D1A65"/>
    <w:rsid w:val="007E034C"/>
    <w:rsid w:val="007E0FCC"/>
    <w:rsid w:val="007E239E"/>
    <w:rsid w:val="007E448C"/>
    <w:rsid w:val="007E6C89"/>
    <w:rsid w:val="007E7954"/>
    <w:rsid w:val="007F12FD"/>
    <w:rsid w:val="007F36E0"/>
    <w:rsid w:val="007F654F"/>
    <w:rsid w:val="007F7B36"/>
    <w:rsid w:val="00800C8A"/>
    <w:rsid w:val="00811563"/>
    <w:rsid w:val="00812E60"/>
    <w:rsid w:val="00821E2F"/>
    <w:rsid w:val="00822167"/>
    <w:rsid w:val="00823E66"/>
    <w:rsid w:val="00827AF0"/>
    <w:rsid w:val="00830822"/>
    <w:rsid w:val="00833269"/>
    <w:rsid w:val="00834BE5"/>
    <w:rsid w:val="00836367"/>
    <w:rsid w:val="00837C9F"/>
    <w:rsid w:val="008417BF"/>
    <w:rsid w:val="00843746"/>
    <w:rsid w:val="00854960"/>
    <w:rsid w:val="00857A85"/>
    <w:rsid w:val="0086453E"/>
    <w:rsid w:val="0087261D"/>
    <w:rsid w:val="008754A6"/>
    <w:rsid w:val="008812D1"/>
    <w:rsid w:val="00885B42"/>
    <w:rsid w:val="00891A2A"/>
    <w:rsid w:val="0089361E"/>
    <w:rsid w:val="008953B3"/>
    <w:rsid w:val="008A2DBD"/>
    <w:rsid w:val="008A6E3A"/>
    <w:rsid w:val="008B2D72"/>
    <w:rsid w:val="008C79AC"/>
    <w:rsid w:val="008D2CBF"/>
    <w:rsid w:val="008D3376"/>
    <w:rsid w:val="008D3ED0"/>
    <w:rsid w:val="008D45CE"/>
    <w:rsid w:val="008D6E68"/>
    <w:rsid w:val="008D7E53"/>
    <w:rsid w:val="008E24EE"/>
    <w:rsid w:val="008E4638"/>
    <w:rsid w:val="008F7D9E"/>
    <w:rsid w:val="00907D0D"/>
    <w:rsid w:val="00921067"/>
    <w:rsid w:val="009218A5"/>
    <w:rsid w:val="009219A2"/>
    <w:rsid w:val="009254F7"/>
    <w:rsid w:val="00933C24"/>
    <w:rsid w:val="00933C9C"/>
    <w:rsid w:val="0093642E"/>
    <w:rsid w:val="00937292"/>
    <w:rsid w:val="00955376"/>
    <w:rsid w:val="0097370C"/>
    <w:rsid w:val="00982503"/>
    <w:rsid w:val="00982F96"/>
    <w:rsid w:val="00991ADD"/>
    <w:rsid w:val="0099348E"/>
    <w:rsid w:val="009A04DF"/>
    <w:rsid w:val="009B13BC"/>
    <w:rsid w:val="009B33DF"/>
    <w:rsid w:val="009B4211"/>
    <w:rsid w:val="009B5597"/>
    <w:rsid w:val="009C32F2"/>
    <w:rsid w:val="009C38A1"/>
    <w:rsid w:val="009C64A6"/>
    <w:rsid w:val="009C76EA"/>
    <w:rsid w:val="009D023C"/>
    <w:rsid w:val="009D0A59"/>
    <w:rsid w:val="009D1F34"/>
    <w:rsid w:val="009D520E"/>
    <w:rsid w:val="009E1C47"/>
    <w:rsid w:val="009E4655"/>
    <w:rsid w:val="009E7B70"/>
    <w:rsid w:val="009F1CEE"/>
    <w:rsid w:val="009F2BDC"/>
    <w:rsid w:val="009F2DE9"/>
    <w:rsid w:val="009F7E01"/>
    <w:rsid w:val="00A00B10"/>
    <w:rsid w:val="00A02EE0"/>
    <w:rsid w:val="00A06627"/>
    <w:rsid w:val="00A121A0"/>
    <w:rsid w:val="00A12C6D"/>
    <w:rsid w:val="00A13330"/>
    <w:rsid w:val="00A14E4D"/>
    <w:rsid w:val="00A2467D"/>
    <w:rsid w:val="00A33F2F"/>
    <w:rsid w:val="00A35F27"/>
    <w:rsid w:val="00A41553"/>
    <w:rsid w:val="00A45544"/>
    <w:rsid w:val="00A508B4"/>
    <w:rsid w:val="00A531D6"/>
    <w:rsid w:val="00A766E9"/>
    <w:rsid w:val="00A80062"/>
    <w:rsid w:val="00A81AC6"/>
    <w:rsid w:val="00A82D5D"/>
    <w:rsid w:val="00A83F85"/>
    <w:rsid w:val="00A91EAF"/>
    <w:rsid w:val="00A975D2"/>
    <w:rsid w:val="00AA0A1A"/>
    <w:rsid w:val="00AA453F"/>
    <w:rsid w:val="00AB290C"/>
    <w:rsid w:val="00AB4143"/>
    <w:rsid w:val="00AC1F25"/>
    <w:rsid w:val="00AC2E10"/>
    <w:rsid w:val="00AD62E6"/>
    <w:rsid w:val="00AD6D8E"/>
    <w:rsid w:val="00AD6FF0"/>
    <w:rsid w:val="00AE089A"/>
    <w:rsid w:val="00AE4316"/>
    <w:rsid w:val="00AE45F0"/>
    <w:rsid w:val="00AE536C"/>
    <w:rsid w:val="00AE6934"/>
    <w:rsid w:val="00AF051A"/>
    <w:rsid w:val="00AF33A1"/>
    <w:rsid w:val="00AF3601"/>
    <w:rsid w:val="00AF61F9"/>
    <w:rsid w:val="00B07CCC"/>
    <w:rsid w:val="00B11368"/>
    <w:rsid w:val="00B1770F"/>
    <w:rsid w:val="00B21DBE"/>
    <w:rsid w:val="00B22E87"/>
    <w:rsid w:val="00B3083E"/>
    <w:rsid w:val="00B33ECD"/>
    <w:rsid w:val="00B35BA8"/>
    <w:rsid w:val="00B36FE8"/>
    <w:rsid w:val="00B46458"/>
    <w:rsid w:val="00B46904"/>
    <w:rsid w:val="00B50530"/>
    <w:rsid w:val="00B5059A"/>
    <w:rsid w:val="00B516AC"/>
    <w:rsid w:val="00B5174E"/>
    <w:rsid w:val="00B534AC"/>
    <w:rsid w:val="00B560F9"/>
    <w:rsid w:val="00B65220"/>
    <w:rsid w:val="00B66CCE"/>
    <w:rsid w:val="00B679E4"/>
    <w:rsid w:val="00B72AB0"/>
    <w:rsid w:val="00B763DD"/>
    <w:rsid w:val="00B90844"/>
    <w:rsid w:val="00B93658"/>
    <w:rsid w:val="00B93BA9"/>
    <w:rsid w:val="00B96FD3"/>
    <w:rsid w:val="00BA3A20"/>
    <w:rsid w:val="00BA42A6"/>
    <w:rsid w:val="00BA5AA5"/>
    <w:rsid w:val="00BA5B60"/>
    <w:rsid w:val="00BA5D2C"/>
    <w:rsid w:val="00BB0352"/>
    <w:rsid w:val="00BB1F6B"/>
    <w:rsid w:val="00BB6B97"/>
    <w:rsid w:val="00BB71C8"/>
    <w:rsid w:val="00BC7634"/>
    <w:rsid w:val="00BD0264"/>
    <w:rsid w:val="00BD2E92"/>
    <w:rsid w:val="00BD749D"/>
    <w:rsid w:val="00BF7505"/>
    <w:rsid w:val="00C10151"/>
    <w:rsid w:val="00C16A28"/>
    <w:rsid w:val="00C2090B"/>
    <w:rsid w:val="00C20AAF"/>
    <w:rsid w:val="00C2322A"/>
    <w:rsid w:val="00C23B65"/>
    <w:rsid w:val="00C35BD2"/>
    <w:rsid w:val="00C37241"/>
    <w:rsid w:val="00C42C88"/>
    <w:rsid w:val="00C518E1"/>
    <w:rsid w:val="00C51C6E"/>
    <w:rsid w:val="00C56655"/>
    <w:rsid w:val="00C6466F"/>
    <w:rsid w:val="00C65FB6"/>
    <w:rsid w:val="00C71F3C"/>
    <w:rsid w:val="00C723EF"/>
    <w:rsid w:val="00C80BD2"/>
    <w:rsid w:val="00C822C4"/>
    <w:rsid w:val="00C93428"/>
    <w:rsid w:val="00C949F1"/>
    <w:rsid w:val="00CA0A23"/>
    <w:rsid w:val="00CA0B83"/>
    <w:rsid w:val="00CA4088"/>
    <w:rsid w:val="00CB05EB"/>
    <w:rsid w:val="00CB53FD"/>
    <w:rsid w:val="00CB7A94"/>
    <w:rsid w:val="00CC21E6"/>
    <w:rsid w:val="00CC43BA"/>
    <w:rsid w:val="00CD027E"/>
    <w:rsid w:val="00CD231F"/>
    <w:rsid w:val="00CD2F0B"/>
    <w:rsid w:val="00CD4BBF"/>
    <w:rsid w:val="00CD6148"/>
    <w:rsid w:val="00CD7E4C"/>
    <w:rsid w:val="00CE1A06"/>
    <w:rsid w:val="00CE3EB6"/>
    <w:rsid w:val="00CE5A0D"/>
    <w:rsid w:val="00D01FA0"/>
    <w:rsid w:val="00D02875"/>
    <w:rsid w:val="00D03AA7"/>
    <w:rsid w:val="00D040D0"/>
    <w:rsid w:val="00D04835"/>
    <w:rsid w:val="00D059CB"/>
    <w:rsid w:val="00D1518E"/>
    <w:rsid w:val="00D1566E"/>
    <w:rsid w:val="00D3027A"/>
    <w:rsid w:val="00D36AA6"/>
    <w:rsid w:val="00D43191"/>
    <w:rsid w:val="00D5028A"/>
    <w:rsid w:val="00D64FAB"/>
    <w:rsid w:val="00D65657"/>
    <w:rsid w:val="00D658B3"/>
    <w:rsid w:val="00D66A52"/>
    <w:rsid w:val="00D7210B"/>
    <w:rsid w:val="00D8454F"/>
    <w:rsid w:val="00DB7642"/>
    <w:rsid w:val="00DC2E8C"/>
    <w:rsid w:val="00DC54EE"/>
    <w:rsid w:val="00DC703C"/>
    <w:rsid w:val="00DD6E50"/>
    <w:rsid w:val="00DE0C36"/>
    <w:rsid w:val="00DF6EE5"/>
    <w:rsid w:val="00DF7BCD"/>
    <w:rsid w:val="00E01BCF"/>
    <w:rsid w:val="00E0423B"/>
    <w:rsid w:val="00E07F56"/>
    <w:rsid w:val="00E105C5"/>
    <w:rsid w:val="00E10963"/>
    <w:rsid w:val="00E11CB7"/>
    <w:rsid w:val="00E169F2"/>
    <w:rsid w:val="00E210F9"/>
    <w:rsid w:val="00E23066"/>
    <w:rsid w:val="00E43B8B"/>
    <w:rsid w:val="00E46A20"/>
    <w:rsid w:val="00E54A87"/>
    <w:rsid w:val="00E65161"/>
    <w:rsid w:val="00E65849"/>
    <w:rsid w:val="00E7116F"/>
    <w:rsid w:val="00E72744"/>
    <w:rsid w:val="00E72A8A"/>
    <w:rsid w:val="00E807B0"/>
    <w:rsid w:val="00E81590"/>
    <w:rsid w:val="00E851F2"/>
    <w:rsid w:val="00E86392"/>
    <w:rsid w:val="00E90D51"/>
    <w:rsid w:val="00E9112B"/>
    <w:rsid w:val="00E96854"/>
    <w:rsid w:val="00E96E81"/>
    <w:rsid w:val="00EB04C8"/>
    <w:rsid w:val="00EB13ED"/>
    <w:rsid w:val="00EB162C"/>
    <w:rsid w:val="00EB26C9"/>
    <w:rsid w:val="00EB55BA"/>
    <w:rsid w:val="00EC4A18"/>
    <w:rsid w:val="00ED1E34"/>
    <w:rsid w:val="00EF1A28"/>
    <w:rsid w:val="00F10D32"/>
    <w:rsid w:val="00F17ACB"/>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0B88"/>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8E24EE"/>
    <w:pPr>
      <w:keepNext/>
      <w:keepLines/>
      <w:spacing w:line="276" w:lineRule="auto"/>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1"/>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8E24EE"/>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8E24EE"/>
    <w:pPr>
      <w:keepNext/>
      <w:keepLines/>
      <w:spacing w:line="276" w:lineRule="auto"/>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1"/>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8E24EE"/>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92158469">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23683020">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14567829">
      <w:bodyDiv w:val="1"/>
      <w:marLeft w:val="0"/>
      <w:marRight w:val="0"/>
      <w:marTop w:val="0"/>
      <w:marBottom w:val="0"/>
      <w:divBdr>
        <w:top w:val="none" w:sz="0" w:space="0" w:color="auto"/>
        <w:left w:val="none" w:sz="0" w:space="0" w:color="auto"/>
        <w:bottom w:val="none" w:sz="0" w:space="0" w:color="auto"/>
        <w:right w:val="none" w:sz="0" w:space="0" w:color="auto"/>
      </w:divBdr>
    </w:div>
    <w:div w:id="1890410223">
      <w:bodyDiv w:val="1"/>
      <w:marLeft w:val="0"/>
      <w:marRight w:val="0"/>
      <w:marTop w:val="0"/>
      <w:marBottom w:val="0"/>
      <w:divBdr>
        <w:top w:val="none" w:sz="0" w:space="0" w:color="auto"/>
        <w:left w:val="none" w:sz="0" w:space="0" w:color="auto"/>
        <w:bottom w:val="none" w:sz="0" w:space="0" w:color="auto"/>
        <w:right w:val="none" w:sz="0" w:space="0" w:color="auto"/>
      </w:divBdr>
    </w:div>
    <w:div w:id="18919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hccs.edu/departments/division-of-instructional-services/institute-for-instructional-engagement--development/open-lab-schedule/" TargetMode="External"/><Relationship Id="rId26" Type="http://schemas.openxmlformats.org/officeDocument/2006/relationships/hyperlink" Target="https://www.hccs.edu/programs/catalog/academic-information/" TargetMode="External"/><Relationship Id="rId39" Type="http://schemas.openxmlformats.org/officeDocument/2006/relationships/hyperlink" Target="https://www.hccs.edu/about-hcc/procedures/student-rights-policies--procedures/student-complaints/speak-with-the-dean-of-students/" TargetMode="External"/><Relationship Id="rId3" Type="http://schemas.openxmlformats.org/officeDocument/2006/relationships/customXml" Target="../customXml/item3.xm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student-e-maileagle-id/"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www.hccs.edu/departments/police/campus-carry/" TargetMode="External"/><Relationship Id="rId38" Type="http://schemas.openxmlformats.org/officeDocument/2006/relationships/hyperlink" Target="http://www.hccs.edu/departments/institutional-equity/title-ix-know-your-righ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about-hcc/procedures/student-rights-policies--procedures/student-proced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library.hccs.edu/"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mailto:Institutional.Equity@hccs.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kenna.ikwuemesi@hccs.edu"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support-services/disability-services/" TargetMode="External"/><Relationship Id="rId10" Type="http://schemas.openxmlformats.org/officeDocument/2006/relationships/footnotes" Target="foot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E1BA7C33-114F-47FB-93F0-4CD66DEF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Ikenna</cp:lastModifiedBy>
  <cp:revision>25</cp:revision>
  <cp:lastPrinted>2020-09-03T02:07:00Z</cp:lastPrinted>
  <dcterms:created xsi:type="dcterms:W3CDTF">2023-06-02T19:57:00Z</dcterms:created>
  <dcterms:modified xsi:type="dcterms:W3CDTF">2023-06-03T22:34:00Z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