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158"/>
        <w:gridCol w:w="527"/>
        <w:gridCol w:w="463"/>
        <w:gridCol w:w="124"/>
        <w:gridCol w:w="326"/>
        <w:gridCol w:w="540"/>
        <w:gridCol w:w="450"/>
        <w:gridCol w:w="529"/>
        <w:gridCol w:w="2714"/>
        <w:gridCol w:w="2787"/>
      </w:tblGrid>
      <w:tr w:rsidR="00936D1E">
        <w:trPr>
          <w:trHeight w:val="440"/>
        </w:trPr>
        <w:tc>
          <w:tcPr>
            <w:tcW w:w="5272" w:type="dxa"/>
            <w:gridSpan w:val="4"/>
            <w:tcBorders>
              <w:bottom w:val="single" w:sz="4" w:space="0" w:color="auto"/>
            </w:tcBorders>
          </w:tcPr>
          <w:p w:rsidR="00936D1E" w:rsidRDefault="00936D1E">
            <w:r>
              <w:t>Name:</w:t>
            </w:r>
          </w:p>
        </w:tc>
        <w:tc>
          <w:tcPr>
            <w:tcW w:w="4559" w:type="dxa"/>
            <w:gridSpan w:val="5"/>
            <w:tcBorders>
              <w:bottom w:val="single" w:sz="4" w:space="0" w:color="auto"/>
            </w:tcBorders>
          </w:tcPr>
          <w:p w:rsidR="00936D1E" w:rsidRDefault="00936D1E">
            <w:r>
              <w:t>Grade: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936D1E" w:rsidRDefault="00936D1E"/>
        </w:tc>
      </w:tr>
      <w:tr w:rsidR="00936D1E" w:rsidTr="006B5B35">
        <w:trPr>
          <w:trHeight w:val="241"/>
        </w:trPr>
        <w:tc>
          <w:tcPr>
            <w:tcW w:w="4158" w:type="dxa"/>
          </w:tcPr>
          <w:p w:rsidR="00936D1E" w:rsidRDefault="00936D1E"/>
        </w:tc>
        <w:tc>
          <w:tcPr>
            <w:tcW w:w="527" w:type="dxa"/>
          </w:tcPr>
          <w:p w:rsidR="00936D1E" w:rsidRPr="00936D1E" w:rsidRDefault="00936D1E" w:rsidP="00936D1E">
            <w:pPr>
              <w:rPr>
                <w:b/>
              </w:rPr>
            </w:pPr>
            <w:r w:rsidRPr="00936D1E">
              <w:rPr>
                <w:b/>
              </w:rPr>
              <w:t>10</w:t>
            </w:r>
          </w:p>
        </w:tc>
        <w:tc>
          <w:tcPr>
            <w:tcW w:w="463" w:type="dxa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9</w:t>
            </w:r>
          </w:p>
        </w:tc>
        <w:tc>
          <w:tcPr>
            <w:tcW w:w="450" w:type="dxa"/>
            <w:gridSpan w:val="2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8</w:t>
            </w:r>
          </w:p>
        </w:tc>
        <w:tc>
          <w:tcPr>
            <w:tcW w:w="540" w:type="dxa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7</w:t>
            </w:r>
          </w:p>
        </w:tc>
        <w:tc>
          <w:tcPr>
            <w:tcW w:w="450" w:type="dxa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6</w:t>
            </w:r>
          </w:p>
        </w:tc>
        <w:tc>
          <w:tcPr>
            <w:tcW w:w="529" w:type="dxa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5</w:t>
            </w:r>
          </w:p>
        </w:tc>
        <w:tc>
          <w:tcPr>
            <w:tcW w:w="5501" w:type="dxa"/>
            <w:gridSpan w:val="2"/>
          </w:tcPr>
          <w:p w:rsidR="00936D1E" w:rsidRPr="00936D1E" w:rsidRDefault="00936D1E" w:rsidP="00936D1E">
            <w:pPr>
              <w:jc w:val="center"/>
              <w:rPr>
                <w:b/>
              </w:rPr>
            </w:pPr>
            <w:r w:rsidRPr="00936D1E">
              <w:rPr>
                <w:b/>
              </w:rPr>
              <w:t>NOTES</w:t>
            </w:r>
          </w:p>
        </w:tc>
      </w:tr>
      <w:tr w:rsidR="00936D1E" w:rsidTr="006B5B35">
        <w:trPr>
          <w:trHeight w:val="1142"/>
        </w:trPr>
        <w:tc>
          <w:tcPr>
            <w:tcW w:w="4158" w:type="dxa"/>
          </w:tcPr>
          <w:p w:rsidR="00936D1E" w:rsidRPr="00936D1E" w:rsidRDefault="00936D1E" w:rsidP="00936D1E">
            <w:pPr>
              <w:rPr>
                <w:b/>
              </w:rPr>
            </w:pPr>
            <w:r w:rsidRPr="00936D1E">
              <w:rPr>
                <w:b/>
              </w:rPr>
              <w:t>IDEAS/CONTENT</w:t>
            </w:r>
          </w:p>
          <w:p w:rsidR="00936D1E" w:rsidRPr="000418BB" w:rsidRDefault="005D0F28" w:rsidP="006B5B35">
            <w:r>
              <w:t>Writer tells a coherent story about an experience with a specific product and related ad(s).</w:t>
            </w:r>
            <w:r w:rsidR="00936D1E">
              <w:t xml:space="preserve"> 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 w:val="restart"/>
          </w:tcPr>
          <w:p w:rsidR="00936D1E" w:rsidRDefault="00936D1E"/>
        </w:tc>
      </w:tr>
      <w:tr w:rsidR="00936D1E" w:rsidTr="006B5B35">
        <w:trPr>
          <w:trHeight w:val="890"/>
        </w:trPr>
        <w:tc>
          <w:tcPr>
            <w:tcW w:w="4158" w:type="dxa"/>
          </w:tcPr>
          <w:p w:rsidR="00936D1E" w:rsidRDefault="005D0F28" w:rsidP="006B5B35">
            <w:r w:rsidRPr="005D0F28">
              <w:t>Descriptive</w:t>
            </w:r>
            <w:r>
              <w:t>, concrete</w:t>
            </w:r>
            <w:r>
              <w:rPr>
                <w:i/>
              </w:rPr>
              <w:t xml:space="preserve"> </w:t>
            </w:r>
            <w:r>
              <w:t>language</w:t>
            </w:r>
            <w:r w:rsidR="00936D1E">
              <w:t xml:space="preserve"> is </w:t>
            </w:r>
            <w:r>
              <w:t>used to draw the reader into the experience</w:t>
            </w:r>
            <w:r w:rsidR="00936D1E">
              <w:t>.</w:t>
            </w:r>
            <w:r>
              <w:t xml:space="preserve"> Writer describes at least one ad </w:t>
            </w:r>
            <w:r w:rsidR="006B5B35">
              <w:t>in</w:t>
            </w:r>
            <w:r>
              <w:t xml:space="preserve"> detail.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539"/>
        </w:trPr>
        <w:tc>
          <w:tcPr>
            <w:tcW w:w="4158" w:type="dxa"/>
          </w:tcPr>
          <w:p w:rsidR="00936D1E" w:rsidRDefault="006B5B35" w:rsidP="006B5B35">
            <w:r>
              <w:t>Work</w:t>
            </w:r>
            <w:r w:rsidR="005D0F28">
              <w:t xml:space="preserve"> </w:t>
            </w:r>
            <w:r>
              <w:t xml:space="preserve">reflects thoughtfully on </w:t>
            </w:r>
            <w:r w:rsidR="005D0F28">
              <w:t xml:space="preserve">the meaning </w:t>
            </w:r>
            <w:r>
              <w:t xml:space="preserve">/ symbolism </w:t>
            </w:r>
            <w:r w:rsidR="005D0F28">
              <w:t xml:space="preserve">of </w:t>
            </w:r>
            <w:r>
              <w:t xml:space="preserve">the product, </w:t>
            </w:r>
            <w:proofErr w:type="spellStart"/>
            <w:r w:rsidR="005D0F28">
              <w:t>ad</w:t>
            </w:r>
            <w:r>
              <w:t>.</w:t>
            </w:r>
            <w:proofErr w:type="spellEnd"/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6B5B35" w:rsidTr="006B5B35">
        <w:trPr>
          <w:trHeight w:val="584"/>
        </w:trPr>
        <w:tc>
          <w:tcPr>
            <w:tcW w:w="4158" w:type="dxa"/>
          </w:tcPr>
          <w:p w:rsidR="006B5B35" w:rsidRDefault="006B5B35" w:rsidP="006B5B35">
            <w:r>
              <w:t>Writer explores clearly how this experience affected ideas about gender, beauty, relationships, and/or sexuality.</w:t>
            </w:r>
          </w:p>
        </w:tc>
        <w:tc>
          <w:tcPr>
            <w:tcW w:w="527" w:type="dxa"/>
          </w:tcPr>
          <w:p w:rsidR="006B5B35" w:rsidRDefault="006B5B35"/>
        </w:tc>
        <w:tc>
          <w:tcPr>
            <w:tcW w:w="463" w:type="dxa"/>
          </w:tcPr>
          <w:p w:rsidR="006B5B35" w:rsidRDefault="006B5B35"/>
        </w:tc>
        <w:tc>
          <w:tcPr>
            <w:tcW w:w="450" w:type="dxa"/>
            <w:gridSpan w:val="2"/>
          </w:tcPr>
          <w:p w:rsidR="006B5B35" w:rsidRDefault="006B5B35"/>
        </w:tc>
        <w:tc>
          <w:tcPr>
            <w:tcW w:w="540" w:type="dxa"/>
          </w:tcPr>
          <w:p w:rsidR="006B5B35" w:rsidRDefault="006B5B35"/>
        </w:tc>
        <w:tc>
          <w:tcPr>
            <w:tcW w:w="450" w:type="dxa"/>
          </w:tcPr>
          <w:p w:rsidR="006B5B35" w:rsidRDefault="006B5B35"/>
        </w:tc>
        <w:tc>
          <w:tcPr>
            <w:tcW w:w="529" w:type="dxa"/>
          </w:tcPr>
          <w:p w:rsidR="006B5B35" w:rsidRDefault="006B5B35"/>
        </w:tc>
        <w:tc>
          <w:tcPr>
            <w:tcW w:w="5501" w:type="dxa"/>
            <w:gridSpan w:val="2"/>
            <w:vMerge/>
          </w:tcPr>
          <w:p w:rsidR="006B5B35" w:rsidRDefault="006B5B35"/>
        </w:tc>
      </w:tr>
      <w:tr w:rsidR="00936D1E" w:rsidTr="006B5B35">
        <w:trPr>
          <w:trHeight w:val="584"/>
        </w:trPr>
        <w:tc>
          <w:tcPr>
            <w:tcW w:w="4158" w:type="dxa"/>
          </w:tcPr>
          <w:p w:rsidR="00936D1E" w:rsidRDefault="005D0F28" w:rsidP="005D0F28">
            <w:r>
              <w:t>Writer uses specific examples from his/her life to support his/her ideas.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1178"/>
        </w:trPr>
        <w:tc>
          <w:tcPr>
            <w:tcW w:w="4158" w:type="dxa"/>
          </w:tcPr>
          <w:p w:rsidR="00936D1E" w:rsidRPr="00936D1E" w:rsidRDefault="00936D1E" w:rsidP="00936D1E">
            <w:pPr>
              <w:rPr>
                <w:b/>
              </w:rPr>
            </w:pPr>
            <w:r w:rsidRPr="00936D1E">
              <w:rPr>
                <w:b/>
              </w:rPr>
              <w:t>ORGANIZATION</w:t>
            </w:r>
          </w:p>
          <w:p w:rsidR="00936D1E" w:rsidRDefault="00936D1E" w:rsidP="005D0F28">
            <w:r>
              <w:t>Intro</w:t>
            </w:r>
            <w:r w:rsidR="005D0F28">
              <w:t>duction draws the reader in with a moment or story and provides necessary context (who, what, when, where, why).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872"/>
        </w:trPr>
        <w:tc>
          <w:tcPr>
            <w:tcW w:w="4158" w:type="dxa"/>
          </w:tcPr>
          <w:p w:rsidR="00936D1E" w:rsidRDefault="00936D1E" w:rsidP="00936D1E">
            <w:r>
              <w:t>Paragraphs fit into overall structure: they relate to paragraphs before and after. Writer transitions reader between ideas.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542"/>
        </w:trPr>
        <w:tc>
          <w:tcPr>
            <w:tcW w:w="4158" w:type="dxa"/>
          </w:tcPr>
          <w:p w:rsidR="00936D1E" w:rsidRDefault="00936D1E" w:rsidP="00936D1E">
            <w:r>
              <w:t>Each paragraph has a main idea and flows as a coherent unit of thought.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144"/>
        </w:trPr>
        <w:tc>
          <w:tcPr>
            <w:tcW w:w="4158" w:type="dxa"/>
          </w:tcPr>
          <w:p w:rsidR="00936D1E" w:rsidRPr="00936D1E" w:rsidRDefault="00936D1E" w:rsidP="00936D1E">
            <w:pPr>
              <w:rPr>
                <w:b/>
              </w:rPr>
            </w:pPr>
            <w:r w:rsidRPr="00936D1E">
              <w:rPr>
                <w:b/>
              </w:rPr>
              <w:t>STYLE/MECHANICS</w:t>
            </w:r>
          </w:p>
          <w:p w:rsidR="00936D1E" w:rsidRPr="000418BB" w:rsidRDefault="006B5B35" w:rsidP="00936D1E">
            <w:r>
              <w:t>Sentence style is clean, precise,</w:t>
            </w:r>
            <w:r w:rsidR="00936D1E" w:rsidRPr="000418BB">
              <w:t xml:space="preserve"> and avoid</w:t>
            </w:r>
            <w:r>
              <w:t>s</w:t>
            </w:r>
            <w:r w:rsidR="00936D1E" w:rsidRPr="000418BB">
              <w:t xml:space="preserve"> </w:t>
            </w:r>
            <w:r>
              <w:t>“</w:t>
            </w:r>
            <w:r w:rsidR="00936D1E" w:rsidRPr="000418BB">
              <w:t>filler</w:t>
            </w:r>
            <w:r>
              <w:t>” per the style handout.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936D1E" w:rsidTr="006B5B35">
        <w:trPr>
          <w:trHeight w:val="358"/>
        </w:trPr>
        <w:tc>
          <w:tcPr>
            <w:tcW w:w="4158" w:type="dxa"/>
          </w:tcPr>
          <w:p w:rsidR="00936D1E" w:rsidRDefault="00936D1E" w:rsidP="006B5B35">
            <w:r>
              <w:t xml:space="preserve">Work </w:t>
            </w:r>
            <w:r w:rsidR="006B5B35">
              <w:t>is formatted cleanly and correctly</w:t>
            </w:r>
            <w:r>
              <w:t>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6B5B35" w:rsidTr="006B5B35">
        <w:trPr>
          <w:trHeight w:val="358"/>
        </w:trPr>
        <w:tc>
          <w:tcPr>
            <w:tcW w:w="4158" w:type="dxa"/>
          </w:tcPr>
          <w:p w:rsidR="006B5B35" w:rsidRDefault="006B5B35" w:rsidP="006B5B35">
            <w:r>
              <w:t>Paper contains no grammar, spelling, or punctuation errors, or other typos.</w:t>
            </w:r>
          </w:p>
        </w:tc>
        <w:tc>
          <w:tcPr>
            <w:tcW w:w="527" w:type="dxa"/>
          </w:tcPr>
          <w:p w:rsidR="006B5B35" w:rsidRDefault="006B5B35"/>
        </w:tc>
        <w:tc>
          <w:tcPr>
            <w:tcW w:w="463" w:type="dxa"/>
          </w:tcPr>
          <w:p w:rsidR="006B5B35" w:rsidRDefault="006B5B35"/>
        </w:tc>
        <w:tc>
          <w:tcPr>
            <w:tcW w:w="450" w:type="dxa"/>
            <w:gridSpan w:val="2"/>
          </w:tcPr>
          <w:p w:rsidR="006B5B35" w:rsidRDefault="006B5B35"/>
        </w:tc>
        <w:tc>
          <w:tcPr>
            <w:tcW w:w="540" w:type="dxa"/>
          </w:tcPr>
          <w:p w:rsidR="006B5B35" w:rsidRDefault="006B5B35"/>
        </w:tc>
        <w:tc>
          <w:tcPr>
            <w:tcW w:w="450" w:type="dxa"/>
          </w:tcPr>
          <w:p w:rsidR="006B5B35" w:rsidRDefault="006B5B35"/>
        </w:tc>
        <w:tc>
          <w:tcPr>
            <w:tcW w:w="529" w:type="dxa"/>
          </w:tcPr>
          <w:p w:rsidR="006B5B35" w:rsidRDefault="006B5B35"/>
        </w:tc>
        <w:tc>
          <w:tcPr>
            <w:tcW w:w="5501" w:type="dxa"/>
            <w:gridSpan w:val="2"/>
            <w:vMerge/>
          </w:tcPr>
          <w:p w:rsidR="006B5B35" w:rsidRDefault="006B5B35"/>
        </w:tc>
      </w:tr>
      <w:tr w:rsidR="00936D1E" w:rsidTr="006B5B35">
        <w:trPr>
          <w:trHeight w:val="654"/>
        </w:trPr>
        <w:tc>
          <w:tcPr>
            <w:tcW w:w="4158" w:type="dxa"/>
          </w:tcPr>
          <w:p w:rsidR="00936D1E" w:rsidRDefault="00936D1E">
            <w:r w:rsidRPr="00936D1E">
              <w:rPr>
                <w:b/>
              </w:rPr>
              <w:lastRenderedPageBreak/>
              <w:t>PROCESS</w:t>
            </w:r>
            <w:r>
              <w:t xml:space="preserve"> </w:t>
            </w:r>
          </w:p>
          <w:p w:rsidR="00936D1E" w:rsidRDefault="00936D1E" w:rsidP="006B5B35">
            <w:r>
              <w:t xml:space="preserve">Writer </w:t>
            </w:r>
            <w:r w:rsidR="006B5B35">
              <w:t>submits a complete first draft</w:t>
            </w:r>
            <w:r>
              <w:t>.</w:t>
            </w:r>
          </w:p>
        </w:tc>
        <w:tc>
          <w:tcPr>
            <w:tcW w:w="527" w:type="dxa"/>
          </w:tcPr>
          <w:p w:rsidR="00936D1E" w:rsidRDefault="00936D1E"/>
        </w:tc>
        <w:tc>
          <w:tcPr>
            <w:tcW w:w="463" w:type="dxa"/>
          </w:tcPr>
          <w:p w:rsidR="00936D1E" w:rsidRDefault="00936D1E"/>
        </w:tc>
        <w:tc>
          <w:tcPr>
            <w:tcW w:w="450" w:type="dxa"/>
            <w:gridSpan w:val="2"/>
          </w:tcPr>
          <w:p w:rsidR="00936D1E" w:rsidRDefault="00936D1E"/>
        </w:tc>
        <w:tc>
          <w:tcPr>
            <w:tcW w:w="540" w:type="dxa"/>
          </w:tcPr>
          <w:p w:rsidR="00936D1E" w:rsidRDefault="00936D1E"/>
        </w:tc>
        <w:tc>
          <w:tcPr>
            <w:tcW w:w="450" w:type="dxa"/>
          </w:tcPr>
          <w:p w:rsidR="00936D1E" w:rsidRDefault="00936D1E"/>
        </w:tc>
        <w:tc>
          <w:tcPr>
            <w:tcW w:w="529" w:type="dxa"/>
          </w:tcPr>
          <w:p w:rsidR="00936D1E" w:rsidRDefault="00936D1E"/>
        </w:tc>
        <w:tc>
          <w:tcPr>
            <w:tcW w:w="5501" w:type="dxa"/>
            <w:gridSpan w:val="2"/>
            <w:vMerge/>
          </w:tcPr>
          <w:p w:rsidR="00936D1E" w:rsidRDefault="00936D1E"/>
        </w:tc>
      </w:tr>
      <w:tr w:rsidR="006B5B35" w:rsidTr="006B5B35">
        <w:trPr>
          <w:trHeight w:val="654"/>
        </w:trPr>
        <w:tc>
          <w:tcPr>
            <w:tcW w:w="4158" w:type="dxa"/>
          </w:tcPr>
          <w:p w:rsidR="006B5B35" w:rsidRPr="006B5B35" w:rsidRDefault="006B5B35">
            <w:r>
              <w:t>Writer participates in and submits the peer review activity.</w:t>
            </w:r>
          </w:p>
        </w:tc>
        <w:tc>
          <w:tcPr>
            <w:tcW w:w="527" w:type="dxa"/>
          </w:tcPr>
          <w:p w:rsidR="006B5B35" w:rsidRDefault="006B5B35"/>
        </w:tc>
        <w:tc>
          <w:tcPr>
            <w:tcW w:w="463" w:type="dxa"/>
          </w:tcPr>
          <w:p w:rsidR="006B5B35" w:rsidRDefault="006B5B35"/>
        </w:tc>
        <w:tc>
          <w:tcPr>
            <w:tcW w:w="450" w:type="dxa"/>
            <w:gridSpan w:val="2"/>
          </w:tcPr>
          <w:p w:rsidR="006B5B35" w:rsidRDefault="006B5B35"/>
        </w:tc>
        <w:tc>
          <w:tcPr>
            <w:tcW w:w="540" w:type="dxa"/>
          </w:tcPr>
          <w:p w:rsidR="006B5B35" w:rsidRDefault="006B5B35"/>
        </w:tc>
        <w:tc>
          <w:tcPr>
            <w:tcW w:w="450" w:type="dxa"/>
          </w:tcPr>
          <w:p w:rsidR="006B5B35" w:rsidRDefault="006B5B35"/>
        </w:tc>
        <w:tc>
          <w:tcPr>
            <w:tcW w:w="529" w:type="dxa"/>
          </w:tcPr>
          <w:p w:rsidR="006B5B35" w:rsidRDefault="006B5B35"/>
        </w:tc>
        <w:tc>
          <w:tcPr>
            <w:tcW w:w="5501" w:type="dxa"/>
            <w:gridSpan w:val="2"/>
          </w:tcPr>
          <w:p w:rsidR="006B5B35" w:rsidRDefault="006B5B35"/>
        </w:tc>
      </w:tr>
      <w:tr w:rsidR="006B5B35" w:rsidTr="006B5B35">
        <w:trPr>
          <w:trHeight w:val="654"/>
        </w:trPr>
        <w:tc>
          <w:tcPr>
            <w:tcW w:w="4158" w:type="dxa"/>
          </w:tcPr>
          <w:p w:rsidR="006B5B35" w:rsidRDefault="006B5B35">
            <w:r>
              <w:t>Writer submits a secondary, working draft between the first and final.</w:t>
            </w:r>
          </w:p>
        </w:tc>
        <w:tc>
          <w:tcPr>
            <w:tcW w:w="527" w:type="dxa"/>
          </w:tcPr>
          <w:p w:rsidR="006B5B35" w:rsidRDefault="006B5B35"/>
        </w:tc>
        <w:tc>
          <w:tcPr>
            <w:tcW w:w="463" w:type="dxa"/>
          </w:tcPr>
          <w:p w:rsidR="006B5B35" w:rsidRDefault="006B5B35"/>
        </w:tc>
        <w:tc>
          <w:tcPr>
            <w:tcW w:w="450" w:type="dxa"/>
            <w:gridSpan w:val="2"/>
          </w:tcPr>
          <w:p w:rsidR="006B5B35" w:rsidRDefault="006B5B35"/>
        </w:tc>
        <w:tc>
          <w:tcPr>
            <w:tcW w:w="540" w:type="dxa"/>
          </w:tcPr>
          <w:p w:rsidR="006B5B35" w:rsidRDefault="006B5B35"/>
        </w:tc>
        <w:tc>
          <w:tcPr>
            <w:tcW w:w="450" w:type="dxa"/>
          </w:tcPr>
          <w:p w:rsidR="006B5B35" w:rsidRDefault="006B5B35"/>
        </w:tc>
        <w:tc>
          <w:tcPr>
            <w:tcW w:w="529" w:type="dxa"/>
          </w:tcPr>
          <w:p w:rsidR="006B5B35" w:rsidRDefault="006B5B35"/>
        </w:tc>
        <w:tc>
          <w:tcPr>
            <w:tcW w:w="5501" w:type="dxa"/>
            <w:gridSpan w:val="2"/>
          </w:tcPr>
          <w:p w:rsidR="006B5B35" w:rsidRDefault="006B5B35"/>
        </w:tc>
      </w:tr>
      <w:tr w:rsidR="006B5B35" w:rsidTr="006B5B35">
        <w:trPr>
          <w:trHeight w:val="654"/>
        </w:trPr>
        <w:tc>
          <w:tcPr>
            <w:tcW w:w="4158" w:type="dxa"/>
          </w:tcPr>
          <w:p w:rsidR="006B5B35" w:rsidRDefault="006B5B35">
            <w:r>
              <w:t>Final draft shows significant improvement from the first draft.</w:t>
            </w:r>
          </w:p>
        </w:tc>
        <w:tc>
          <w:tcPr>
            <w:tcW w:w="527" w:type="dxa"/>
          </w:tcPr>
          <w:p w:rsidR="006B5B35" w:rsidRDefault="006B5B35"/>
        </w:tc>
        <w:tc>
          <w:tcPr>
            <w:tcW w:w="463" w:type="dxa"/>
          </w:tcPr>
          <w:p w:rsidR="006B5B35" w:rsidRDefault="006B5B35"/>
        </w:tc>
        <w:tc>
          <w:tcPr>
            <w:tcW w:w="450" w:type="dxa"/>
            <w:gridSpan w:val="2"/>
          </w:tcPr>
          <w:p w:rsidR="006B5B35" w:rsidRDefault="006B5B35"/>
        </w:tc>
        <w:tc>
          <w:tcPr>
            <w:tcW w:w="540" w:type="dxa"/>
          </w:tcPr>
          <w:p w:rsidR="006B5B35" w:rsidRDefault="006B5B35"/>
        </w:tc>
        <w:tc>
          <w:tcPr>
            <w:tcW w:w="450" w:type="dxa"/>
          </w:tcPr>
          <w:p w:rsidR="006B5B35" w:rsidRDefault="006B5B35"/>
        </w:tc>
        <w:tc>
          <w:tcPr>
            <w:tcW w:w="529" w:type="dxa"/>
          </w:tcPr>
          <w:p w:rsidR="006B5B35" w:rsidRDefault="006B5B35"/>
        </w:tc>
        <w:tc>
          <w:tcPr>
            <w:tcW w:w="5501" w:type="dxa"/>
            <w:gridSpan w:val="2"/>
          </w:tcPr>
          <w:p w:rsidR="006B5B35" w:rsidRDefault="006B5B35"/>
        </w:tc>
      </w:tr>
    </w:tbl>
    <w:p w:rsidR="00936D1E" w:rsidRPr="000418BB" w:rsidRDefault="00936D1E" w:rsidP="00936D1E">
      <w:pPr>
        <w:rPr>
          <w:sz w:val="22"/>
        </w:rPr>
      </w:pPr>
    </w:p>
    <w:p w:rsidR="00936D1E" w:rsidRPr="000418BB" w:rsidRDefault="00936D1E" w:rsidP="00936D1E">
      <w:pPr>
        <w:rPr>
          <w:sz w:val="22"/>
        </w:rPr>
      </w:pPr>
      <w:r w:rsidRPr="000418BB">
        <w:rPr>
          <w:b/>
          <w:sz w:val="22"/>
        </w:rPr>
        <w:t>10</w:t>
      </w:r>
      <w:r w:rsidRPr="000418BB">
        <w:rPr>
          <w:sz w:val="22"/>
        </w:rPr>
        <w:t xml:space="preserve">=excellent, always.  </w:t>
      </w:r>
      <w:r w:rsidRPr="000418BB">
        <w:rPr>
          <w:b/>
          <w:sz w:val="22"/>
        </w:rPr>
        <w:t>9</w:t>
      </w:r>
      <w:r w:rsidRPr="000418BB">
        <w:rPr>
          <w:sz w:val="22"/>
        </w:rPr>
        <w:t xml:space="preserve">=very good, consistently.  </w:t>
      </w:r>
      <w:r w:rsidRPr="000418BB">
        <w:rPr>
          <w:b/>
          <w:sz w:val="22"/>
        </w:rPr>
        <w:t>8</w:t>
      </w:r>
      <w:r w:rsidRPr="000418BB">
        <w:rPr>
          <w:sz w:val="22"/>
        </w:rPr>
        <w:t xml:space="preserve">=average, mostly.  </w:t>
      </w:r>
      <w:r w:rsidRPr="000418BB">
        <w:rPr>
          <w:b/>
          <w:sz w:val="22"/>
        </w:rPr>
        <w:t>7</w:t>
      </w:r>
      <w:r w:rsidRPr="000418BB">
        <w:rPr>
          <w:sz w:val="22"/>
        </w:rPr>
        <w:t xml:space="preserve">=below average, sometimes.  </w:t>
      </w:r>
      <w:r w:rsidRPr="000418BB">
        <w:rPr>
          <w:b/>
          <w:sz w:val="22"/>
        </w:rPr>
        <w:t>6</w:t>
      </w:r>
      <w:r w:rsidRPr="000418BB">
        <w:rPr>
          <w:sz w:val="22"/>
        </w:rPr>
        <w:t xml:space="preserve">=well below average, rarely.  </w:t>
      </w:r>
      <w:r w:rsidRPr="000418BB">
        <w:rPr>
          <w:b/>
          <w:sz w:val="22"/>
        </w:rPr>
        <w:t>5</w:t>
      </w:r>
      <w:r w:rsidRPr="000418BB">
        <w:rPr>
          <w:sz w:val="22"/>
        </w:rPr>
        <w:t>=not at all</w:t>
      </w:r>
    </w:p>
    <w:sectPr w:rsidR="00936D1E" w:rsidRPr="000418BB" w:rsidSect="00936D1E">
      <w:pgSz w:w="15840" w:h="12240" w:orient="landscape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319CB"/>
    <w:rsid w:val="005D0F28"/>
    <w:rsid w:val="006B5B35"/>
    <w:rsid w:val="008319CB"/>
    <w:rsid w:val="008F1C5A"/>
    <w:rsid w:val="00936D1E"/>
    <w:rsid w:val="00D1014D"/>
    <w:rsid w:val="00FA16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10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Houston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Irene Keliher</dc:creator>
  <cp:lastModifiedBy>nwc</cp:lastModifiedBy>
  <cp:revision>2</cp:revision>
  <cp:lastPrinted>2010-10-20T17:19:00Z</cp:lastPrinted>
  <dcterms:created xsi:type="dcterms:W3CDTF">2010-10-20T17:21:00Z</dcterms:created>
  <dcterms:modified xsi:type="dcterms:W3CDTF">2010-10-20T17:21:00Z</dcterms:modified>
</cp:coreProperties>
</file>