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0B" w:rsidRDefault="00106990">
      <w:pPr>
        <w:rPr>
          <w:rFonts w:ascii="Arial" w:eastAsia="Times New Roman" w:hAnsi="Arial" w:cs="Arial"/>
          <w:sz w:val="20"/>
          <w:szCs w:val="20"/>
        </w:rPr>
      </w:pPr>
      <w:bookmarkStart w:id="0" w:name="_GoBack"/>
      <w:r>
        <w:rPr>
          <w:rFonts w:ascii="Arial" w:eastAsia="Times New Roman" w:hAnsi="Arial" w:cs="Arial"/>
          <w:noProof/>
          <w:sz w:val="20"/>
          <w:szCs w:val="20"/>
        </w:rPr>
        <w:drawing>
          <wp:inline distT="0" distB="0" distL="0" distR="0">
            <wp:extent cx="64769" cy="45719"/>
            <wp:effectExtent l="0" t="0" r="0" b="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4914" cy="45822"/>
                    </a:xfrm>
                    <a:prstGeom prst="rect">
                      <a:avLst/>
                    </a:prstGeom>
                    <a:noFill/>
                    <a:ln>
                      <a:noFill/>
                    </a:ln>
                  </pic:spPr>
                </pic:pic>
              </a:graphicData>
            </a:graphic>
          </wp:inline>
        </w:drawing>
      </w:r>
      <w:bookmarkEnd w:id="0"/>
    </w:p>
    <w:p w:rsidR="0088390B" w:rsidRDefault="00106990">
      <w:pPr>
        <w:jc w:val="center"/>
        <w:rPr>
          <w:rFonts w:ascii="Arial" w:eastAsia="Times New Roman" w:hAnsi="Arial" w:cs="Arial"/>
          <w:sz w:val="20"/>
          <w:szCs w:val="20"/>
        </w:rPr>
      </w:pPr>
      <w:r>
        <w:rPr>
          <w:rFonts w:ascii="Arial" w:eastAsia="Times New Roman" w:hAnsi="Arial" w:cs="Arial"/>
          <w:sz w:val="32"/>
          <w:szCs w:val="32"/>
        </w:rPr>
        <w:t>Course Syllabus</w:t>
      </w:r>
    </w:p>
    <w:p w:rsidR="0088390B" w:rsidRDefault="00106990">
      <w:pPr>
        <w:jc w:val="center"/>
        <w:rPr>
          <w:rFonts w:ascii="Arial" w:eastAsia="Times New Roman" w:hAnsi="Arial" w:cs="Arial"/>
          <w:sz w:val="20"/>
          <w:szCs w:val="20"/>
        </w:rPr>
      </w:pPr>
      <w:r>
        <w:rPr>
          <w:rStyle w:val="Title1"/>
          <w:rFonts w:ascii="Arial" w:eastAsia="Times New Roman" w:hAnsi="Arial" w:cs="Arial"/>
        </w:rPr>
        <w:t>Artistry of Hair, Theory and Practice</w:t>
      </w:r>
    </w:p>
    <w:p w:rsidR="0088390B" w:rsidRDefault="00106990">
      <w:pPr>
        <w:jc w:val="center"/>
        <w:rPr>
          <w:rFonts w:ascii="Arial" w:eastAsia="Times New Roman" w:hAnsi="Arial" w:cs="Arial"/>
          <w:sz w:val="20"/>
          <w:szCs w:val="20"/>
        </w:rPr>
      </w:pPr>
      <w:r>
        <w:rPr>
          <w:rStyle w:val="Title1"/>
          <w:rFonts w:ascii="Arial" w:eastAsia="Times New Roman" w:hAnsi="Arial" w:cs="Arial"/>
        </w:rPr>
        <w:t>CSME 1451</w:t>
      </w:r>
    </w:p>
    <w:tbl>
      <w:tblPr>
        <w:tblW w:w="10275" w:type="dxa"/>
        <w:tblCellSpacing w:w="15" w:type="dxa"/>
        <w:tblLook w:val="04A0" w:firstRow="1" w:lastRow="0" w:firstColumn="1" w:lastColumn="0" w:noHBand="0" w:noVBand="1"/>
      </w:tblPr>
      <w:tblGrid>
        <w:gridCol w:w="2539"/>
        <w:gridCol w:w="7655"/>
        <w:gridCol w:w="81"/>
      </w:tblGrid>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br/>
              <w:t xml:space="preserve">Semester with </w:t>
            </w:r>
            <w:r w:rsidR="00A67581">
              <w:rPr>
                <w:rFonts w:ascii="Arial" w:eastAsia="Times New Roman" w:hAnsi="Arial" w:cs="Arial"/>
                <w:b/>
                <w:bCs/>
                <w:sz w:val="22"/>
                <w:szCs w:val="22"/>
              </w:rPr>
              <w:t xml:space="preserve">    </w:t>
            </w:r>
            <w:r>
              <w:rPr>
                <w:rFonts w:ascii="Arial" w:eastAsia="Times New Roman" w:hAnsi="Arial" w:cs="Arial"/>
                <w:b/>
                <w:bCs/>
                <w:sz w:val="22"/>
                <w:szCs w:val="22"/>
              </w:rPr>
              <w:t>Course Reference Number (CRN)</w:t>
            </w:r>
          </w:p>
        </w:tc>
        <w:tc>
          <w:tcPr>
            <w:tcW w:w="2600" w:type="pct"/>
            <w:tcMar>
              <w:top w:w="15" w:type="dxa"/>
              <w:left w:w="150" w:type="dxa"/>
              <w:bottom w:w="180" w:type="dxa"/>
              <w:right w:w="15" w:type="dxa"/>
            </w:tcMar>
            <w:hideMark/>
          </w:tcPr>
          <w:p w:rsidR="0088390B" w:rsidRDefault="0088390B">
            <w:pPr>
              <w:rPr>
                <w:rFonts w:eastAsia="Times New Roman"/>
                <w:sz w:val="20"/>
                <w:szCs w:val="20"/>
              </w:rPr>
            </w:pPr>
          </w:p>
          <w:p w:rsidR="00A67581" w:rsidRDefault="00A67581">
            <w:pPr>
              <w:rPr>
                <w:rFonts w:eastAsia="Times New Roman"/>
                <w:sz w:val="20"/>
                <w:szCs w:val="20"/>
              </w:rPr>
            </w:pPr>
            <w:r>
              <w:rPr>
                <w:rFonts w:eastAsia="Times New Roman"/>
                <w:sz w:val="20"/>
                <w:szCs w:val="20"/>
              </w:rPr>
              <w:t>Fall 2014</w:t>
            </w:r>
          </w:p>
          <w:p w:rsidR="00BA6693" w:rsidRDefault="00BA6693">
            <w:pPr>
              <w:rPr>
                <w:rFonts w:eastAsia="Times New Roman"/>
                <w:sz w:val="20"/>
                <w:szCs w:val="20"/>
              </w:rPr>
            </w:pPr>
            <w:r>
              <w:rPr>
                <w:rFonts w:eastAsia="Times New Roman"/>
                <w:sz w:val="20"/>
                <w:szCs w:val="20"/>
              </w:rPr>
              <w:t>Cosmetology</w:t>
            </w:r>
          </w:p>
          <w:p w:rsidR="00BA6693" w:rsidRDefault="00BA6693">
            <w:pPr>
              <w:rPr>
                <w:rFonts w:eastAsia="Times New Roman"/>
                <w:sz w:val="20"/>
                <w:szCs w:val="20"/>
              </w:rPr>
            </w:pPr>
            <w:r>
              <w:rPr>
                <w:rFonts w:eastAsia="Times New Roman"/>
                <w:sz w:val="20"/>
                <w:szCs w:val="20"/>
              </w:rPr>
              <w:t>CSME 1451-001</w:t>
            </w:r>
          </w:p>
          <w:p w:rsidR="00BA6693" w:rsidRDefault="00BA6693">
            <w:pPr>
              <w:rPr>
                <w:rFonts w:eastAsia="Times New Roman"/>
                <w:sz w:val="20"/>
                <w:szCs w:val="20"/>
              </w:rPr>
            </w:pPr>
            <w:r>
              <w:rPr>
                <w:rFonts w:eastAsia="Times New Roman"/>
                <w:sz w:val="20"/>
                <w:szCs w:val="20"/>
              </w:rPr>
              <w:t>CRN(30180)</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Instructor contact information (phone number and email address)</w:t>
            </w:r>
          </w:p>
        </w:tc>
        <w:tc>
          <w:tcPr>
            <w:tcW w:w="2600" w:type="pct"/>
            <w:tcMar>
              <w:top w:w="15" w:type="dxa"/>
              <w:left w:w="150" w:type="dxa"/>
              <w:bottom w:w="180" w:type="dxa"/>
              <w:right w:w="15" w:type="dxa"/>
            </w:tcMar>
            <w:hideMark/>
          </w:tcPr>
          <w:p w:rsidR="0088390B" w:rsidRDefault="00BA6693">
            <w:pPr>
              <w:rPr>
                <w:rFonts w:eastAsia="Times New Roman"/>
                <w:sz w:val="20"/>
                <w:szCs w:val="20"/>
              </w:rPr>
            </w:pPr>
            <w:r>
              <w:rPr>
                <w:rFonts w:eastAsia="Times New Roman"/>
                <w:sz w:val="20"/>
                <w:szCs w:val="20"/>
              </w:rPr>
              <w:t>Karla Marling</w:t>
            </w:r>
          </w:p>
          <w:p w:rsidR="00BA6693" w:rsidRDefault="00BA6693">
            <w:pPr>
              <w:rPr>
                <w:rFonts w:eastAsia="Times New Roman"/>
                <w:sz w:val="20"/>
                <w:szCs w:val="20"/>
              </w:rPr>
            </w:pPr>
            <w:r>
              <w:rPr>
                <w:rFonts w:eastAsia="Times New Roman"/>
                <w:sz w:val="20"/>
                <w:szCs w:val="20"/>
              </w:rPr>
              <w:t>713 718-7501</w:t>
            </w:r>
          </w:p>
          <w:p w:rsidR="00BA6693" w:rsidRDefault="00BA6693">
            <w:pPr>
              <w:rPr>
                <w:rFonts w:eastAsia="Times New Roman"/>
                <w:sz w:val="20"/>
                <w:szCs w:val="20"/>
              </w:rPr>
            </w:pPr>
            <w:hyperlink r:id="rId7" w:history="1">
              <w:r w:rsidRPr="003D674F">
                <w:rPr>
                  <w:rStyle w:val="Hyperlink"/>
                  <w:rFonts w:eastAsia="Times New Roman"/>
                  <w:sz w:val="20"/>
                  <w:szCs w:val="20"/>
                </w:rPr>
                <w:t>Karla.marling@hccs.edu</w:t>
              </w:r>
            </w:hyperlink>
          </w:p>
          <w:p w:rsidR="00BA6693" w:rsidRDefault="00BA6693">
            <w:pPr>
              <w:rPr>
                <w:rFonts w:eastAsia="Times New Roman"/>
                <w:sz w:val="20"/>
                <w:szCs w:val="20"/>
              </w:rPr>
            </w:pPr>
            <w:r>
              <w:rPr>
                <w:rFonts w:eastAsia="Times New Roman"/>
                <w:sz w:val="20"/>
                <w:szCs w:val="20"/>
              </w:rPr>
              <w:t>6815 Rustic</w:t>
            </w:r>
          </w:p>
          <w:p w:rsidR="00BA6693" w:rsidRDefault="00BA6693">
            <w:pPr>
              <w:rPr>
                <w:rFonts w:eastAsia="Times New Roman"/>
                <w:sz w:val="20"/>
                <w:szCs w:val="20"/>
              </w:rPr>
            </w:pPr>
            <w:r>
              <w:rPr>
                <w:rFonts w:eastAsia="Times New Roman"/>
                <w:sz w:val="20"/>
                <w:szCs w:val="20"/>
              </w:rPr>
              <w:t>Workforce Building</w:t>
            </w:r>
          </w:p>
          <w:p w:rsidR="00BA6693" w:rsidRDefault="00BA6693">
            <w:pPr>
              <w:rPr>
                <w:rFonts w:eastAsia="Times New Roman"/>
                <w:sz w:val="20"/>
                <w:szCs w:val="20"/>
              </w:rPr>
            </w:pPr>
            <w:r>
              <w:rPr>
                <w:rFonts w:eastAsia="Times New Roman"/>
                <w:sz w:val="20"/>
                <w:szCs w:val="20"/>
              </w:rPr>
              <w:t>Houston, TX 77087</w:t>
            </w:r>
          </w:p>
          <w:p w:rsidR="00BA6693" w:rsidRDefault="00BA6693">
            <w:pPr>
              <w:rPr>
                <w:rFonts w:eastAsia="Times New Roman"/>
                <w:sz w:val="20"/>
                <w:szCs w:val="20"/>
              </w:rPr>
            </w:pP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Office Location and Hours</w:t>
            </w:r>
          </w:p>
        </w:tc>
        <w:tc>
          <w:tcPr>
            <w:tcW w:w="2600" w:type="pct"/>
            <w:tcMar>
              <w:top w:w="15" w:type="dxa"/>
              <w:left w:w="150" w:type="dxa"/>
              <w:bottom w:w="180" w:type="dxa"/>
              <w:right w:w="15" w:type="dxa"/>
            </w:tcMar>
            <w:hideMark/>
          </w:tcPr>
          <w:p w:rsidR="0088390B" w:rsidRDefault="00BA6693">
            <w:pPr>
              <w:rPr>
                <w:rFonts w:eastAsia="Times New Roman"/>
                <w:sz w:val="20"/>
                <w:szCs w:val="20"/>
              </w:rPr>
            </w:pPr>
            <w:r>
              <w:rPr>
                <w:rFonts w:eastAsia="Times New Roman"/>
                <w:sz w:val="20"/>
                <w:szCs w:val="20"/>
              </w:rPr>
              <w:t>SE-Workforce Building</w:t>
            </w:r>
          </w:p>
          <w:p w:rsidR="00BA6693" w:rsidRDefault="00BA6693">
            <w:pPr>
              <w:rPr>
                <w:rFonts w:eastAsia="Times New Roman"/>
                <w:sz w:val="20"/>
                <w:szCs w:val="20"/>
              </w:rPr>
            </w:pPr>
            <w:r>
              <w:rPr>
                <w:rFonts w:eastAsia="Times New Roman"/>
                <w:sz w:val="20"/>
                <w:szCs w:val="20"/>
              </w:rPr>
              <w:t>Office Hours: By appointment</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Course Location/Times</w:t>
            </w:r>
          </w:p>
        </w:tc>
        <w:tc>
          <w:tcPr>
            <w:tcW w:w="2600" w:type="pct"/>
            <w:tcMar>
              <w:top w:w="15" w:type="dxa"/>
              <w:left w:w="150" w:type="dxa"/>
              <w:bottom w:w="180" w:type="dxa"/>
              <w:right w:w="15" w:type="dxa"/>
            </w:tcMar>
            <w:hideMark/>
          </w:tcPr>
          <w:p w:rsidR="0088390B" w:rsidRDefault="00BA6693">
            <w:pPr>
              <w:rPr>
                <w:rFonts w:eastAsia="Times New Roman"/>
                <w:sz w:val="20"/>
                <w:szCs w:val="20"/>
              </w:rPr>
            </w:pPr>
            <w:r>
              <w:rPr>
                <w:rFonts w:eastAsia="Times New Roman"/>
                <w:sz w:val="20"/>
                <w:szCs w:val="20"/>
              </w:rPr>
              <w:t>CSME 1451</w:t>
            </w:r>
          </w:p>
          <w:p w:rsidR="00BA6693" w:rsidRDefault="00BA6693">
            <w:pPr>
              <w:rPr>
                <w:rFonts w:eastAsia="Times New Roman"/>
                <w:sz w:val="20"/>
                <w:szCs w:val="20"/>
              </w:rPr>
            </w:pPr>
            <w:r>
              <w:rPr>
                <w:rFonts w:eastAsia="Times New Roman"/>
                <w:sz w:val="20"/>
                <w:szCs w:val="20"/>
              </w:rPr>
              <w:t>SE- Workforce Building</w:t>
            </w:r>
          </w:p>
          <w:p w:rsidR="00BA6693" w:rsidRDefault="00BA6693">
            <w:pPr>
              <w:rPr>
                <w:rFonts w:eastAsia="Times New Roman"/>
                <w:sz w:val="20"/>
                <w:szCs w:val="20"/>
              </w:rPr>
            </w:pPr>
            <w:r>
              <w:rPr>
                <w:rFonts w:eastAsia="Times New Roman"/>
                <w:sz w:val="20"/>
                <w:szCs w:val="20"/>
              </w:rPr>
              <w:t>Mon-Thursday 10:35-1:10</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Course Semester Credit Hours (SCH) (lecture, lab) If applicable</w:t>
            </w:r>
          </w:p>
        </w:tc>
        <w:tc>
          <w:tcPr>
            <w:tcW w:w="2600" w:type="pct"/>
            <w:tcMar>
              <w:top w:w="15" w:type="dxa"/>
              <w:left w:w="150" w:type="dxa"/>
              <w:bottom w:w="180" w:type="dxa"/>
              <w:right w:w="15" w:type="dxa"/>
            </w:tcMar>
            <w:hideMark/>
          </w:tcPr>
          <w:tbl>
            <w:tblPr>
              <w:tblW w:w="0" w:type="auto"/>
              <w:tblCellSpacing w:w="15" w:type="dxa"/>
              <w:tblLook w:val="04A0" w:firstRow="1" w:lastRow="0" w:firstColumn="1" w:lastColumn="0" w:noHBand="0" w:noVBand="1"/>
            </w:tblPr>
            <w:tblGrid>
              <w:gridCol w:w="1676"/>
              <w:gridCol w:w="172"/>
              <w:gridCol w:w="131"/>
            </w:tblGrid>
            <w:tr w:rsidR="0088390B">
              <w:trPr>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xml:space="preserve">Credit Hours: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5</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r>
            <w:tr w:rsidR="0088390B">
              <w:trPr>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xml:space="preserve">Lecture Hours: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3</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r>
            <w:tr w:rsidR="0088390B">
              <w:trPr>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xml:space="preserve">Laboratory Hours: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7</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r>
            <w:tr w:rsidR="0088390B">
              <w:trPr>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xml:space="preserve">External Hours: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r>
          </w:tbl>
          <w:p w:rsidR="0088390B" w:rsidRDefault="0088390B">
            <w:pPr>
              <w:rPr>
                <w:rFonts w:eastAsia="Times New Roman"/>
                <w:sz w:val="20"/>
                <w:szCs w:val="20"/>
              </w:rPr>
            </w:pP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Total Course Contact Hours</w:t>
            </w:r>
          </w:p>
        </w:tc>
        <w:tc>
          <w:tcPr>
            <w:tcW w:w="2600" w:type="pct"/>
            <w:tcMar>
              <w:top w:w="15" w:type="dxa"/>
              <w:left w:w="150" w:type="dxa"/>
              <w:bottom w:w="180" w:type="dxa"/>
              <w:right w:w="15" w:type="dxa"/>
            </w:tcMar>
            <w:hideMark/>
          </w:tcPr>
          <w:p w:rsidR="0088390B" w:rsidRDefault="00106990">
            <w:pPr>
              <w:rPr>
                <w:rFonts w:ascii="Arial" w:eastAsia="Times New Roman" w:hAnsi="Arial" w:cs="Arial"/>
                <w:sz w:val="20"/>
                <w:szCs w:val="20"/>
              </w:rPr>
            </w:pPr>
            <w:r>
              <w:rPr>
                <w:rFonts w:ascii="Arial" w:eastAsia="Times New Roman" w:hAnsi="Arial" w:cs="Arial"/>
                <w:sz w:val="20"/>
                <w:szCs w:val="20"/>
              </w:rPr>
              <w:t>160.00</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Course Length (number of weeks)</w:t>
            </w:r>
          </w:p>
        </w:tc>
        <w:tc>
          <w:tcPr>
            <w:tcW w:w="2600" w:type="pct"/>
            <w:tcMar>
              <w:top w:w="15" w:type="dxa"/>
              <w:left w:w="150" w:type="dxa"/>
              <w:bottom w:w="180" w:type="dxa"/>
              <w:right w:w="15" w:type="dxa"/>
            </w:tcMar>
            <w:hideMark/>
          </w:tcPr>
          <w:p w:rsidR="0088390B" w:rsidRDefault="00BA6693">
            <w:pPr>
              <w:rPr>
                <w:rFonts w:eastAsia="Times New Roman"/>
                <w:sz w:val="20"/>
                <w:szCs w:val="20"/>
              </w:rPr>
            </w:pPr>
            <w:r>
              <w:rPr>
                <w:rFonts w:eastAsia="Times New Roman"/>
                <w:sz w:val="20"/>
                <w:szCs w:val="20"/>
              </w:rPr>
              <w:t>16 weeks</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Type of Instruction</w:t>
            </w:r>
          </w:p>
        </w:tc>
        <w:tc>
          <w:tcPr>
            <w:tcW w:w="2600" w:type="pct"/>
            <w:tcMar>
              <w:top w:w="15" w:type="dxa"/>
              <w:left w:w="150" w:type="dxa"/>
              <w:bottom w:w="180" w:type="dxa"/>
              <w:right w:w="15" w:type="dxa"/>
            </w:tcMar>
            <w:hideMark/>
          </w:tcPr>
          <w:p w:rsidR="0088390B" w:rsidRDefault="00BA6693">
            <w:pPr>
              <w:rPr>
                <w:rFonts w:eastAsia="Times New Roman"/>
                <w:sz w:val="20"/>
                <w:szCs w:val="20"/>
              </w:rPr>
            </w:pPr>
            <w:r>
              <w:rPr>
                <w:rFonts w:eastAsia="Times New Roman"/>
                <w:sz w:val="20"/>
                <w:szCs w:val="20"/>
              </w:rPr>
              <w:t>Lecture/Lab</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 xml:space="preserve">Course Description: </w:t>
            </w:r>
          </w:p>
        </w:tc>
        <w:tc>
          <w:tcPr>
            <w:tcW w:w="2600" w:type="pct"/>
            <w:tcMar>
              <w:top w:w="15" w:type="dxa"/>
              <w:left w:w="150" w:type="dxa"/>
              <w:bottom w:w="180" w:type="dxa"/>
              <w:right w:w="15" w:type="dxa"/>
            </w:tcMar>
            <w:hideMark/>
          </w:tcPr>
          <w:p w:rsidR="0088390B" w:rsidRDefault="00106990">
            <w:pPr>
              <w:rPr>
                <w:rFonts w:ascii="Arial" w:eastAsia="Times New Roman" w:hAnsi="Arial" w:cs="Arial"/>
                <w:sz w:val="20"/>
                <w:szCs w:val="20"/>
              </w:rPr>
            </w:pPr>
            <w:r>
              <w:rPr>
                <w:rFonts w:ascii="Arial" w:eastAsia="Times New Roman" w:hAnsi="Arial" w:cs="Arial"/>
                <w:sz w:val="20"/>
                <w:szCs w:val="20"/>
              </w:rPr>
              <w:t xml:space="preserve">This course concentrates on instruction in the artistry of hair design. Topics include theory, techniques and application of hair design. </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Course Prerequisite(s)</w:t>
            </w:r>
          </w:p>
        </w:tc>
        <w:tc>
          <w:tcPr>
            <w:tcW w:w="2600" w:type="pct"/>
            <w:tcMar>
              <w:top w:w="15" w:type="dxa"/>
              <w:left w:w="150" w:type="dxa"/>
              <w:bottom w:w="180" w:type="dxa"/>
              <w:right w:w="15" w:type="dxa"/>
            </w:tcMar>
            <w:hideMark/>
          </w:tcPr>
          <w:p w:rsidR="0088390B" w:rsidRDefault="00106990">
            <w:pPr>
              <w:rPr>
                <w:rFonts w:ascii="Arial" w:eastAsia="Times New Roman" w:hAnsi="Arial" w:cs="Arial"/>
                <w:sz w:val="20"/>
                <w:szCs w:val="20"/>
              </w:rPr>
            </w:pPr>
            <w:r>
              <w:rPr>
                <w:rStyle w:val="Strong"/>
                <w:rFonts w:ascii="Arial" w:eastAsia="Times New Roman" w:hAnsi="Arial" w:cs="Arial"/>
                <w:sz w:val="20"/>
                <w:szCs w:val="20"/>
              </w:rPr>
              <w:t>PREREQUISITE(S):</w:t>
            </w:r>
            <w:r>
              <w:rPr>
                <w:rFonts w:ascii="Arial" w:eastAsia="Times New Roman" w:hAnsi="Arial" w:cs="Arial"/>
                <w:sz w:val="20"/>
                <w:szCs w:val="20"/>
              </w:rPr>
              <w:t xml:space="preserve"> </w:t>
            </w:r>
          </w:p>
          <w:p w:rsidR="0088390B" w:rsidRDefault="00106990">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CSME 1405 </w:t>
            </w:r>
          </w:p>
          <w:p w:rsidR="0088390B" w:rsidRDefault="00106990">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CSME 1410 </w:t>
            </w:r>
          </w:p>
          <w:p w:rsidR="0088390B" w:rsidRDefault="00106990">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CSME 1491 </w:t>
            </w:r>
          </w:p>
          <w:p w:rsidR="0088390B" w:rsidRDefault="00106990">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CSME 1453 </w:t>
            </w:r>
          </w:p>
          <w:p w:rsidR="0088390B" w:rsidRDefault="00106990">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CSME 2337 </w:t>
            </w:r>
          </w:p>
          <w:p w:rsidR="0088390B" w:rsidRDefault="00106990">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CSME 2401 </w:t>
            </w:r>
          </w:p>
          <w:p w:rsidR="0088390B" w:rsidRDefault="00106990">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CSME 2539 </w:t>
            </w:r>
          </w:p>
          <w:p w:rsidR="0088390B" w:rsidRDefault="00106990">
            <w:pPr>
              <w:rPr>
                <w:rFonts w:ascii="Arial" w:eastAsia="Times New Roman" w:hAnsi="Arial" w:cs="Arial"/>
                <w:sz w:val="20"/>
                <w:szCs w:val="20"/>
              </w:rPr>
            </w:pPr>
            <w:r>
              <w:rPr>
                <w:rFonts w:ascii="Arial" w:eastAsia="Times New Roman" w:hAnsi="Arial" w:cs="Arial"/>
                <w:sz w:val="20"/>
                <w:szCs w:val="20"/>
              </w:rPr>
              <w:lastRenderedPageBreak/>
              <w:br/>
              <w:t xml:space="preserve">  </w:t>
            </w:r>
            <w:r>
              <w:rPr>
                <w:rStyle w:val="Strong"/>
                <w:rFonts w:ascii="Arial" w:eastAsia="Times New Roman" w:hAnsi="Arial" w:cs="Arial"/>
                <w:sz w:val="20"/>
                <w:szCs w:val="20"/>
              </w:rPr>
              <w:t>CO-REQUISITE(S):</w:t>
            </w:r>
            <w:r>
              <w:rPr>
                <w:rFonts w:ascii="Arial" w:eastAsia="Times New Roman" w:hAnsi="Arial" w:cs="Arial"/>
                <w:sz w:val="20"/>
                <w:szCs w:val="20"/>
              </w:rPr>
              <w:t xml:space="preserve"> </w:t>
            </w:r>
          </w:p>
          <w:p w:rsidR="0088390B" w:rsidRDefault="00106990">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CSME 2343 </w:t>
            </w:r>
          </w:p>
          <w:p w:rsidR="0088390B" w:rsidRDefault="00106990">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CSME 2410 </w:t>
            </w:r>
          </w:p>
          <w:p w:rsidR="0088390B" w:rsidRDefault="00106990">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CSME 2541 </w:t>
            </w:r>
          </w:p>
          <w:p w:rsidR="0088390B" w:rsidRDefault="00106990">
            <w:pPr>
              <w:rPr>
                <w:rFonts w:ascii="Arial" w:eastAsia="Times New Roman" w:hAnsi="Arial" w:cs="Arial"/>
                <w:sz w:val="20"/>
                <w:szCs w:val="20"/>
              </w:rPr>
            </w:pPr>
            <w:r>
              <w:rPr>
                <w:rFonts w:ascii="Arial" w:eastAsia="Times New Roman" w:hAnsi="Arial" w:cs="Arial"/>
                <w:sz w:val="20"/>
                <w:szCs w:val="20"/>
              </w:rPr>
              <w:br/>
              <w:t xml:space="preserve">  </w:t>
            </w:r>
            <w:r>
              <w:rPr>
                <w:rStyle w:val="Strong"/>
                <w:rFonts w:ascii="Arial" w:eastAsia="Times New Roman" w:hAnsi="Arial" w:cs="Arial"/>
                <w:sz w:val="20"/>
                <w:szCs w:val="20"/>
              </w:rPr>
              <w:t>FREQUENT REQUISITES</w:t>
            </w:r>
            <w:r>
              <w:rPr>
                <w:rFonts w:ascii="Arial" w:eastAsia="Times New Roman" w:hAnsi="Arial" w:cs="Arial"/>
                <w:sz w:val="20"/>
                <w:szCs w:val="20"/>
              </w:rPr>
              <w:t xml:space="preserve"> </w:t>
            </w:r>
          </w:p>
          <w:p w:rsidR="0088390B" w:rsidRDefault="00106990">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Departmental approval</w:t>
            </w:r>
          </w:p>
          <w:p w:rsidR="0088390B" w:rsidRDefault="00106990">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College Level Reading</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lastRenderedPageBreak/>
              <w:t>Academic Discipline/CTE Program Learning Outcomes</w:t>
            </w:r>
          </w:p>
        </w:tc>
        <w:tc>
          <w:tcPr>
            <w:tcW w:w="2600" w:type="pct"/>
            <w:tcMar>
              <w:top w:w="15" w:type="dxa"/>
              <w:left w:w="150" w:type="dxa"/>
              <w:bottom w:w="180" w:type="dxa"/>
              <w:right w:w="15" w:type="dxa"/>
            </w:tcMar>
            <w:hideMark/>
          </w:tcPr>
          <w:p w:rsidR="0088390B" w:rsidRDefault="00106990">
            <w:pPr>
              <w:rPr>
                <w:rFonts w:ascii="Arial" w:eastAsia="Times New Roman" w:hAnsi="Arial" w:cs="Arial"/>
                <w:sz w:val="20"/>
                <w:szCs w:val="20"/>
              </w:rPr>
            </w:pPr>
            <w:r>
              <w:rPr>
                <w:rFonts w:ascii="Arial" w:eastAsia="Times New Roman" w:hAnsi="Arial" w:cs="Arial"/>
                <w:sz w:val="20"/>
                <w:szCs w:val="20"/>
              </w:rPr>
              <w:t xml:space="preserve">1. Perform basic manipulative skills in the area of hairstyling, hair shaping, hair color service and texture services. </w:t>
            </w:r>
            <w:r>
              <w:rPr>
                <w:rFonts w:ascii="Arial" w:eastAsia="Times New Roman" w:hAnsi="Arial" w:cs="Arial"/>
                <w:sz w:val="20"/>
                <w:szCs w:val="20"/>
              </w:rPr>
              <w:br/>
              <w:t xml:space="preserve">2. Practice safety and sanitation procedures in the use of </w:t>
            </w:r>
            <w:r w:rsidR="0021022E">
              <w:rPr>
                <w:rFonts w:ascii="Arial" w:eastAsia="Times New Roman" w:hAnsi="Arial" w:cs="Arial"/>
                <w:sz w:val="20"/>
                <w:szCs w:val="20"/>
              </w:rPr>
              <w:t>equipment’s</w:t>
            </w:r>
            <w:r>
              <w:rPr>
                <w:rFonts w:ascii="Arial" w:eastAsia="Times New Roman" w:hAnsi="Arial" w:cs="Arial"/>
                <w:sz w:val="20"/>
                <w:szCs w:val="20"/>
              </w:rPr>
              <w:t xml:space="preserve">, implements and delivery of client services. </w:t>
            </w:r>
            <w:r>
              <w:rPr>
                <w:rFonts w:ascii="Arial" w:eastAsia="Times New Roman" w:hAnsi="Arial" w:cs="Arial"/>
                <w:sz w:val="20"/>
                <w:szCs w:val="20"/>
              </w:rPr>
              <w:br/>
              <w:t xml:space="preserve">3. Perform the learned skills to determine the proper hairstyle and hair color procedures for the clients overall image. </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Course Student Learning Outcomes (SLO): 4 to 7</w:t>
            </w:r>
          </w:p>
        </w:tc>
        <w:tc>
          <w:tcPr>
            <w:tcW w:w="2600" w:type="pct"/>
            <w:tcMar>
              <w:top w:w="15" w:type="dxa"/>
              <w:left w:w="150" w:type="dxa"/>
              <w:bottom w:w="180" w:type="dxa"/>
              <w:right w:w="15" w:type="dxa"/>
            </w:tcMar>
            <w:hideMark/>
          </w:tcPr>
          <w:p w:rsidR="0088390B" w:rsidRDefault="00106990">
            <w:pPr>
              <w:rPr>
                <w:rFonts w:ascii="Arial" w:eastAsia="Times New Roman" w:hAnsi="Arial" w:cs="Arial"/>
                <w:sz w:val="20"/>
                <w:szCs w:val="20"/>
              </w:rPr>
            </w:pPr>
            <w:r>
              <w:rPr>
                <w:rFonts w:ascii="Arial" w:eastAsia="Times New Roman" w:hAnsi="Arial" w:cs="Arial"/>
                <w:sz w:val="20"/>
                <w:szCs w:val="20"/>
              </w:rPr>
              <w:t xml:space="preserve">1. Exhibit workplace competencies related to the artistry of hair and demonstrate the professional skills of hair design. </w:t>
            </w:r>
            <w:r>
              <w:rPr>
                <w:rFonts w:ascii="Arial" w:eastAsia="Times New Roman" w:hAnsi="Arial" w:cs="Arial"/>
                <w:sz w:val="20"/>
                <w:szCs w:val="20"/>
              </w:rPr>
              <w:br/>
              <w:t xml:space="preserve">2. Identify and describe the structure of the hair and </w:t>
            </w:r>
            <w:r w:rsidR="0021022E">
              <w:rPr>
                <w:rFonts w:ascii="Arial" w:eastAsia="Times New Roman" w:hAnsi="Arial" w:cs="Arial"/>
                <w:sz w:val="20"/>
                <w:szCs w:val="20"/>
              </w:rPr>
              <w:t>its</w:t>
            </w:r>
            <w:r>
              <w:rPr>
                <w:rFonts w:ascii="Arial" w:eastAsia="Times New Roman" w:hAnsi="Arial" w:cs="Arial"/>
                <w:sz w:val="20"/>
                <w:szCs w:val="20"/>
              </w:rPr>
              <w:t xml:space="preserve"> chemical </w:t>
            </w:r>
            <w:r w:rsidR="0021022E">
              <w:rPr>
                <w:rFonts w:ascii="Arial" w:eastAsia="Times New Roman" w:hAnsi="Arial" w:cs="Arial"/>
                <w:sz w:val="20"/>
                <w:szCs w:val="20"/>
              </w:rPr>
              <w:t>composition</w:t>
            </w:r>
            <w:r>
              <w:rPr>
                <w:rFonts w:ascii="Arial" w:eastAsia="Times New Roman" w:hAnsi="Arial" w:cs="Arial"/>
                <w:sz w:val="20"/>
                <w:szCs w:val="20"/>
              </w:rPr>
              <w:t xml:space="preserve">. </w:t>
            </w:r>
            <w:r>
              <w:rPr>
                <w:rFonts w:ascii="Arial" w:eastAsia="Times New Roman" w:hAnsi="Arial" w:cs="Arial"/>
                <w:sz w:val="20"/>
                <w:szCs w:val="20"/>
              </w:rPr>
              <w:br/>
              <w:t xml:space="preserve">3. Develop, design and execute hair designs assigned by the instructor. </w:t>
            </w:r>
            <w:r>
              <w:rPr>
                <w:rFonts w:ascii="Arial" w:eastAsia="Times New Roman" w:hAnsi="Arial" w:cs="Arial"/>
                <w:sz w:val="20"/>
                <w:szCs w:val="20"/>
              </w:rPr>
              <w:br/>
              <w:t xml:space="preserve">4. </w:t>
            </w:r>
            <w:r w:rsidR="0021022E">
              <w:rPr>
                <w:rFonts w:ascii="Arial" w:eastAsia="Times New Roman" w:hAnsi="Arial" w:cs="Arial"/>
                <w:sz w:val="20"/>
                <w:szCs w:val="20"/>
              </w:rPr>
              <w:t>Identify</w:t>
            </w:r>
            <w:r>
              <w:rPr>
                <w:rFonts w:ascii="Arial" w:eastAsia="Times New Roman" w:hAnsi="Arial" w:cs="Arial"/>
                <w:sz w:val="20"/>
                <w:szCs w:val="20"/>
              </w:rPr>
              <w:t xml:space="preserve"> and explain the</w:t>
            </w:r>
            <w:r w:rsidR="00AF6A2C">
              <w:rPr>
                <w:rFonts w:ascii="Arial" w:eastAsia="Times New Roman" w:hAnsi="Arial" w:cs="Arial"/>
                <w:sz w:val="20"/>
                <w:szCs w:val="20"/>
              </w:rPr>
              <w:t xml:space="preserve"> principles of hair design. </w:t>
            </w:r>
            <w:r w:rsidR="00AF6A2C">
              <w:rPr>
                <w:rFonts w:ascii="Arial" w:eastAsia="Times New Roman" w:hAnsi="Arial" w:cs="Arial"/>
                <w:sz w:val="20"/>
                <w:szCs w:val="20"/>
              </w:rPr>
              <w:br/>
            </w:r>
            <w:r w:rsidR="00AF6A2C">
              <w:rPr>
                <w:rFonts w:ascii="Arial" w:eastAsia="Times New Roman" w:hAnsi="Arial" w:cs="Arial"/>
                <w:sz w:val="20"/>
                <w:szCs w:val="20"/>
              </w:rPr>
              <w:br/>
              <w:t xml:space="preserve"> </w:t>
            </w:r>
            <w:r w:rsidR="00AF6A2C">
              <w:rPr>
                <w:rFonts w:ascii="Arial" w:eastAsia="Times New Roman" w:hAnsi="Arial" w:cs="Arial"/>
                <w:sz w:val="20"/>
                <w:szCs w:val="20"/>
              </w:rPr>
              <w:br/>
              <w:t xml:space="preserve"> </w:t>
            </w:r>
            <w:r w:rsidR="00AF6A2C">
              <w:rPr>
                <w:rFonts w:ascii="Arial" w:eastAsia="Times New Roman" w:hAnsi="Arial" w:cs="Arial"/>
                <w:sz w:val="20"/>
                <w:szCs w:val="20"/>
              </w:rPr>
              <w:br/>
            </w:r>
            <w:r>
              <w:rPr>
                <w:rFonts w:ascii="Arial" w:eastAsia="Times New Roman" w:hAnsi="Arial" w:cs="Arial"/>
                <w:sz w:val="20"/>
                <w:szCs w:val="20"/>
              </w:rPr>
              <w:t xml:space="preserve"> </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Learning Objectives (Numbering system should be linked to SLO - e.g., 1.1, 1.2, 1.3, etc.)</w:t>
            </w:r>
          </w:p>
        </w:tc>
        <w:tc>
          <w:tcPr>
            <w:tcW w:w="2600" w:type="pct"/>
            <w:tcMar>
              <w:top w:w="15" w:type="dxa"/>
              <w:left w:w="150" w:type="dxa"/>
              <w:bottom w:w="180" w:type="dxa"/>
              <w:right w:w="15" w:type="dxa"/>
            </w:tcMar>
            <w:hideMark/>
          </w:tcPr>
          <w:p w:rsidR="0088390B" w:rsidRDefault="00106990">
            <w:pPr>
              <w:divId w:val="82534184"/>
              <w:rPr>
                <w:rFonts w:ascii="Arial" w:eastAsia="Times New Roman" w:hAnsi="Arial" w:cs="Arial"/>
                <w:b/>
                <w:bCs/>
                <w:sz w:val="20"/>
                <w:szCs w:val="20"/>
              </w:rPr>
            </w:pPr>
            <w:r>
              <w:rPr>
                <w:rFonts w:ascii="Arial" w:eastAsia="Times New Roman" w:hAnsi="Arial" w:cs="Arial"/>
                <w:b/>
                <w:bCs/>
                <w:sz w:val="20"/>
                <w:szCs w:val="20"/>
              </w:rPr>
              <w:t>Exhibit workplace competencies related to the artistry of hair and demonstrate the professional skills of hair design.</w:t>
            </w:r>
          </w:p>
          <w:p w:rsidR="0088390B" w:rsidRDefault="00106990">
            <w:pPr>
              <w:divId w:val="935021689"/>
              <w:rPr>
                <w:rFonts w:ascii="Arial" w:eastAsia="Times New Roman" w:hAnsi="Arial" w:cs="Arial"/>
                <w:b/>
                <w:bCs/>
                <w:sz w:val="20"/>
                <w:szCs w:val="20"/>
              </w:rPr>
            </w:pPr>
            <w:r>
              <w:rPr>
                <w:rFonts w:ascii="Arial" w:eastAsia="Times New Roman" w:hAnsi="Arial" w:cs="Arial"/>
                <w:b/>
                <w:bCs/>
                <w:sz w:val="20"/>
                <w:szCs w:val="20"/>
              </w:rPr>
              <w:t xml:space="preserve">Identify and describe the structure of the hair and </w:t>
            </w:r>
            <w:r w:rsidR="0021022E">
              <w:rPr>
                <w:rFonts w:ascii="Arial" w:eastAsia="Times New Roman" w:hAnsi="Arial" w:cs="Arial"/>
                <w:b/>
                <w:bCs/>
                <w:sz w:val="20"/>
                <w:szCs w:val="20"/>
              </w:rPr>
              <w:t>its</w:t>
            </w:r>
            <w:r>
              <w:rPr>
                <w:rFonts w:ascii="Arial" w:eastAsia="Times New Roman" w:hAnsi="Arial" w:cs="Arial"/>
                <w:b/>
                <w:bCs/>
                <w:sz w:val="20"/>
                <w:szCs w:val="20"/>
              </w:rPr>
              <w:t xml:space="preserve"> chemical </w:t>
            </w:r>
            <w:r w:rsidR="0021022E">
              <w:rPr>
                <w:rFonts w:ascii="Arial" w:eastAsia="Times New Roman" w:hAnsi="Arial" w:cs="Arial"/>
                <w:b/>
                <w:bCs/>
                <w:sz w:val="20"/>
                <w:szCs w:val="20"/>
              </w:rPr>
              <w:t>composition</w:t>
            </w:r>
            <w:r>
              <w:rPr>
                <w:rFonts w:ascii="Arial" w:eastAsia="Times New Roman" w:hAnsi="Arial" w:cs="Arial"/>
                <w:b/>
                <w:bCs/>
                <w:sz w:val="20"/>
                <w:szCs w:val="20"/>
              </w:rPr>
              <w:t>.</w:t>
            </w:r>
          </w:p>
          <w:p w:rsidR="0088390B" w:rsidRDefault="00106990">
            <w:pPr>
              <w:divId w:val="1341348231"/>
              <w:rPr>
                <w:rFonts w:ascii="Arial" w:eastAsia="Times New Roman" w:hAnsi="Arial" w:cs="Arial"/>
                <w:b/>
                <w:bCs/>
                <w:sz w:val="20"/>
                <w:szCs w:val="20"/>
              </w:rPr>
            </w:pPr>
            <w:r>
              <w:rPr>
                <w:rFonts w:ascii="Arial" w:eastAsia="Times New Roman" w:hAnsi="Arial" w:cs="Arial"/>
                <w:b/>
                <w:bCs/>
                <w:sz w:val="20"/>
                <w:szCs w:val="20"/>
              </w:rPr>
              <w:t>Develop, design and execute hair designs assigned by the instructor.</w:t>
            </w:r>
          </w:p>
          <w:p w:rsidR="0088390B" w:rsidRDefault="0021022E">
            <w:pPr>
              <w:divId w:val="1014070126"/>
              <w:rPr>
                <w:rFonts w:ascii="Arial" w:eastAsia="Times New Roman" w:hAnsi="Arial" w:cs="Arial"/>
                <w:b/>
                <w:bCs/>
                <w:sz w:val="20"/>
                <w:szCs w:val="20"/>
              </w:rPr>
            </w:pPr>
            <w:r>
              <w:rPr>
                <w:rFonts w:ascii="Arial" w:eastAsia="Times New Roman" w:hAnsi="Arial" w:cs="Arial"/>
                <w:b/>
                <w:bCs/>
                <w:sz w:val="20"/>
                <w:szCs w:val="20"/>
              </w:rPr>
              <w:t>Identify</w:t>
            </w:r>
            <w:r w:rsidR="00106990">
              <w:rPr>
                <w:rFonts w:ascii="Arial" w:eastAsia="Times New Roman" w:hAnsi="Arial" w:cs="Arial"/>
                <w:b/>
                <w:bCs/>
                <w:sz w:val="20"/>
                <w:szCs w:val="20"/>
              </w:rPr>
              <w:t xml:space="preserve"> and explain the principles of hair design.</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 xml:space="preserve">SCANS and/or Core Curriculum Competencies: If applicable </w:t>
            </w:r>
          </w:p>
        </w:tc>
        <w:tc>
          <w:tcPr>
            <w:tcW w:w="2600" w:type="pct"/>
            <w:tcMar>
              <w:top w:w="15" w:type="dxa"/>
              <w:left w:w="150" w:type="dxa"/>
              <w:bottom w:w="180" w:type="dxa"/>
              <w:right w:w="15" w:type="dxa"/>
            </w:tcMar>
            <w:hideMark/>
          </w:tcPr>
          <w:p w:rsidR="0088390B" w:rsidRDefault="00106990">
            <w:pPr>
              <w:divId w:val="1360014429"/>
              <w:rPr>
                <w:rFonts w:ascii="Arial" w:eastAsia="Times New Roman" w:hAnsi="Arial" w:cs="Arial"/>
              </w:rPr>
            </w:pPr>
            <w:r>
              <w:rPr>
                <w:rFonts w:ascii="Arial" w:eastAsia="Times New Roman" w:hAnsi="Arial" w:cs="Arial"/>
              </w:rPr>
              <w:t>SCANS</w:t>
            </w:r>
          </w:p>
          <w:p w:rsidR="0088390B" w:rsidRDefault="00106990">
            <w:pPr>
              <w:divId w:val="250093198"/>
              <w:rPr>
                <w:rFonts w:ascii="Arial" w:eastAsia="Times New Roman" w:hAnsi="Arial" w:cs="Arial"/>
                <w:b/>
                <w:bCs/>
                <w:sz w:val="20"/>
                <w:szCs w:val="20"/>
              </w:rPr>
            </w:pPr>
            <w:r>
              <w:rPr>
                <w:rFonts w:ascii="Arial" w:eastAsia="Times New Roman" w:hAnsi="Arial" w:cs="Arial"/>
                <w:b/>
                <w:bCs/>
                <w:sz w:val="20"/>
                <w:szCs w:val="20"/>
              </w:rPr>
              <w:t>Exhibit workplace competencies related to the artistry of hair and demonstrate the professional skills of hair design.</w:t>
            </w:r>
          </w:p>
          <w:p w:rsidR="0088390B" w:rsidRDefault="00106990">
            <w:pPr>
              <w:divId w:val="1364597987"/>
              <w:rPr>
                <w:rFonts w:ascii="Arial" w:eastAsia="Times New Roman" w:hAnsi="Arial" w:cs="Arial"/>
                <w:sz w:val="20"/>
                <w:szCs w:val="20"/>
              </w:rPr>
            </w:pPr>
            <w:r>
              <w:rPr>
                <w:rFonts w:ascii="Arial" w:eastAsia="Times New Roman" w:hAnsi="Arial" w:cs="Arial"/>
                <w:sz w:val="20"/>
                <w:szCs w:val="20"/>
              </w:rPr>
              <w:t>Foundation Skills - Thinking -Decision Making</w:t>
            </w:r>
          </w:p>
          <w:p w:rsidR="0088390B" w:rsidRDefault="00106990">
            <w:pPr>
              <w:divId w:val="1083529746"/>
              <w:rPr>
                <w:rFonts w:ascii="Arial" w:eastAsia="Times New Roman" w:hAnsi="Arial" w:cs="Arial"/>
                <w:sz w:val="20"/>
                <w:szCs w:val="20"/>
              </w:rPr>
            </w:pPr>
            <w:r>
              <w:rPr>
                <w:rFonts w:ascii="Arial" w:eastAsia="Times New Roman" w:hAnsi="Arial" w:cs="Arial"/>
                <w:sz w:val="20"/>
                <w:szCs w:val="20"/>
              </w:rPr>
              <w:t>Foundation Skills - Thinking -Creative</w:t>
            </w:r>
          </w:p>
          <w:p w:rsidR="0088390B" w:rsidRDefault="00106990">
            <w:pPr>
              <w:divId w:val="391470525"/>
              <w:rPr>
                <w:rFonts w:ascii="Arial" w:eastAsia="Times New Roman" w:hAnsi="Arial" w:cs="Arial"/>
                <w:sz w:val="20"/>
                <w:szCs w:val="20"/>
              </w:rPr>
            </w:pPr>
            <w:r>
              <w:rPr>
                <w:rFonts w:ascii="Arial" w:eastAsia="Times New Roman" w:hAnsi="Arial" w:cs="Arial"/>
                <w:sz w:val="20"/>
                <w:szCs w:val="20"/>
              </w:rPr>
              <w:t>Foundation Skills - Thinking -Problem Solving</w:t>
            </w:r>
          </w:p>
          <w:p w:rsidR="0088390B" w:rsidRDefault="00106990">
            <w:pPr>
              <w:divId w:val="1376271472"/>
              <w:rPr>
                <w:rFonts w:ascii="Arial" w:eastAsia="Times New Roman" w:hAnsi="Arial" w:cs="Arial"/>
                <w:sz w:val="20"/>
                <w:szCs w:val="20"/>
              </w:rPr>
            </w:pPr>
            <w:r>
              <w:rPr>
                <w:rFonts w:ascii="Arial" w:eastAsia="Times New Roman" w:hAnsi="Arial" w:cs="Arial"/>
                <w:sz w:val="20"/>
                <w:szCs w:val="20"/>
              </w:rPr>
              <w:t>Foundation Skills - Thinking -Reasoning</w:t>
            </w:r>
          </w:p>
          <w:p w:rsidR="0088390B" w:rsidRDefault="00106990">
            <w:pPr>
              <w:divId w:val="630593971"/>
              <w:rPr>
                <w:rFonts w:ascii="Arial" w:eastAsia="Times New Roman" w:hAnsi="Arial" w:cs="Arial"/>
                <w:b/>
                <w:bCs/>
                <w:sz w:val="20"/>
                <w:szCs w:val="20"/>
              </w:rPr>
            </w:pPr>
            <w:r>
              <w:rPr>
                <w:rFonts w:ascii="Arial" w:eastAsia="Times New Roman" w:hAnsi="Arial" w:cs="Arial"/>
                <w:b/>
                <w:bCs/>
                <w:sz w:val="20"/>
                <w:szCs w:val="20"/>
              </w:rPr>
              <w:t xml:space="preserve">Identify and describe the structure of the hair and </w:t>
            </w:r>
            <w:r w:rsidR="0021022E">
              <w:rPr>
                <w:rFonts w:ascii="Arial" w:eastAsia="Times New Roman" w:hAnsi="Arial" w:cs="Arial"/>
                <w:b/>
                <w:bCs/>
                <w:sz w:val="20"/>
                <w:szCs w:val="20"/>
              </w:rPr>
              <w:t>its</w:t>
            </w:r>
            <w:r>
              <w:rPr>
                <w:rFonts w:ascii="Arial" w:eastAsia="Times New Roman" w:hAnsi="Arial" w:cs="Arial"/>
                <w:b/>
                <w:bCs/>
                <w:sz w:val="20"/>
                <w:szCs w:val="20"/>
              </w:rPr>
              <w:t xml:space="preserve"> chemical </w:t>
            </w:r>
            <w:r w:rsidR="0021022E">
              <w:rPr>
                <w:rFonts w:ascii="Arial" w:eastAsia="Times New Roman" w:hAnsi="Arial" w:cs="Arial"/>
                <w:b/>
                <w:bCs/>
                <w:sz w:val="20"/>
                <w:szCs w:val="20"/>
              </w:rPr>
              <w:t>composition</w:t>
            </w:r>
            <w:r>
              <w:rPr>
                <w:rFonts w:ascii="Arial" w:eastAsia="Times New Roman" w:hAnsi="Arial" w:cs="Arial"/>
                <w:b/>
                <w:bCs/>
                <w:sz w:val="20"/>
                <w:szCs w:val="20"/>
              </w:rPr>
              <w:t>.</w:t>
            </w:r>
          </w:p>
          <w:p w:rsidR="0088390B" w:rsidRDefault="00106990">
            <w:pPr>
              <w:divId w:val="2030401419"/>
              <w:rPr>
                <w:rFonts w:ascii="Arial" w:eastAsia="Times New Roman" w:hAnsi="Arial" w:cs="Arial"/>
                <w:sz w:val="20"/>
                <w:szCs w:val="20"/>
              </w:rPr>
            </w:pPr>
            <w:r>
              <w:rPr>
                <w:rFonts w:ascii="Arial" w:eastAsia="Times New Roman" w:hAnsi="Arial" w:cs="Arial"/>
                <w:sz w:val="20"/>
                <w:szCs w:val="20"/>
              </w:rPr>
              <w:t>Foundation Skills - Basic -Reading</w:t>
            </w:r>
          </w:p>
          <w:p w:rsidR="0088390B" w:rsidRDefault="00106990">
            <w:pPr>
              <w:divId w:val="804389552"/>
              <w:rPr>
                <w:rFonts w:ascii="Arial" w:eastAsia="Times New Roman" w:hAnsi="Arial" w:cs="Arial"/>
                <w:sz w:val="20"/>
                <w:szCs w:val="20"/>
              </w:rPr>
            </w:pPr>
            <w:r>
              <w:rPr>
                <w:rFonts w:ascii="Arial" w:eastAsia="Times New Roman" w:hAnsi="Arial" w:cs="Arial"/>
                <w:sz w:val="20"/>
                <w:szCs w:val="20"/>
              </w:rPr>
              <w:t>Foundation Skills - Basic -Writing</w:t>
            </w:r>
          </w:p>
          <w:p w:rsidR="0088390B" w:rsidRDefault="00106990">
            <w:pPr>
              <w:divId w:val="268197066"/>
              <w:rPr>
                <w:rFonts w:ascii="Arial" w:eastAsia="Times New Roman" w:hAnsi="Arial" w:cs="Arial"/>
                <w:sz w:val="20"/>
                <w:szCs w:val="20"/>
              </w:rPr>
            </w:pPr>
            <w:r>
              <w:rPr>
                <w:rFonts w:ascii="Arial" w:eastAsia="Times New Roman" w:hAnsi="Arial" w:cs="Arial"/>
                <w:sz w:val="20"/>
                <w:szCs w:val="20"/>
              </w:rPr>
              <w:t>Foundation Skills - Basic -Listening</w:t>
            </w:r>
          </w:p>
          <w:p w:rsidR="0088390B" w:rsidRDefault="00106990">
            <w:pPr>
              <w:divId w:val="1338924977"/>
              <w:rPr>
                <w:rFonts w:ascii="Arial" w:eastAsia="Times New Roman" w:hAnsi="Arial" w:cs="Arial"/>
                <w:sz w:val="20"/>
                <w:szCs w:val="20"/>
              </w:rPr>
            </w:pPr>
            <w:r>
              <w:rPr>
                <w:rFonts w:ascii="Arial" w:eastAsia="Times New Roman" w:hAnsi="Arial" w:cs="Arial"/>
                <w:sz w:val="20"/>
                <w:szCs w:val="20"/>
              </w:rPr>
              <w:t>Foundation Skills - Basic -Speaking</w:t>
            </w:r>
          </w:p>
          <w:p w:rsidR="0088390B" w:rsidRDefault="00106990">
            <w:pPr>
              <w:divId w:val="476797803"/>
              <w:rPr>
                <w:rFonts w:ascii="Arial" w:eastAsia="Times New Roman" w:hAnsi="Arial" w:cs="Arial"/>
                <w:b/>
                <w:bCs/>
                <w:sz w:val="20"/>
                <w:szCs w:val="20"/>
              </w:rPr>
            </w:pPr>
            <w:r>
              <w:rPr>
                <w:rFonts w:ascii="Arial" w:eastAsia="Times New Roman" w:hAnsi="Arial" w:cs="Arial"/>
                <w:b/>
                <w:bCs/>
                <w:sz w:val="20"/>
                <w:szCs w:val="20"/>
              </w:rPr>
              <w:t>Develop, design and execute hair designs assigned by the instructor.</w:t>
            </w:r>
          </w:p>
          <w:p w:rsidR="0088390B" w:rsidRDefault="00106990">
            <w:pPr>
              <w:divId w:val="1074470778"/>
              <w:rPr>
                <w:rFonts w:ascii="Arial" w:eastAsia="Times New Roman" w:hAnsi="Arial" w:cs="Arial"/>
                <w:sz w:val="20"/>
                <w:szCs w:val="20"/>
              </w:rPr>
            </w:pPr>
            <w:r>
              <w:rPr>
                <w:rFonts w:ascii="Arial" w:eastAsia="Times New Roman" w:hAnsi="Arial" w:cs="Arial"/>
                <w:sz w:val="20"/>
                <w:szCs w:val="20"/>
              </w:rPr>
              <w:t>Foundation Skills - Thinking -Decision Making</w:t>
            </w:r>
          </w:p>
          <w:p w:rsidR="0088390B" w:rsidRDefault="00106990">
            <w:pPr>
              <w:divId w:val="724528170"/>
              <w:rPr>
                <w:rFonts w:ascii="Arial" w:eastAsia="Times New Roman" w:hAnsi="Arial" w:cs="Arial"/>
                <w:sz w:val="20"/>
                <w:szCs w:val="20"/>
              </w:rPr>
            </w:pPr>
            <w:r>
              <w:rPr>
                <w:rFonts w:ascii="Arial" w:eastAsia="Times New Roman" w:hAnsi="Arial" w:cs="Arial"/>
                <w:sz w:val="20"/>
                <w:szCs w:val="20"/>
              </w:rPr>
              <w:t>Foundation Skills - Thinking -Creative</w:t>
            </w:r>
          </w:p>
          <w:p w:rsidR="0088390B" w:rsidRDefault="00106990">
            <w:pPr>
              <w:divId w:val="1013336986"/>
              <w:rPr>
                <w:rFonts w:ascii="Arial" w:eastAsia="Times New Roman" w:hAnsi="Arial" w:cs="Arial"/>
                <w:sz w:val="20"/>
                <w:szCs w:val="20"/>
              </w:rPr>
            </w:pPr>
            <w:r>
              <w:rPr>
                <w:rFonts w:ascii="Arial" w:eastAsia="Times New Roman" w:hAnsi="Arial" w:cs="Arial"/>
                <w:sz w:val="20"/>
                <w:szCs w:val="20"/>
              </w:rPr>
              <w:t>Foundation Skills - Thinking -Problem Solving</w:t>
            </w:r>
          </w:p>
          <w:p w:rsidR="0088390B" w:rsidRDefault="00106990">
            <w:pPr>
              <w:divId w:val="2137134570"/>
              <w:rPr>
                <w:rFonts w:ascii="Arial" w:eastAsia="Times New Roman" w:hAnsi="Arial" w:cs="Arial"/>
                <w:sz w:val="20"/>
                <w:szCs w:val="20"/>
              </w:rPr>
            </w:pPr>
            <w:r>
              <w:rPr>
                <w:rFonts w:ascii="Arial" w:eastAsia="Times New Roman" w:hAnsi="Arial" w:cs="Arial"/>
                <w:sz w:val="20"/>
                <w:szCs w:val="20"/>
              </w:rPr>
              <w:lastRenderedPageBreak/>
              <w:t>Foundation Skills - Thinking -Seeing Things in the Mind's Eye</w:t>
            </w:r>
          </w:p>
          <w:p w:rsidR="0088390B" w:rsidRDefault="00106990">
            <w:pPr>
              <w:divId w:val="984775304"/>
              <w:rPr>
                <w:rFonts w:ascii="Arial" w:eastAsia="Times New Roman" w:hAnsi="Arial" w:cs="Arial"/>
                <w:sz w:val="20"/>
                <w:szCs w:val="20"/>
              </w:rPr>
            </w:pPr>
            <w:r>
              <w:rPr>
                <w:rFonts w:ascii="Arial" w:eastAsia="Times New Roman" w:hAnsi="Arial" w:cs="Arial"/>
                <w:sz w:val="20"/>
                <w:szCs w:val="20"/>
              </w:rPr>
              <w:t>Foundation Skills - Thinking -Knowing How to Learn</w:t>
            </w:r>
          </w:p>
          <w:p w:rsidR="0088390B" w:rsidRDefault="0021022E">
            <w:pPr>
              <w:divId w:val="1824855959"/>
              <w:rPr>
                <w:rFonts w:ascii="Arial" w:eastAsia="Times New Roman" w:hAnsi="Arial" w:cs="Arial"/>
                <w:b/>
                <w:bCs/>
                <w:sz w:val="20"/>
                <w:szCs w:val="20"/>
              </w:rPr>
            </w:pPr>
            <w:r>
              <w:rPr>
                <w:rFonts w:ascii="Arial" w:eastAsia="Times New Roman" w:hAnsi="Arial" w:cs="Arial"/>
                <w:b/>
                <w:bCs/>
                <w:sz w:val="20"/>
                <w:szCs w:val="20"/>
              </w:rPr>
              <w:t>Identify</w:t>
            </w:r>
            <w:r w:rsidR="00106990">
              <w:rPr>
                <w:rFonts w:ascii="Arial" w:eastAsia="Times New Roman" w:hAnsi="Arial" w:cs="Arial"/>
                <w:b/>
                <w:bCs/>
                <w:sz w:val="20"/>
                <w:szCs w:val="20"/>
              </w:rPr>
              <w:t xml:space="preserve"> and explain the principles of hair design.</w:t>
            </w:r>
          </w:p>
          <w:p w:rsidR="0088390B" w:rsidRDefault="00106990">
            <w:pPr>
              <w:divId w:val="214587376"/>
              <w:rPr>
                <w:rFonts w:ascii="Arial" w:eastAsia="Times New Roman" w:hAnsi="Arial" w:cs="Arial"/>
                <w:sz w:val="20"/>
                <w:szCs w:val="20"/>
              </w:rPr>
            </w:pPr>
            <w:r>
              <w:rPr>
                <w:rFonts w:ascii="Arial" w:eastAsia="Times New Roman" w:hAnsi="Arial" w:cs="Arial"/>
                <w:sz w:val="20"/>
                <w:szCs w:val="20"/>
              </w:rPr>
              <w:t>Foundation Skills - Thinking -Decision Making</w:t>
            </w:r>
          </w:p>
          <w:p w:rsidR="0088390B" w:rsidRDefault="00106990">
            <w:pPr>
              <w:divId w:val="889802345"/>
              <w:rPr>
                <w:rFonts w:ascii="Arial" w:eastAsia="Times New Roman" w:hAnsi="Arial" w:cs="Arial"/>
                <w:sz w:val="20"/>
                <w:szCs w:val="20"/>
              </w:rPr>
            </w:pPr>
            <w:r>
              <w:rPr>
                <w:rFonts w:ascii="Arial" w:eastAsia="Times New Roman" w:hAnsi="Arial" w:cs="Arial"/>
                <w:sz w:val="20"/>
                <w:szCs w:val="20"/>
              </w:rPr>
              <w:t>Foundation Skills - Thinking -Creative</w:t>
            </w:r>
          </w:p>
          <w:p w:rsidR="0088390B" w:rsidRDefault="00106990">
            <w:pPr>
              <w:divId w:val="531309984"/>
              <w:rPr>
                <w:rFonts w:ascii="Arial" w:eastAsia="Times New Roman" w:hAnsi="Arial" w:cs="Arial"/>
                <w:sz w:val="20"/>
                <w:szCs w:val="20"/>
              </w:rPr>
            </w:pPr>
            <w:r>
              <w:rPr>
                <w:rFonts w:ascii="Arial" w:eastAsia="Times New Roman" w:hAnsi="Arial" w:cs="Arial"/>
                <w:sz w:val="20"/>
                <w:szCs w:val="20"/>
              </w:rPr>
              <w:t>Foundation Skills - Thinking -Seeing Things in the Mind's Eye</w:t>
            </w:r>
          </w:p>
          <w:p w:rsidR="0088390B" w:rsidRDefault="00106990">
            <w:pPr>
              <w:divId w:val="77604386"/>
              <w:rPr>
                <w:rFonts w:ascii="Arial" w:eastAsia="Times New Roman" w:hAnsi="Arial" w:cs="Arial"/>
                <w:sz w:val="20"/>
                <w:szCs w:val="20"/>
              </w:rPr>
            </w:pPr>
            <w:r>
              <w:rPr>
                <w:rFonts w:ascii="Arial" w:eastAsia="Times New Roman" w:hAnsi="Arial" w:cs="Arial"/>
                <w:sz w:val="20"/>
                <w:szCs w:val="20"/>
              </w:rPr>
              <w:t>Foundation Skills - Thinking -Reasoning</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lastRenderedPageBreak/>
              <w:t>Instructional Methods</w:t>
            </w:r>
          </w:p>
        </w:tc>
        <w:tc>
          <w:tcPr>
            <w:tcW w:w="2600" w:type="pct"/>
            <w:tcMar>
              <w:top w:w="15" w:type="dxa"/>
              <w:left w:w="150" w:type="dxa"/>
              <w:bottom w:w="180" w:type="dxa"/>
              <w:right w:w="15" w:type="dxa"/>
            </w:tcMar>
            <w:hideMark/>
          </w:tcPr>
          <w:p w:rsidR="0088390B" w:rsidRDefault="00106990">
            <w:pPr>
              <w:divId w:val="203834304"/>
              <w:rPr>
                <w:rFonts w:ascii="Arial" w:eastAsia="Times New Roman" w:hAnsi="Arial" w:cs="Arial"/>
                <w:sz w:val="20"/>
                <w:szCs w:val="20"/>
              </w:rPr>
            </w:pPr>
            <w:r>
              <w:rPr>
                <w:rFonts w:ascii="Arial" w:eastAsia="Times New Roman" w:hAnsi="Arial" w:cs="Arial"/>
                <w:sz w:val="20"/>
                <w:szCs w:val="20"/>
              </w:rPr>
              <w:t>Face to Face</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Student Assignments</w:t>
            </w:r>
          </w:p>
        </w:tc>
        <w:tc>
          <w:tcPr>
            <w:tcW w:w="2600" w:type="pct"/>
            <w:tcMar>
              <w:top w:w="15" w:type="dxa"/>
              <w:left w:w="150" w:type="dxa"/>
              <w:bottom w:w="180" w:type="dxa"/>
              <w:right w:w="15" w:type="dxa"/>
            </w:tcMar>
            <w:hideMark/>
          </w:tcPr>
          <w:p w:rsidR="0088390B" w:rsidRDefault="00106990">
            <w:pPr>
              <w:divId w:val="736514079"/>
              <w:rPr>
                <w:rFonts w:ascii="Arial" w:eastAsia="Times New Roman" w:hAnsi="Arial" w:cs="Arial"/>
                <w:b/>
                <w:bCs/>
                <w:sz w:val="20"/>
                <w:szCs w:val="20"/>
              </w:rPr>
            </w:pPr>
            <w:r>
              <w:rPr>
                <w:rFonts w:ascii="Arial" w:eastAsia="Times New Roman" w:hAnsi="Arial" w:cs="Arial"/>
                <w:b/>
                <w:bCs/>
                <w:sz w:val="20"/>
                <w:szCs w:val="20"/>
              </w:rPr>
              <w:t>Exhibit workplace competencies related to the artistry of hair and demonstrate the professional skills of hair design.</w:t>
            </w:r>
          </w:p>
          <w:p w:rsidR="0088390B" w:rsidRDefault="00106990">
            <w:pPr>
              <w:divId w:val="1731996028"/>
              <w:rPr>
                <w:rFonts w:ascii="Arial" w:eastAsia="Times New Roman" w:hAnsi="Arial" w:cs="Arial"/>
                <w:sz w:val="20"/>
                <w:szCs w:val="20"/>
              </w:rPr>
            </w:pPr>
            <w:r>
              <w:rPr>
                <w:rFonts w:ascii="Arial" w:eastAsia="Times New Roman" w:hAnsi="Arial" w:cs="Arial"/>
                <w:sz w:val="20"/>
                <w:szCs w:val="20"/>
              </w:rPr>
              <w:t>No assignments selected for this outcome</w:t>
            </w:r>
          </w:p>
          <w:p w:rsidR="0088390B" w:rsidRDefault="00106990">
            <w:pPr>
              <w:divId w:val="211772393"/>
              <w:rPr>
                <w:rFonts w:ascii="Arial" w:eastAsia="Times New Roman" w:hAnsi="Arial" w:cs="Arial"/>
                <w:b/>
                <w:bCs/>
                <w:sz w:val="20"/>
                <w:szCs w:val="20"/>
              </w:rPr>
            </w:pPr>
            <w:r>
              <w:rPr>
                <w:rFonts w:ascii="Arial" w:eastAsia="Times New Roman" w:hAnsi="Arial" w:cs="Arial"/>
                <w:b/>
                <w:bCs/>
                <w:sz w:val="20"/>
                <w:szCs w:val="20"/>
              </w:rPr>
              <w:t xml:space="preserve">Identify and describe the structure of the hair and </w:t>
            </w:r>
            <w:r w:rsidR="0021022E">
              <w:rPr>
                <w:rFonts w:ascii="Arial" w:eastAsia="Times New Roman" w:hAnsi="Arial" w:cs="Arial"/>
                <w:b/>
                <w:bCs/>
                <w:sz w:val="20"/>
                <w:szCs w:val="20"/>
              </w:rPr>
              <w:t>its</w:t>
            </w:r>
            <w:r>
              <w:rPr>
                <w:rFonts w:ascii="Arial" w:eastAsia="Times New Roman" w:hAnsi="Arial" w:cs="Arial"/>
                <w:b/>
                <w:bCs/>
                <w:sz w:val="20"/>
                <w:szCs w:val="20"/>
              </w:rPr>
              <w:t xml:space="preserve"> chemical </w:t>
            </w:r>
            <w:r w:rsidR="0021022E">
              <w:rPr>
                <w:rFonts w:ascii="Arial" w:eastAsia="Times New Roman" w:hAnsi="Arial" w:cs="Arial"/>
                <w:b/>
                <w:bCs/>
                <w:sz w:val="20"/>
                <w:szCs w:val="20"/>
              </w:rPr>
              <w:t>composition</w:t>
            </w:r>
            <w:r>
              <w:rPr>
                <w:rFonts w:ascii="Arial" w:eastAsia="Times New Roman" w:hAnsi="Arial" w:cs="Arial"/>
                <w:b/>
                <w:bCs/>
                <w:sz w:val="20"/>
                <w:szCs w:val="20"/>
              </w:rPr>
              <w:t>.</w:t>
            </w:r>
          </w:p>
          <w:p w:rsidR="0088390B" w:rsidRDefault="00106990">
            <w:pPr>
              <w:divId w:val="358699776"/>
              <w:rPr>
                <w:rFonts w:ascii="Arial" w:eastAsia="Times New Roman" w:hAnsi="Arial" w:cs="Arial"/>
                <w:sz w:val="20"/>
                <w:szCs w:val="20"/>
              </w:rPr>
            </w:pPr>
            <w:r>
              <w:rPr>
                <w:rFonts w:ascii="Arial" w:eastAsia="Times New Roman" w:hAnsi="Arial" w:cs="Arial"/>
                <w:sz w:val="20"/>
                <w:szCs w:val="20"/>
              </w:rPr>
              <w:t>No assignments selected for this outcome</w:t>
            </w:r>
          </w:p>
          <w:p w:rsidR="0088390B" w:rsidRDefault="00106990">
            <w:pPr>
              <w:divId w:val="1064135459"/>
              <w:rPr>
                <w:rFonts w:ascii="Arial" w:eastAsia="Times New Roman" w:hAnsi="Arial" w:cs="Arial"/>
                <w:b/>
                <w:bCs/>
                <w:sz w:val="20"/>
                <w:szCs w:val="20"/>
              </w:rPr>
            </w:pPr>
            <w:r>
              <w:rPr>
                <w:rFonts w:ascii="Arial" w:eastAsia="Times New Roman" w:hAnsi="Arial" w:cs="Arial"/>
                <w:b/>
                <w:bCs/>
                <w:sz w:val="20"/>
                <w:szCs w:val="20"/>
              </w:rPr>
              <w:t>Develop, design and execute hair designs assigned by the instructor.</w:t>
            </w:r>
          </w:p>
          <w:p w:rsidR="0088390B" w:rsidRDefault="00106990">
            <w:pPr>
              <w:divId w:val="1386680001"/>
              <w:rPr>
                <w:rFonts w:ascii="Arial" w:eastAsia="Times New Roman" w:hAnsi="Arial" w:cs="Arial"/>
                <w:sz w:val="20"/>
                <w:szCs w:val="20"/>
              </w:rPr>
            </w:pPr>
            <w:r>
              <w:rPr>
                <w:rFonts w:ascii="Arial" w:eastAsia="Times New Roman" w:hAnsi="Arial" w:cs="Arial"/>
                <w:sz w:val="20"/>
                <w:szCs w:val="20"/>
              </w:rPr>
              <w:t>No assignments selected for this outcome</w:t>
            </w:r>
          </w:p>
          <w:p w:rsidR="0088390B" w:rsidRDefault="0021022E">
            <w:pPr>
              <w:divId w:val="402994456"/>
              <w:rPr>
                <w:rFonts w:ascii="Arial" w:eastAsia="Times New Roman" w:hAnsi="Arial" w:cs="Arial"/>
                <w:b/>
                <w:bCs/>
                <w:sz w:val="20"/>
                <w:szCs w:val="20"/>
              </w:rPr>
            </w:pPr>
            <w:r>
              <w:rPr>
                <w:rFonts w:ascii="Arial" w:eastAsia="Times New Roman" w:hAnsi="Arial" w:cs="Arial"/>
                <w:b/>
                <w:bCs/>
                <w:sz w:val="20"/>
                <w:szCs w:val="20"/>
              </w:rPr>
              <w:t>Identify</w:t>
            </w:r>
            <w:r w:rsidR="00106990">
              <w:rPr>
                <w:rFonts w:ascii="Arial" w:eastAsia="Times New Roman" w:hAnsi="Arial" w:cs="Arial"/>
                <w:b/>
                <w:bCs/>
                <w:sz w:val="20"/>
                <w:szCs w:val="20"/>
              </w:rPr>
              <w:t xml:space="preserve"> and explain the principles of hair design.</w:t>
            </w:r>
          </w:p>
          <w:p w:rsidR="0088390B" w:rsidRDefault="00106990">
            <w:pPr>
              <w:divId w:val="26412006"/>
              <w:rPr>
                <w:rFonts w:ascii="Arial" w:eastAsia="Times New Roman" w:hAnsi="Arial" w:cs="Arial"/>
                <w:sz w:val="20"/>
                <w:szCs w:val="20"/>
              </w:rPr>
            </w:pPr>
            <w:r>
              <w:rPr>
                <w:rFonts w:ascii="Arial" w:eastAsia="Times New Roman" w:hAnsi="Arial" w:cs="Arial"/>
                <w:sz w:val="20"/>
                <w:szCs w:val="20"/>
              </w:rPr>
              <w:t>No assignments selected for this outcome</w:t>
            </w:r>
          </w:p>
          <w:p w:rsidR="0088390B" w:rsidRDefault="00106990">
            <w:pPr>
              <w:divId w:val="360321345"/>
              <w:rPr>
                <w:rFonts w:ascii="Arial" w:eastAsia="Times New Roman" w:hAnsi="Arial" w:cs="Arial"/>
                <w:sz w:val="20"/>
                <w:szCs w:val="20"/>
              </w:rPr>
            </w:pPr>
            <w:r>
              <w:rPr>
                <w:rFonts w:ascii="Arial" w:eastAsia="Times New Roman" w:hAnsi="Arial" w:cs="Arial"/>
                <w:sz w:val="20"/>
                <w:szCs w:val="20"/>
              </w:rPr>
              <w:t>No assignments selected for this outcome</w:t>
            </w:r>
          </w:p>
          <w:p w:rsidR="0088390B" w:rsidRDefault="00106990">
            <w:pPr>
              <w:divId w:val="2086106177"/>
              <w:rPr>
                <w:rFonts w:ascii="Arial" w:eastAsia="Times New Roman" w:hAnsi="Arial" w:cs="Arial"/>
                <w:sz w:val="20"/>
                <w:szCs w:val="20"/>
              </w:rPr>
            </w:pPr>
            <w:r>
              <w:rPr>
                <w:rFonts w:ascii="Arial" w:eastAsia="Times New Roman" w:hAnsi="Arial" w:cs="Arial"/>
                <w:sz w:val="20"/>
                <w:szCs w:val="20"/>
              </w:rPr>
              <w:t>No assignments selected for this outcome</w:t>
            </w:r>
          </w:p>
          <w:p w:rsidR="0088390B" w:rsidRDefault="00106990">
            <w:pPr>
              <w:divId w:val="2065641072"/>
              <w:rPr>
                <w:rFonts w:ascii="Arial" w:eastAsia="Times New Roman" w:hAnsi="Arial" w:cs="Arial"/>
                <w:sz w:val="20"/>
                <w:szCs w:val="20"/>
              </w:rPr>
            </w:pPr>
            <w:r>
              <w:rPr>
                <w:rFonts w:ascii="Arial" w:eastAsia="Times New Roman" w:hAnsi="Arial" w:cs="Arial"/>
                <w:sz w:val="20"/>
                <w:szCs w:val="20"/>
              </w:rPr>
              <w:t>No assignments selected for this outcome</w:t>
            </w:r>
          </w:p>
          <w:p w:rsidR="0088390B" w:rsidRDefault="00106990">
            <w:pPr>
              <w:divId w:val="297494144"/>
              <w:rPr>
                <w:rFonts w:ascii="Arial" w:eastAsia="Times New Roman" w:hAnsi="Arial" w:cs="Arial"/>
                <w:sz w:val="20"/>
                <w:szCs w:val="20"/>
              </w:rPr>
            </w:pPr>
            <w:r>
              <w:rPr>
                <w:rFonts w:ascii="Arial" w:eastAsia="Times New Roman" w:hAnsi="Arial" w:cs="Arial"/>
                <w:sz w:val="20"/>
                <w:szCs w:val="20"/>
              </w:rPr>
              <w:t>No assignments selected for this outcome</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Student Assessment(s)</w:t>
            </w:r>
          </w:p>
        </w:tc>
        <w:tc>
          <w:tcPr>
            <w:tcW w:w="2600" w:type="pct"/>
            <w:tcMar>
              <w:top w:w="15" w:type="dxa"/>
              <w:left w:w="150" w:type="dxa"/>
              <w:bottom w:w="180" w:type="dxa"/>
              <w:right w:w="15" w:type="dxa"/>
            </w:tcMar>
            <w:hideMark/>
          </w:tcPr>
          <w:p w:rsidR="0088390B" w:rsidRDefault="00106990">
            <w:pPr>
              <w:divId w:val="1501192403"/>
              <w:rPr>
                <w:rFonts w:ascii="Arial" w:eastAsia="Times New Roman" w:hAnsi="Arial" w:cs="Arial"/>
                <w:b/>
                <w:bCs/>
                <w:sz w:val="20"/>
                <w:szCs w:val="20"/>
              </w:rPr>
            </w:pPr>
            <w:r>
              <w:rPr>
                <w:rFonts w:ascii="Arial" w:eastAsia="Times New Roman" w:hAnsi="Arial" w:cs="Arial"/>
                <w:b/>
                <w:bCs/>
                <w:sz w:val="20"/>
                <w:szCs w:val="20"/>
              </w:rPr>
              <w:t xml:space="preserve">Exhibit workplace competencies related to the artistry of hair and demonstrate the professional skills of hair design. </w:t>
            </w:r>
          </w:p>
          <w:p w:rsidR="0088390B" w:rsidRDefault="00106990">
            <w:pPr>
              <w:divId w:val="352153842"/>
              <w:rPr>
                <w:rFonts w:ascii="Arial" w:eastAsia="Times New Roman" w:hAnsi="Arial" w:cs="Arial"/>
                <w:sz w:val="20"/>
                <w:szCs w:val="20"/>
              </w:rPr>
            </w:pPr>
            <w:r>
              <w:rPr>
                <w:rFonts w:ascii="Arial" w:eastAsia="Times New Roman" w:hAnsi="Arial" w:cs="Arial"/>
                <w:sz w:val="20"/>
                <w:szCs w:val="20"/>
              </w:rPr>
              <w:t>Research papers</w:t>
            </w:r>
          </w:p>
          <w:p w:rsidR="0088390B" w:rsidRDefault="00106990">
            <w:pPr>
              <w:divId w:val="791754188"/>
              <w:rPr>
                <w:rFonts w:ascii="Arial" w:eastAsia="Times New Roman" w:hAnsi="Arial" w:cs="Arial"/>
                <w:sz w:val="20"/>
                <w:szCs w:val="20"/>
              </w:rPr>
            </w:pPr>
            <w:r>
              <w:rPr>
                <w:rFonts w:ascii="Arial" w:eastAsia="Times New Roman" w:hAnsi="Arial" w:cs="Arial"/>
                <w:sz w:val="20"/>
                <w:szCs w:val="20"/>
              </w:rPr>
              <w:t>Service learning projects</w:t>
            </w:r>
          </w:p>
          <w:p w:rsidR="0088390B" w:rsidRDefault="00106990">
            <w:pPr>
              <w:divId w:val="1522939665"/>
              <w:rPr>
                <w:rFonts w:ascii="Arial" w:eastAsia="Times New Roman" w:hAnsi="Arial" w:cs="Arial"/>
                <w:sz w:val="20"/>
                <w:szCs w:val="20"/>
              </w:rPr>
            </w:pPr>
            <w:r>
              <w:rPr>
                <w:rFonts w:ascii="Arial" w:eastAsia="Times New Roman" w:hAnsi="Arial" w:cs="Arial"/>
                <w:sz w:val="20"/>
                <w:szCs w:val="20"/>
              </w:rPr>
              <w:t>Methods of Assessment</w:t>
            </w:r>
          </w:p>
          <w:p w:rsidR="0088390B" w:rsidRDefault="00106990">
            <w:pPr>
              <w:divId w:val="290668058"/>
              <w:rPr>
                <w:rFonts w:ascii="Arial" w:eastAsia="Times New Roman" w:hAnsi="Arial" w:cs="Arial"/>
                <w:b/>
                <w:bCs/>
                <w:sz w:val="20"/>
                <w:szCs w:val="20"/>
              </w:rPr>
            </w:pPr>
            <w:r>
              <w:rPr>
                <w:rFonts w:ascii="Arial" w:eastAsia="Times New Roman" w:hAnsi="Arial" w:cs="Arial"/>
                <w:b/>
                <w:bCs/>
                <w:sz w:val="20"/>
                <w:szCs w:val="20"/>
              </w:rPr>
              <w:t xml:space="preserve">Identify and describe the structure of the hair and </w:t>
            </w:r>
            <w:r w:rsidR="0021022E">
              <w:rPr>
                <w:rFonts w:ascii="Arial" w:eastAsia="Times New Roman" w:hAnsi="Arial" w:cs="Arial"/>
                <w:b/>
                <w:bCs/>
                <w:sz w:val="20"/>
                <w:szCs w:val="20"/>
              </w:rPr>
              <w:t>its</w:t>
            </w:r>
            <w:r>
              <w:rPr>
                <w:rFonts w:ascii="Arial" w:eastAsia="Times New Roman" w:hAnsi="Arial" w:cs="Arial"/>
                <w:b/>
                <w:bCs/>
                <w:sz w:val="20"/>
                <w:szCs w:val="20"/>
              </w:rPr>
              <w:t xml:space="preserve"> chemical </w:t>
            </w:r>
            <w:r w:rsidR="0021022E">
              <w:rPr>
                <w:rFonts w:ascii="Arial" w:eastAsia="Times New Roman" w:hAnsi="Arial" w:cs="Arial"/>
                <w:b/>
                <w:bCs/>
                <w:sz w:val="20"/>
                <w:szCs w:val="20"/>
              </w:rPr>
              <w:t>composition</w:t>
            </w:r>
            <w:r>
              <w:rPr>
                <w:rFonts w:ascii="Arial" w:eastAsia="Times New Roman" w:hAnsi="Arial" w:cs="Arial"/>
                <w:b/>
                <w:bCs/>
                <w:sz w:val="20"/>
                <w:szCs w:val="20"/>
              </w:rPr>
              <w:t xml:space="preserve">. </w:t>
            </w:r>
          </w:p>
          <w:p w:rsidR="0088390B" w:rsidRDefault="00106990">
            <w:pPr>
              <w:divId w:val="176044266"/>
              <w:rPr>
                <w:rFonts w:ascii="Arial" w:eastAsia="Times New Roman" w:hAnsi="Arial" w:cs="Arial"/>
                <w:sz w:val="20"/>
                <w:szCs w:val="20"/>
              </w:rPr>
            </w:pPr>
            <w:r>
              <w:rPr>
                <w:rFonts w:ascii="Arial" w:eastAsia="Times New Roman" w:hAnsi="Arial" w:cs="Arial"/>
                <w:sz w:val="20"/>
                <w:szCs w:val="20"/>
              </w:rPr>
              <w:t>Research papers</w:t>
            </w:r>
          </w:p>
          <w:p w:rsidR="0088390B" w:rsidRDefault="00106990">
            <w:pPr>
              <w:divId w:val="2132430877"/>
              <w:rPr>
                <w:rFonts w:ascii="Arial" w:eastAsia="Times New Roman" w:hAnsi="Arial" w:cs="Arial"/>
                <w:sz w:val="20"/>
                <w:szCs w:val="20"/>
              </w:rPr>
            </w:pPr>
            <w:r>
              <w:rPr>
                <w:rFonts w:ascii="Arial" w:eastAsia="Times New Roman" w:hAnsi="Arial" w:cs="Arial"/>
                <w:sz w:val="20"/>
                <w:szCs w:val="20"/>
              </w:rPr>
              <w:t>Service learning projects</w:t>
            </w:r>
          </w:p>
          <w:p w:rsidR="0088390B" w:rsidRDefault="00106990">
            <w:pPr>
              <w:divId w:val="2058626926"/>
              <w:rPr>
                <w:rFonts w:ascii="Arial" w:eastAsia="Times New Roman" w:hAnsi="Arial" w:cs="Arial"/>
                <w:sz w:val="20"/>
                <w:szCs w:val="20"/>
              </w:rPr>
            </w:pPr>
            <w:r>
              <w:rPr>
                <w:rFonts w:ascii="Arial" w:eastAsia="Times New Roman" w:hAnsi="Arial" w:cs="Arial"/>
                <w:sz w:val="20"/>
                <w:szCs w:val="20"/>
              </w:rPr>
              <w:t>Methods of Assessment</w:t>
            </w:r>
          </w:p>
          <w:p w:rsidR="0088390B" w:rsidRDefault="00106990">
            <w:pPr>
              <w:divId w:val="1173301769"/>
              <w:rPr>
                <w:rFonts w:ascii="Arial" w:eastAsia="Times New Roman" w:hAnsi="Arial" w:cs="Arial"/>
                <w:b/>
                <w:bCs/>
                <w:sz w:val="20"/>
                <w:szCs w:val="20"/>
              </w:rPr>
            </w:pPr>
            <w:r>
              <w:rPr>
                <w:rFonts w:ascii="Arial" w:eastAsia="Times New Roman" w:hAnsi="Arial" w:cs="Arial"/>
                <w:b/>
                <w:bCs/>
                <w:sz w:val="20"/>
                <w:szCs w:val="20"/>
              </w:rPr>
              <w:t xml:space="preserve">Develop, design and execute hair designs assigned by the instructor. </w:t>
            </w:r>
          </w:p>
          <w:p w:rsidR="0088390B" w:rsidRDefault="00106990">
            <w:pPr>
              <w:divId w:val="867379656"/>
              <w:rPr>
                <w:rFonts w:ascii="Arial" w:eastAsia="Times New Roman" w:hAnsi="Arial" w:cs="Arial"/>
                <w:sz w:val="20"/>
                <w:szCs w:val="20"/>
              </w:rPr>
            </w:pPr>
            <w:r>
              <w:rPr>
                <w:rFonts w:ascii="Arial" w:eastAsia="Times New Roman" w:hAnsi="Arial" w:cs="Arial"/>
                <w:sz w:val="20"/>
                <w:szCs w:val="20"/>
              </w:rPr>
              <w:t>Research papers</w:t>
            </w:r>
          </w:p>
          <w:p w:rsidR="0088390B" w:rsidRDefault="00106990">
            <w:pPr>
              <w:divId w:val="1629045775"/>
              <w:rPr>
                <w:rFonts w:ascii="Arial" w:eastAsia="Times New Roman" w:hAnsi="Arial" w:cs="Arial"/>
                <w:sz w:val="20"/>
                <w:szCs w:val="20"/>
              </w:rPr>
            </w:pPr>
            <w:r>
              <w:rPr>
                <w:rFonts w:ascii="Arial" w:eastAsia="Times New Roman" w:hAnsi="Arial" w:cs="Arial"/>
                <w:sz w:val="20"/>
                <w:szCs w:val="20"/>
              </w:rPr>
              <w:t>Service learning projects</w:t>
            </w:r>
          </w:p>
          <w:p w:rsidR="0088390B" w:rsidRDefault="00106990">
            <w:pPr>
              <w:divId w:val="408816292"/>
              <w:rPr>
                <w:rFonts w:ascii="Arial" w:eastAsia="Times New Roman" w:hAnsi="Arial" w:cs="Arial"/>
                <w:sz w:val="20"/>
                <w:szCs w:val="20"/>
              </w:rPr>
            </w:pPr>
            <w:r>
              <w:rPr>
                <w:rFonts w:ascii="Arial" w:eastAsia="Times New Roman" w:hAnsi="Arial" w:cs="Arial"/>
                <w:sz w:val="20"/>
                <w:szCs w:val="20"/>
              </w:rPr>
              <w:t>Methods of Assessment</w:t>
            </w:r>
          </w:p>
          <w:p w:rsidR="0088390B" w:rsidRDefault="0021022E">
            <w:pPr>
              <w:divId w:val="1188059244"/>
              <w:rPr>
                <w:rFonts w:ascii="Arial" w:eastAsia="Times New Roman" w:hAnsi="Arial" w:cs="Arial"/>
                <w:b/>
                <w:bCs/>
                <w:sz w:val="20"/>
                <w:szCs w:val="20"/>
              </w:rPr>
            </w:pPr>
            <w:r>
              <w:rPr>
                <w:rFonts w:ascii="Arial" w:eastAsia="Times New Roman" w:hAnsi="Arial" w:cs="Arial"/>
                <w:b/>
                <w:bCs/>
                <w:sz w:val="20"/>
                <w:szCs w:val="20"/>
              </w:rPr>
              <w:t>Identify</w:t>
            </w:r>
            <w:r w:rsidR="00106990">
              <w:rPr>
                <w:rFonts w:ascii="Arial" w:eastAsia="Times New Roman" w:hAnsi="Arial" w:cs="Arial"/>
                <w:b/>
                <w:bCs/>
                <w:sz w:val="20"/>
                <w:szCs w:val="20"/>
              </w:rPr>
              <w:t xml:space="preserve"> and explain the principles of hair design. </w:t>
            </w:r>
          </w:p>
          <w:p w:rsidR="0088390B" w:rsidRDefault="00106990">
            <w:pPr>
              <w:divId w:val="1548372186"/>
              <w:rPr>
                <w:rFonts w:ascii="Arial" w:eastAsia="Times New Roman" w:hAnsi="Arial" w:cs="Arial"/>
                <w:sz w:val="20"/>
                <w:szCs w:val="20"/>
              </w:rPr>
            </w:pPr>
            <w:r>
              <w:rPr>
                <w:rFonts w:ascii="Arial" w:eastAsia="Times New Roman" w:hAnsi="Arial" w:cs="Arial"/>
                <w:sz w:val="20"/>
                <w:szCs w:val="20"/>
              </w:rPr>
              <w:t>Research papers</w:t>
            </w:r>
          </w:p>
          <w:p w:rsidR="0088390B" w:rsidRDefault="00106990">
            <w:pPr>
              <w:divId w:val="1676569142"/>
              <w:rPr>
                <w:rFonts w:ascii="Arial" w:eastAsia="Times New Roman" w:hAnsi="Arial" w:cs="Arial"/>
                <w:sz w:val="20"/>
                <w:szCs w:val="20"/>
              </w:rPr>
            </w:pPr>
            <w:r>
              <w:rPr>
                <w:rFonts w:ascii="Arial" w:eastAsia="Times New Roman" w:hAnsi="Arial" w:cs="Arial"/>
                <w:sz w:val="20"/>
                <w:szCs w:val="20"/>
              </w:rPr>
              <w:t>Service learning projects</w:t>
            </w:r>
          </w:p>
          <w:p w:rsidR="0088390B" w:rsidRDefault="00106990">
            <w:pPr>
              <w:divId w:val="1308557698"/>
              <w:rPr>
                <w:rFonts w:ascii="Arial" w:eastAsia="Times New Roman" w:hAnsi="Arial" w:cs="Arial"/>
                <w:sz w:val="20"/>
                <w:szCs w:val="20"/>
              </w:rPr>
            </w:pPr>
            <w:r>
              <w:rPr>
                <w:rFonts w:ascii="Arial" w:eastAsia="Times New Roman" w:hAnsi="Arial" w:cs="Arial"/>
                <w:sz w:val="20"/>
                <w:szCs w:val="20"/>
              </w:rPr>
              <w:t>Methods of Assessment</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Instructor's Requirements</w:t>
            </w:r>
          </w:p>
        </w:tc>
        <w:tc>
          <w:tcPr>
            <w:tcW w:w="2600" w:type="pct"/>
            <w:tcMar>
              <w:top w:w="15" w:type="dxa"/>
              <w:left w:w="150" w:type="dxa"/>
              <w:bottom w:w="180" w:type="dxa"/>
              <w:right w:w="15" w:type="dxa"/>
            </w:tcMa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r w:rsidR="00AF6A2C">
              <w:rPr>
                <w:rFonts w:ascii="Arial" w:eastAsia="Times New Roman" w:hAnsi="Arial" w:cs="Arial"/>
                <w:sz w:val="20"/>
                <w:szCs w:val="20"/>
              </w:rPr>
              <w:t xml:space="preserve">There will be </w:t>
            </w:r>
            <w:r w:rsidR="008F7AAC">
              <w:rPr>
                <w:rFonts w:ascii="Arial" w:eastAsia="Times New Roman" w:hAnsi="Arial" w:cs="Arial"/>
                <w:sz w:val="20"/>
                <w:szCs w:val="20"/>
              </w:rPr>
              <w:t xml:space="preserve">practical exams, </w:t>
            </w:r>
            <w:r w:rsidR="00AF6A2C">
              <w:rPr>
                <w:rFonts w:ascii="Arial" w:eastAsia="Times New Roman" w:hAnsi="Arial" w:cs="Arial"/>
                <w:sz w:val="20"/>
                <w:szCs w:val="20"/>
              </w:rPr>
              <w:t>written</w:t>
            </w:r>
            <w:r w:rsidR="008F7AAC">
              <w:rPr>
                <w:rFonts w:ascii="Arial" w:eastAsia="Times New Roman" w:hAnsi="Arial" w:cs="Arial"/>
                <w:sz w:val="20"/>
                <w:szCs w:val="20"/>
              </w:rPr>
              <w:t xml:space="preserve"> exams, weekly progress achievement charts, individual or group projects and situational observation by the instructor</w:t>
            </w:r>
            <w:r w:rsidR="004F383A">
              <w:rPr>
                <w:rFonts w:ascii="Arial" w:eastAsia="Times New Roman" w:hAnsi="Arial" w:cs="Arial"/>
                <w:sz w:val="20"/>
                <w:szCs w:val="20"/>
              </w:rPr>
              <w:t xml:space="preserve"> (attendance</w:t>
            </w:r>
            <w:r w:rsidR="008F7AAC">
              <w:rPr>
                <w:rFonts w:ascii="Arial" w:eastAsia="Times New Roman" w:hAnsi="Arial" w:cs="Arial"/>
                <w:sz w:val="20"/>
                <w:szCs w:val="20"/>
              </w:rPr>
              <w:t>, ethics, conduct and attitudes).</w:t>
            </w:r>
          </w:p>
          <w:p w:rsidR="004F383A" w:rsidRDefault="004F383A">
            <w:pPr>
              <w:rPr>
                <w:rFonts w:ascii="Arial" w:eastAsia="Times New Roman" w:hAnsi="Arial" w:cs="Arial"/>
                <w:sz w:val="20"/>
                <w:szCs w:val="20"/>
              </w:rPr>
            </w:pP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Program/Discipline Requirements: If applicable</w:t>
            </w:r>
          </w:p>
        </w:tc>
        <w:tc>
          <w:tcPr>
            <w:tcW w:w="2600" w:type="pct"/>
            <w:tcMar>
              <w:top w:w="15" w:type="dxa"/>
              <w:left w:w="150" w:type="dxa"/>
              <w:bottom w:w="180" w:type="dxa"/>
              <w:right w:w="15" w:type="dxa"/>
            </w:tcMar>
            <w:hideMark/>
          </w:tcPr>
          <w:p w:rsidR="0088390B" w:rsidRDefault="004F383A">
            <w:pPr>
              <w:rPr>
                <w:rFonts w:eastAsia="Times New Roman"/>
                <w:b/>
                <w:sz w:val="20"/>
                <w:szCs w:val="20"/>
              </w:rPr>
            </w:pPr>
            <w:r>
              <w:rPr>
                <w:rFonts w:eastAsia="Times New Roman"/>
                <w:b/>
                <w:sz w:val="20"/>
                <w:szCs w:val="20"/>
              </w:rPr>
              <w:t>Refer to Houston Community College Cosmetology Rules and Regulations.</w:t>
            </w:r>
          </w:p>
          <w:p w:rsidR="004F383A" w:rsidRDefault="004F383A">
            <w:pPr>
              <w:rPr>
                <w:rFonts w:eastAsia="Times New Roman"/>
                <w:b/>
                <w:sz w:val="20"/>
                <w:szCs w:val="20"/>
              </w:rPr>
            </w:pPr>
          </w:p>
          <w:p w:rsidR="004F383A" w:rsidRDefault="004F383A">
            <w:pPr>
              <w:rPr>
                <w:rFonts w:eastAsia="Times New Roman"/>
                <w:sz w:val="20"/>
                <w:szCs w:val="20"/>
              </w:rPr>
            </w:pPr>
            <w:r>
              <w:rPr>
                <w:rFonts w:eastAsia="Times New Roman"/>
                <w:b/>
                <w:sz w:val="20"/>
                <w:szCs w:val="20"/>
              </w:rPr>
              <w:t xml:space="preserve">Withdrawals: </w:t>
            </w:r>
            <w:r>
              <w:rPr>
                <w:rFonts w:eastAsia="Times New Roman"/>
                <w:sz w:val="20"/>
                <w:szCs w:val="20"/>
              </w:rPr>
              <w:t>It is the responsibility of the student to withdraw officially from the course to keep from receiving an “FX” for the class.</w:t>
            </w:r>
          </w:p>
          <w:p w:rsidR="004F383A" w:rsidRDefault="004F383A">
            <w:pPr>
              <w:rPr>
                <w:rFonts w:eastAsia="Times New Roman"/>
                <w:sz w:val="20"/>
                <w:szCs w:val="20"/>
              </w:rPr>
            </w:pPr>
          </w:p>
          <w:p w:rsidR="004F383A" w:rsidRDefault="004F383A">
            <w:pPr>
              <w:rPr>
                <w:rFonts w:eastAsia="Times New Roman"/>
                <w:sz w:val="20"/>
                <w:szCs w:val="20"/>
              </w:rPr>
            </w:pPr>
            <w:r>
              <w:rPr>
                <w:rFonts w:eastAsia="Times New Roman"/>
                <w:b/>
                <w:sz w:val="20"/>
                <w:szCs w:val="20"/>
              </w:rPr>
              <w:t>Attendance:</w:t>
            </w:r>
            <w:r>
              <w:rPr>
                <w:rFonts w:eastAsia="Times New Roman"/>
                <w:sz w:val="20"/>
                <w:szCs w:val="20"/>
              </w:rPr>
              <w:t xml:space="preserve"> Refer to Cosmetology Rules and Regulation.</w:t>
            </w:r>
          </w:p>
          <w:p w:rsidR="004F383A" w:rsidRDefault="004F383A">
            <w:pPr>
              <w:rPr>
                <w:rFonts w:eastAsia="Times New Roman"/>
                <w:sz w:val="20"/>
                <w:szCs w:val="20"/>
              </w:rPr>
            </w:pPr>
          </w:p>
          <w:p w:rsidR="004F383A" w:rsidRDefault="004F383A">
            <w:pPr>
              <w:rPr>
                <w:rFonts w:eastAsia="Times New Roman"/>
                <w:sz w:val="20"/>
                <w:szCs w:val="20"/>
              </w:rPr>
            </w:pPr>
            <w:r>
              <w:rPr>
                <w:rFonts w:eastAsia="Times New Roman"/>
                <w:sz w:val="20"/>
                <w:szCs w:val="20"/>
              </w:rPr>
              <w:t xml:space="preserve">Students arriving late to class will be tardy and any student more than 15 min late will be </w:t>
            </w:r>
            <w:r>
              <w:rPr>
                <w:rFonts w:eastAsia="Times New Roman"/>
                <w:sz w:val="20"/>
                <w:szCs w:val="20"/>
              </w:rPr>
              <w:lastRenderedPageBreak/>
              <w:t>counted absent. Ten points will be deducted for the first day absent from class and 5 each day thereafter from the attendance grade.</w:t>
            </w:r>
          </w:p>
          <w:p w:rsidR="004F383A" w:rsidRDefault="004F383A">
            <w:pPr>
              <w:rPr>
                <w:rFonts w:eastAsia="Times New Roman"/>
                <w:sz w:val="20"/>
                <w:szCs w:val="20"/>
              </w:rPr>
            </w:pPr>
          </w:p>
          <w:p w:rsidR="004F383A" w:rsidRDefault="004F383A">
            <w:pPr>
              <w:rPr>
                <w:rFonts w:eastAsia="Times New Roman"/>
                <w:sz w:val="20"/>
                <w:szCs w:val="20"/>
              </w:rPr>
            </w:pPr>
            <w:r>
              <w:rPr>
                <w:rFonts w:eastAsia="Times New Roman"/>
                <w:b/>
                <w:sz w:val="20"/>
                <w:szCs w:val="20"/>
              </w:rPr>
              <w:t>Dress Code:</w:t>
            </w:r>
            <w:r>
              <w:rPr>
                <w:rFonts w:eastAsia="Times New Roman"/>
                <w:sz w:val="20"/>
                <w:szCs w:val="20"/>
              </w:rPr>
              <w:t xml:space="preserve"> All students should come to class in com</w:t>
            </w:r>
            <w:r w:rsidR="0007758E">
              <w:rPr>
                <w:rFonts w:eastAsia="Times New Roman"/>
                <w:sz w:val="20"/>
                <w:szCs w:val="20"/>
              </w:rPr>
              <w:t>plete uniform that is in accordance with the department rules and regulation. Students that are not in uniform will be counted absent and go home.</w:t>
            </w:r>
          </w:p>
          <w:p w:rsidR="0007758E" w:rsidRDefault="0007758E">
            <w:pPr>
              <w:rPr>
                <w:rFonts w:eastAsia="Times New Roman"/>
                <w:sz w:val="20"/>
                <w:szCs w:val="20"/>
              </w:rPr>
            </w:pPr>
          </w:p>
          <w:p w:rsidR="0007758E" w:rsidRDefault="0007758E">
            <w:pPr>
              <w:rPr>
                <w:rFonts w:eastAsia="Times New Roman"/>
                <w:sz w:val="20"/>
                <w:szCs w:val="20"/>
              </w:rPr>
            </w:pPr>
            <w:r>
              <w:rPr>
                <w:rFonts w:eastAsia="Times New Roman"/>
                <w:b/>
                <w:sz w:val="20"/>
                <w:szCs w:val="20"/>
              </w:rPr>
              <w:t xml:space="preserve">Scholastic Dishonesty and Classroom Conduct: </w:t>
            </w:r>
            <w:r>
              <w:rPr>
                <w:rFonts w:eastAsia="Times New Roman"/>
                <w:sz w:val="20"/>
                <w:szCs w:val="20"/>
              </w:rPr>
              <w:t xml:space="preserve">Students should conduct themselves with honor and integrity in fulfilling the course requirements. Any student found cheating on a </w:t>
            </w:r>
            <w:r w:rsidR="0005634D">
              <w:rPr>
                <w:rFonts w:eastAsia="Times New Roman"/>
                <w:sz w:val="20"/>
                <w:szCs w:val="20"/>
              </w:rPr>
              <w:t>test;</w:t>
            </w:r>
            <w:r>
              <w:rPr>
                <w:rFonts w:eastAsia="Times New Roman"/>
                <w:sz w:val="20"/>
                <w:szCs w:val="20"/>
              </w:rPr>
              <w:t xml:space="preserve"> lab or class assignments will receive an “F” for the assignments. See student handbook for college policy on academic dishonesty and disciplinary problems.</w:t>
            </w:r>
          </w:p>
          <w:p w:rsidR="0007758E" w:rsidRDefault="0007758E">
            <w:pPr>
              <w:rPr>
                <w:rFonts w:eastAsia="Times New Roman"/>
                <w:sz w:val="20"/>
                <w:szCs w:val="20"/>
              </w:rPr>
            </w:pPr>
          </w:p>
          <w:p w:rsidR="0007758E" w:rsidRDefault="0007758E">
            <w:pPr>
              <w:rPr>
                <w:rFonts w:eastAsia="Times New Roman"/>
                <w:sz w:val="20"/>
                <w:szCs w:val="20"/>
              </w:rPr>
            </w:pPr>
            <w:r>
              <w:rPr>
                <w:rFonts w:eastAsia="Times New Roman"/>
                <w:b/>
                <w:sz w:val="20"/>
                <w:szCs w:val="20"/>
              </w:rPr>
              <w:t xml:space="preserve">Make –up policy for missed assignments or test: </w:t>
            </w:r>
            <w:r>
              <w:rPr>
                <w:rFonts w:eastAsia="Times New Roman"/>
                <w:sz w:val="20"/>
                <w:szCs w:val="20"/>
              </w:rPr>
              <w:t xml:space="preserve">There will be no make-up for missed unit exams. Make-up for a missed mid-term or final test will be permitted only if the student informs </w:t>
            </w:r>
            <w:r w:rsidR="003A0F05">
              <w:rPr>
                <w:rFonts w:eastAsia="Times New Roman"/>
                <w:sz w:val="20"/>
                <w:szCs w:val="20"/>
              </w:rPr>
              <w:t>the instructor in advance. The student must make arrangements to take the missed test no later than 2 days after the original test date.</w:t>
            </w:r>
          </w:p>
          <w:p w:rsidR="003A0F05" w:rsidRDefault="003A0F05">
            <w:pPr>
              <w:rPr>
                <w:rFonts w:eastAsia="Times New Roman"/>
                <w:sz w:val="20"/>
                <w:szCs w:val="20"/>
              </w:rPr>
            </w:pPr>
          </w:p>
          <w:p w:rsidR="003A0F05" w:rsidRDefault="003A0F05">
            <w:pPr>
              <w:rPr>
                <w:rFonts w:eastAsia="Times New Roman"/>
                <w:sz w:val="20"/>
                <w:szCs w:val="20"/>
              </w:rPr>
            </w:pPr>
            <w:r>
              <w:rPr>
                <w:rFonts w:eastAsia="Times New Roman"/>
                <w:b/>
                <w:sz w:val="20"/>
                <w:szCs w:val="20"/>
              </w:rPr>
              <w:t xml:space="preserve">Books and Supplies: </w:t>
            </w:r>
            <w:r>
              <w:rPr>
                <w:rFonts w:eastAsia="Times New Roman"/>
                <w:sz w:val="20"/>
                <w:szCs w:val="20"/>
              </w:rPr>
              <w:t xml:space="preserve">Students are to come to class daily with all </w:t>
            </w:r>
            <w:r w:rsidR="0005634D">
              <w:rPr>
                <w:rFonts w:eastAsia="Times New Roman"/>
                <w:sz w:val="20"/>
                <w:szCs w:val="20"/>
              </w:rPr>
              <w:t>their</w:t>
            </w:r>
            <w:r>
              <w:rPr>
                <w:rFonts w:eastAsia="Times New Roman"/>
                <w:sz w:val="20"/>
                <w:szCs w:val="20"/>
              </w:rPr>
              <w:t xml:space="preserve"> books and supplies for class. Any student without supplies will get </w:t>
            </w:r>
            <w:r w:rsidR="0005634D">
              <w:rPr>
                <w:rFonts w:eastAsia="Times New Roman"/>
                <w:sz w:val="20"/>
                <w:szCs w:val="20"/>
              </w:rPr>
              <w:t>an</w:t>
            </w:r>
            <w:r>
              <w:rPr>
                <w:rFonts w:eastAsia="Times New Roman"/>
                <w:sz w:val="20"/>
                <w:szCs w:val="20"/>
              </w:rPr>
              <w:t xml:space="preserve"> “O” for assignments for that day.</w:t>
            </w:r>
          </w:p>
          <w:p w:rsidR="003A0F05" w:rsidRDefault="003A0F05">
            <w:pPr>
              <w:rPr>
                <w:rFonts w:eastAsia="Times New Roman"/>
                <w:sz w:val="20"/>
                <w:szCs w:val="20"/>
              </w:rPr>
            </w:pPr>
            <w:r>
              <w:rPr>
                <w:rFonts w:eastAsia="Times New Roman"/>
                <w:b/>
                <w:sz w:val="20"/>
                <w:szCs w:val="20"/>
              </w:rPr>
              <w:t xml:space="preserve">Books: </w:t>
            </w:r>
            <w:r>
              <w:rPr>
                <w:rFonts w:eastAsia="Times New Roman"/>
                <w:sz w:val="20"/>
                <w:szCs w:val="20"/>
              </w:rPr>
              <w:t>Milady Standard Textbook of Cosmetology 2012 Edition Cengage Learning ISBN#13:978-4390-5930-2 Milady Standard Textbook of Cosmetolo</w:t>
            </w:r>
            <w:r w:rsidR="002953E8">
              <w:rPr>
                <w:rFonts w:eastAsia="Times New Roman"/>
                <w:sz w:val="20"/>
                <w:szCs w:val="20"/>
              </w:rPr>
              <w:t>gy 2012 Edition Study Guide Cen</w:t>
            </w:r>
            <w:r>
              <w:rPr>
                <w:rFonts w:eastAsia="Times New Roman"/>
                <w:sz w:val="20"/>
                <w:szCs w:val="20"/>
              </w:rPr>
              <w:t>gage Learning ISBN# 13:</w:t>
            </w:r>
            <w:r w:rsidR="002953E8">
              <w:rPr>
                <w:rFonts w:eastAsia="Times New Roman"/>
                <w:sz w:val="20"/>
                <w:szCs w:val="20"/>
              </w:rPr>
              <w:t xml:space="preserve"> 978-1-4390-5924-1 Milady Standard Textbook of Cosmetology 2012 Edition Theory Workbook Cengage Learning ISBN# 13:978-4390-5923-3 Milady Standard Textbook of Cosmetology 2012 Edition Practical Workbook Cengage Learning ISBN# 13: 978-1-4390-5922-7 Texas Department of Licensing and Regulation Cosmetologist Rule Book.</w:t>
            </w:r>
          </w:p>
          <w:p w:rsidR="002953E8" w:rsidRDefault="002953E8">
            <w:pPr>
              <w:rPr>
                <w:rFonts w:eastAsia="Times New Roman"/>
                <w:sz w:val="20"/>
                <w:szCs w:val="20"/>
              </w:rPr>
            </w:pPr>
          </w:p>
          <w:p w:rsidR="002953E8" w:rsidRDefault="002953E8">
            <w:pPr>
              <w:rPr>
                <w:rFonts w:eastAsia="Times New Roman"/>
                <w:sz w:val="20"/>
                <w:szCs w:val="20"/>
              </w:rPr>
            </w:pPr>
            <w:r>
              <w:rPr>
                <w:rFonts w:eastAsia="Times New Roman"/>
                <w:b/>
                <w:sz w:val="20"/>
                <w:szCs w:val="20"/>
              </w:rPr>
              <w:t xml:space="preserve">Supplies: </w:t>
            </w:r>
            <w:r>
              <w:rPr>
                <w:rFonts w:eastAsia="Times New Roman"/>
                <w:sz w:val="20"/>
                <w:szCs w:val="20"/>
              </w:rPr>
              <w:t>Kit from campus book store, 2 manikin, tripod, folder, paper, pens, pencils, antibacterial gel hand sanitizer, barbicide disinfectant</w:t>
            </w:r>
            <w:r w:rsidR="0005634D">
              <w:rPr>
                <w:rFonts w:eastAsia="Times New Roman"/>
                <w:sz w:val="20"/>
                <w:szCs w:val="20"/>
              </w:rPr>
              <w:t xml:space="preserve"> in spray bottle, butterfly clips, rat tail combs( box of dozen), all-purpose combs ( box of a dozen), salon towels, all-purpose cape, chemical cape, comb out cape, Rollers, single and double prong clippies. Extra supplies will be needed throughout the semester which the instructor will inform you of.</w:t>
            </w:r>
          </w:p>
          <w:p w:rsidR="0005634D" w:rsidRPr="002953E8" w:rsidRDefault="0005634D">
            <w:pPr>
              <w:rPr>
                <w:rFonts w:eastAsia="Times New Roman"/>
                <w:sz w:val="20"/>
                <w:szCs w:val="20"/>
              </w:rPr>
            </w:pP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lastRenderedPageBreak/>
              <w:t>HCC Grading Scale:</w:t>
            </w:r>
          </w:p>
        </w:tc>
        <w:tc>
          <w:tcPr>
            <w:tcW w:w="0" w:type="auto"/>
            <w:tcMar>
              <w:top w:w="15" w:type="dxa"/>
              <w:left w:w="15" w:type="dxa"/>
              <w:bottom w:w="15" w:type="dxa"/>
              <w:right w:w="15" w:type="dxa"/>
            </w:tcMar>
            <w:vAlign w:val="center"/>
            <w:hideMark/>
          </w:tcPr>
          <w:tbl>
            <w:tblPr>
              <w:tblW w:w="4750" w:type="pct"/>
              <w:tblCellSpacing w:w="15" w:type="dxa"/>
              <w:tblLook w:val="04A0" w:firstRow="1" w:lastRow="0" w:firstColumn="1" w:lastColumn="0" w:noHBand="0" w:noVBand="1"/>
            </w:tblPr>
            <w:tblGrid>
              <w:gridCol w:w="3950"/>
              <w:gridCol w:w="137"/>
              <w:gridCol w:w="3024"/>
              <w:gridCol w:w="90"/>
            </w:tblGrid>
            <w:tr w:rsidR="0088390B">
              <w:trPr>
                <w:gridAfter w:val="1"/>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A = 100- 90</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4 points per semester hour</w:t>
                  </w:r>
                </w:p>
              </w:tc>
            </w:tr>
            <w:tr w:rsidR="0088390B">
              <w:trPr>
                <w:gridAfter w:val="1"/>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B = 89 - 80:</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3 points per semester hour</w:t>
                  </w:r>
                </w:p>
              </w:tc>
            </w:tr>
            <w:tr w:rsidR="0088390B">
              <w:trPr>
                <w:gridAfter w:val="1"/>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C = 79 - 70:</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2 points per semester hour</w:t>
                  </w:r>
                </w:p>
              </w:tc>
            </w:tr>
            <w:tr w:rsidR="0088390B">
              <w:trPr>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D = 69 - 60:</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1 point per semester hour</w:t>
                  </w:r>
                </w:p>
              </w:tc>
              <w:tc>
                <w:tcPr>
                  <w:tcW w:w="0" w:type="auto"/>
                  <w:tcMar>
                    <w:top w:w="15" w:type="dxa"/>
                    <w:left w:w="15" w:type="dxa"/>
                    <w:bottom w:w="15" w:type="dxa"/>
                    <w:right w:w="15" w:type="dxa"/>
                  </w:tcMar>
                  <w:vAlign w:val="center"/>
                  <w:hideMark/>
                </w:tcPr>
                <w:p w:rsidR="0088390B" w:rsidRDefault="0088390B">
                  <w:pPr>
                    <w:rPr>
                      <w:rFonts w:eastAsia="Times New Roman"/>
                      <w:sz w:val="20"/>
                      <w:szCs w:val="20"/>
                    </w:rPr>
                  </w:pPr>
                </w:p>
              </w:tc>
            </w:tr>
            <w:tr w:rsidR="0088390B">
              <w:trPr>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59 and below = F</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88390B" w:rsidRDefault="0088390B">
                  <w:pPr>
                    <w:rPr>
                      <w:rFonts w:eastAsia="Times New Roman"/>
                      <w:sz w:val="20"/>
                      <w:szCs w:val="20"/>
                    </w:rPr>
                  </w:pPr>
                </w:p>
              </w:tc>
            </w:tr>
            <w:tr w:rsidR="0088390B">
              <w:trPr>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FX (Failure due to non-attendance)</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88390B" w:rsidRDefault="0088390B">
                  <w:pPr>
                    <w:rPr>
                      <w:rFonts w:eastAsia="Times New Roman"/>
                      <w:sz w:val="20"/>
                      <w:szCs w:val="20"/>
                    </w:rPr>
                  </w:pPr>
                </w:p>
              </w:tc>
            </w:tr>
            <w:tr w:rsidR="0088390B">
              <w:trPr>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IP (In Progress)</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88390B" w:rsidRDefault="0088390B">
                  <w:pPr>
                    <w:rPr>
                      <w:rFonts w:eastAsia="Times New Roman"/>
                      <w:sz w:val="20"/>
                      <w:szCs w:val="20"/>
                    </w:rPr>
                  </w:pPr>
                </w:p>
              </w:tc>
            </w:tr>
            <w:tr w:rsidR="0088390B">
              <w:trPr>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W (Withdrawn)</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88390B" w:rsidRDefault="0088390B">
                  <w:pPr>
                    <w:rPr>
                      <w:rFonts w:eastAsia="Times New Roman"/>
                      <w:sz w:val="20"/>
                      <w:szCs w:val="20"/>
                    </w:rPr>
                  </w:pPr>
                </w:p>
              </w:tc>
            </w:tr>
            <w:tr w:rsidR="0088390B">
              <w:trPr>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I (Incomplete)</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88390B" w:rsidRDefault="0088390B">
                  <w:pPr>
                    <w:rPr>
                      <w:rFonts w:eastAsia="Times New Roman"/>
                      <w:sz w:val="20"/>
                      <w:szCs w:val="20"/>
                    </w:rPr>
                  </w:pPr>
                </w:p>
              </w:tc>
            </w:tr>
            <w:tr w:rsidR="0088390B">
              <w:trPr>
                <w:tblCellSpacing w:w="15" w:type="dxa"/>
              </w:trPr>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AUD (Audit)</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8390B" w:rsidRDefault="00106990">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88390B" w:rsidRDefault="0088390B">
                  <w:pPr>
                    <w:rPr>
                      <w:rFonts w:eastAsia="Times New Roman"/>
                      <w:sz w:val="20"/>
                      <w:szCs w:val="20"/>
                    </w:rPr>
                  </w:pPr>
                </w:p>
              </w:tc>
            </w:tr>
          </w:tbl>
          <w:p w:rsidR="0088390B" w:rsidRDefault="00106990">
            <w:pPr>
              <w:pStyle w:val="NormalWeb"/>
              <w:rPr>
                <w:rFonts w:ascii="Arial" w:hAnsi="Arial" w:cs="Arial"/>
                <w:sz w:val="20"/>
                <w:szCs w:val="20"/>
              </w:rPr>
            </w:pPr>
            <w:r>
              <w:rPr>
                <w:rFonts w:ascii="Arial" w:hAnsi="Arial" w:cs="Arial"/>
                <w:sz w:val="20"/>
                <w:szCs w:val="20"/>
              </w:rPr>
              <w:t>IP (In Progress) is given only in certain developmental courses. The student must re-enroll to receive credit. COM (Completed) is given in non-credit and continuing education courses.</w:t>
            </w:r>
          </w:p>
          <w:p w:rsidR="0088390B" w:rsidRDefault="00106990">
            <w:pPr>
              <w:pStyle w:val="NormalWeb"/>
              <w:rPr>
                <w:rFonts w:ascii="Arial" w:hAnsi="Arial" w:cs="Arial"/>
                <w:sz w:val="20"/>
                <w:szCs w:val="20"/>
              </w:rPr>
            </w:pPr>
            <w:r>
              <w:rPr>
                <w:rFonts w:ascii="Arial" w:hAnsi="Arial" w:cs="Arial"/>
                <w:sz w:val="20"/>
                <w:szCs w:val="20"/>
              </w:rPr>
              <w:t xml:space="preserve">FINAL GRADE OF FX: Students who stop attending class and do not withdraw themselves prior to the withdrawal deadline may either be dropped by their professor for excessive absences or be assigned the final grade of "FX" at the end of the </w:t>
            </w:r>
            <w:r>
              <w:rPr>
                <w:rFonts w:ascii="Arial" w:hAnsi="Arial" w:cs="Arial"/>
                <w:sz w:val="20"/>
                <w:szCs w:val="20"/>
              </w:rPr>
              <w:lastRenderedPageBreak/>
              <w:t>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rsidR="0088390B" w:rsidRDefault="00106990">
            <w:pPr>
              <w:pStyle w:val="NormalWeb"/>
              <w:rPr>
                <w:rFonts w:ascii="Arial" w:hAnsi="Arial" w:cs="Arial"/>
                <w:sz w:val="20"/>
                <w:szCs w:val="20"/>
              </w:rPr>
            </w:pPr>
            <w:r>
              <w:rPr>
                <w:rFonts w:ascii="Arial" w:hAnsi="Arial" w:cs="Arial"/>
                <w:sz w:val="20"/>
                <w:szCs w:val="20"/>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88390B" w:rsidRDefault="00106990">
            <w:pPr>
              <w:pStyle w:val="NormalWeb"/>
              <w:rPr>
                <w:rFonts w:ascii="Arial" w:hAnsi="Arial" w:cs="Arial"/>
                <w:sz w:val="20"/>
                <w:szCs w:val="20"/>
              </w:rPr>
            </w:pPr>
            <w:r>
              <w:rPr>
                <w:rFonts w:ascii="Arial" w:hAnsi="Arial" w:cs="Arial"/>
                <w:sz w:val="20"/>
                <w:szCs w:val="20"/>
              </w:rPr>
              <w:t>To compute grade point average (GPA), divide the total grade points by the total number of semester hours attempted. The grades "IP," "COM" and "I" do not affect GPA.</w:t>
            </w:r>
          </w:p>
          <w:p w:rsidR="0088390B" w:rsidRDefault="00106990">
            <w:pPr>
              <w:pStyle w:val="NormalWeb"/>
              <w:rPr>
                <w:rFonts w:ascii="Arial" w:hAnsi="Arial" w:cs="Arial"/>
                <w:i/>
                <w:iCs/>
                <w:sz w:val="20"/>
                <w:szCs w:val="20"/>
              </w:rPr>
            </w:pPr>
            <w:r>
              <w:rPr>
                <w:rFonts w:ascii="Arial" w:hAnsi="Arial" w:cs="Arial"/>
                <w:i/>
                <w:iCs/>
                <w:sz w:val="20"/>
                <w:szCs w:val="20"/>
              </w:rPr>
              <w:t>Health Sciences Programs Grading Scales may differ from the approved HCC Grading Scale. For Health Sciences Programs Grading Scales, see the "Program Discipline Requirements" section of the Program's syllabi.</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lastRenderedPageBreak/>
              <w:t xml:space="preserve">Instructor Grading Criteria </w:t>
            </w:r>
          </w:p>
        </w:tc>
        <w:tc>
          <w:tcPr>
            <w:tcW w:w="2600" w:type="pct"/>
            <w:tcMar>
              <w:top w:w="15" w:type="dxa"/>
              <w:left w:w="150" w:type="dxa"/>
              <w:bottom w:w="180" w:type="dxa"/>
              <w:right w:w="15" w:type="dxa"/>
            </w:tcMar>
            <w:hideMark/>
          </w:tcPr>
          <w:p w:rsidR="0088390B" w:rsidRDefault="00106990" w:rsidP="00D40D66">
            <w:pPr>
              <w:tabs>
                <w:tab w:val="left" w:pos="1891"/>
              </w:tabs>
              <w:rPr>
                <w:rFonts w:ascii="Arial" w:eastAsia="Times New Roman" w:hAnsi="Arial" w:cs="Arial"/>
                <w:sz w:val="20"/>
                <w:szCs w:val="20"/>
              </w:rPr>
            </w:pPr>
            <w:r>
              <w:rPr>
                <w:rFonts w:ascii="Arial" w:eastAsia="Times New Roman" w:hAnsi="Arial" w:cs="Arial"/>
                <w:sz w:val="20"/>
                <w:szCs w:val="20"/>
              </w:rPr>
              <w:t> </w:t>
            </w:r>
            <w:r w:rsidR="0005634D">
              <w:rPr>
                <w:rFonts w:ascii="Arial" w:eastAsia="Times New Roman" w:hAnsi="Arial" w:cs="Arial"/>
                <w:sz w:val="20"/>
                <w:szCs w:val="20"/>
              </w:rPr>
              <w:t>Unit Exams</w:t>
            </w:r>
            <w:r w:rsidR="00D40D66">
              <w:rPr>
                <w:rFonts w:ascii="Arial" w:eastAsia="Times New Roman" w:hAnsi="Arial" w:cs="Arial"/>
                <w:sz w:val="20"/>
                <w:szCs w:val="20"/>
              </w:rPr>
              <w:tab/>
              <w:t xml:space="preserve">  10%</w:t>
            </w:r>
          </w:p>
          <w:p w:rsidR="0005634D" w:rsidRDefault="0005634D">
            <w:pPr>
              <w:rPr>
                <w:rFonts w:ascii="Arial" w:eastAsia="Times New Roman" w:hAnsi="Arial" w:cs="Arial"/>
                <w:sz w:val="20"/>
                <w:szCs w:val="20"/>
              </w:rPr>
            </w:pPr>
            <w:r>
              <w:rPr>
                <w:rFonts w:ascii="Arial" w:eastAsia="Times New Roman" w:hAnsi="Arial" w:cs="Arial"/>
                <w:sz w:val="20"/>
                <w:szCs w:val="20"/>
              </w:rPr>
              <w:t xml:space="preserve"> Skills objective</w:t>
            </w:r>
            <w:r w:rsidR="00D40D66">
              <w:rPr>
                <w:rFonts w:ascii="Arial" w:eastAsia="Times New Roman" w:hAnsi="Arial" w:cs="Arial"/>
                <w:sz w:val="20"/>
                <w:szCs w:val="20"/>
              </w:rPr>
              <w:t xml:space="preserve">            35%</w:t>
            </w:r>
          </w:p>
          <w:p w:rsidR="00D40D66" w:rsidRDefault="0005634D">
            <w:pPr>
              <w:rPr>
                <w:rFonts w:ascii="Arial" w:eastAsia="Times New Roman" w:hAnsi="Arial" w:cs="Arial"/>
                <w:sz w:val="20"/>
                <w:szCs w:val="20"/>
              </w:rPr>
            </w:pPr>
            <w:r>
              <w:rPr>
                <w:rFonts w:ascii="Arial" w:eastAsia="Times New Roman" w:hAnsi="Arial" w:cs="Arial"/>
                <w:sz w:val="20"/>
                <w:szCs w:val="20"/>
              </w:rPr>
              <w:t xml:space="preserve"> Sp</w:t>
            </w:r>
            <w:r w:rsidR="00D40D66">
              <w:rPr>
                <w:rFonts w:ascii="Arial" w:eastAsia="Times New Roman" w:hAnsi="Arial" w:cs="Arial"/>
                <w:sz w:val="20"/>
                <w:szCs w:val="20"/>
              </w:rPr>
              <w:t>ecial Assignments 10%</w:t>
            </w:r>
          </w:p>
          <w:p w:rsidR="00D40D66" w:rsidRDefault="00D40D66">
            <w:pPr>
              <w:rPr>
                <w:rFonts w:ascii="Arial" w:eastAsia="Times New Roman" w:hAnsi="Arial" w:cs="Arial"/>
                <w:sz w:val="20"/>
                <w:szCs w:val="20"/>
              </w:rPr>
            </w:pPr>
            <w:r>
              <w:rPr>
                <w:rFonts w:ascii="Arial" w:eastAsia="Times New Roman" w:hAnsi="Arial" w:cs="Arial"/>
                <w:sz w:val="20"/>
                <w:szCs w:val="20"/>
              </w:rPr>
              <w:t xml:space="preserve"> Mid-term                      10%</w:t>
            </w:r>
          </w:p>
          <w:p w:rsidR="00D40D66" w:rsidRDefault="00D40D66">
            <w:pPr>
              <w:rPr>
                <w:rFonts w:ascii="Arial" w:eastAsia="Times New Roman" w:hAnsi="Arial" w:cs="Arial"/>
                <w:sz w:val="20"/>
                <w:szCs w:val="20"/>
              </w:rPr>
            </w:pPr>
            <w:r>
              <w:rPr>
                <w:rFonts w:ascii="Arial" w:eastAsia="Times New Roman" w:hAnsi="Arial" w:cs="Arial"/>
                <w:sz w:val="20"/>
                <w:szCs w:val="20"/>
              </w:rPr>
              <w:t xml:space="preserve"> Attendance                  25%</w:t>
            </w:r>
          </w:p>
          <w:p w:rsidR="00D40D66" w:rsidRDefault="00D40D66">
            <w:pPr>
              <w:rPr>
                <w:rFonts w:ascii="Arial" w:eastAsia="Times New Roman" w:hAnsi="Arial" w:cs="Arial"/>
                <w:sz w:val="20"/>
                <w:szCs w:val="20"/>
              </w:rPr>
            </w:pPr>
            <w:r>
              <w:rPr>
                <w:rFonts w:ascii="Arial" w:eastAsia="Times New Roman" w:hAnsi="Arial" w:cs="Arial"/>
                <w:sz w:val="20"/>
                <w:szCs w:val="20"/>
              </w:rPr>
              <w:t xml:space="preserve"> Final Exam                  10%</w:t>
            </w:r>
          </w:p>
          <w:p w:rsidR="00D40D66" w:rsidRDefault="00D40D66">
            <w:pPr>
              <w:rPr>
                <w:rFonts w:ascii="Arial" w:eastAsia="Times New Roman" w:hAnsi="Arial" w:cs="Arial"/>
                <w:sz w:val="20"/>
                <w:szCs w:val="20"/>
              </w:rPr>
            </w:pP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Instructional Materials</w:t>
            </w:r>
          </w:p>
        </w:tc>
        <w:tc>
          <w:tcPr>
            <w:tcW w:w="2600" w:type="pct"/>
            <w:tcMar>
              <w:top w:w="15" w:type="dxa"/>
              <w:left w:w="150" w:type="dxa"/>
              <w:bottom w:w="180" w:type="dxa"/>
              <w:right w:w="15" w:type="dxa"/>
            </w:tcMar>
            <w:hideMark/>
          </w:tcPr>
          <w:p w:rsidR="0088390B" w:rsidRDefault="00106990">
            <w:pPr>
              <w:divId w:val="971515556"/>
              <w:rPr>
                <w:rFonts w:ascii="Arial" w:eastAsia="Times New Roman" w:hAnsi="Arial" w:cs="Arial"/>
                <w:sz w:val="20"/>
                <w:szCs w:val="20"/>
              </w:rPr>
            </w:pPr>
            <w:r>
              <w:rPr>
                <w:rFonts w:ascii="Arial" w:eastAsia="Times New Roman" w:hAnsi="Arial" w:cs="Arial"/>
                <w:sz w:val="20"/>
                <w:szCs w:val="20"/>
              </w:rPr>
              <w:t xml:space="preserve">Milady Standard Textbook of Cosmetology 2012 Edition Cengage Learning ISBN# 13:978-1-4390-5930-2 Milady Standard Textbook of Cosmetology 2012 Edition Study Guide Cengage Learning ISBN#13: 978-1-4390-5924-1 Milady Standard Textbook of Cosmetology 2012 Edition Theory Workbook Cengage Learning ISBN#13-978-4390-5923-3 Milady Standard Textbook of Cosmetology 2012 Edition Practical Workbook Cengage Learning ISBN#13:978-1-4390-5922-7 Texas Department of Licensing and Regulation Cosmetologist Rule Book </w:t>
            </w:r>
          </w:p>
        </w:tc>
      </w:tr>
      <w:tr w:rsidR="0088390B">
        <w:trPr>
          <w:gridAfter w:val="1"/>
          <w:wAfter w:w="4270" w:type="dxa"/>
          <w:tblCellSpacing w:w="15" w:type="dxa"/>
        </w:trPr>
        <w:tc>
          <w:tcPr>
            <w:tcW w:w="1000" w:type="pct"/>
            <w:gridSpan w:val="2"/>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 xml:space="preserve">HCC Policy Statement: </w:t>
            </w:r>
          </w:p>
        </w:tc>
      </w:tr>
      <w:tr w:rsidR="0088390B">
        <w:trPr>
          <w:gridAfter w:val="1"/>
          <w:wAfter w:w="4270" w:type="dxa"/>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Access Student Services Policies on their Web site:</w:t>
            </w:r>
          </w:p>
        </w:tc>
        <w:tc>
          <w:tcPr>
            <w:tcW w:w="2600" w:type="pct"/>
            <w:tcMar>
              <w:top w:w="15" w:type="dxa"/>
              <w:left w:w="150" w:type="dxa"/>
              <w:bottom w:w="180" w:type="dxa"/>
              <w:right w:w="15" w:type="dxa"/>
            </w:tcMar>
            <w:hideMark/>
          </w:tcPr>
          <w:p w:rsidR="0088390B" w:rsidRDefault="008C7B69">
            <w:pPr>
              <w:rPr>
                <w:rFonts w:ascii="Arial" w:eastAsia="Times New Roman" w:hAnsi="Arial" w:cs="Arial"/>
                <w:sz w:val="20"/>
                <w:szCs w:val="20"/>
              </w:rPr>
            </w:pPr>
            <w:hyperlink r:id="rId8" w:history="1">
              <w:r w:rsidR="00106990">
                <w:rPr>
                  <w:rStyle w:val="Hyperlink"/>
                  <w:rFonts w:ascii="Arial" w:eastAsia="Times New Roman" w:hAnsi="Arial" w:cs="Arial"/>
                  <w:sz w:val="20"/>
                  <w:szCs w:val="20"/>
                </w:rPr>
                <w:t>http://hccs.edu/student-rights</w:t>
              </w:r>
            </w:hyperlink>
          </w:p>
        </w:tc>
      </w:tr>
      <w:tr w:rsidR="0088390B">
        <w:trPr>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EGLS3 -- Evaluation for Greater Learning Student Survey System</w:t>
            </w:r>
          </w:p>
        </w:tc>
        <w:tc>
          <w:tcPr>
            <w:tcW w:w="2600" w:type="pct"/>
            <w:gridSpan w:val="2"/>
            <w:tcMar>
              <w:top w:w="15" w:type="dxa"/>
              <w:left w:w="150" w:type="dxa"/>
              <w:bottom w:w="180" w:type="dxa"/>
              <w:right w:w="15" w:type="dxa"/>
            </w:tcMar>
            <w:hideMark/>
          </w:tcPr>
          <w:p w:rsidR="0088390B" w:rsidRDefault="00106990">
            <w:pPr>
              <w:rPr>
                <w:rFonts w:ascii="Arial" w:eastAsia="Times New Roman" w:hAnsi="Arial" w:cs="Arial"/>
                <w:sz w:val="20"/>
                <w:szCs w:val="20"/>
              </w:rPr>
            </w:pPr>
            <w:r>
              <w:rPr>
                <w:rFonts w:ascii="Arial" w:eastAsia="Times New Roman" w:hAnsi="Arial" w:cs="Arial"/>
                <w:sz w:val="20"/>
                <w:szCs w:val="20"/>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tc>
      </w:tr>
      <w:tr w:rsidR="0088390B">
        <w:trPr>
          <w:tblCellSpacing w:w="15" w:type="dxa"/>
        </w:trPr>
        <w:tc>
          <w:tcPr>
            <w:tcW w:w="1000" w:type="pct"/>
            <w:gridSpan w:val="2"/>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Distance Education and/or Continuing Education Policies</w:t>
            </w:r>
          </w:p>
        </w:tc>
        <w:tc>
          <w:tcPr>
            <w:tcW w:w="0" w:type="auto"/>
            <w:tcMar>
              <w:top w:w="15" w:type="dxa"/>
              <w:left w:w="15" w:type="dxa"/>
              <w:bottom w:w="15" w:type="dxa"/>
              <w:right w:w="15" w:type="dxa"/>
            </w:tcMar>
            <w:vAlign w:val="center"/>
            <w:hideMark/>
          </w:tcPr>
          <w:p w:rsidR="0088390B" w:rsidRDefault="0088390B">
            <w:pPr>
              <w:rPr>
                <w:rFonts w:eastAsia="Times New Roman"/>
                <w:sz w:val="20"/>
                <w:szCs w:val="20"/>
              </w:rPr>
            </w:pPr>
          </w:p>
        </w:tc>
      </w:tr>
      <w:tr w:rsidR="0088390B">
        <w:trPr>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t xml:space="preserve">Access DE Policies on their Web site: </w:t>
            </w:r>
          </w:p>
        </w:tc>
        <w:tc>
          <w:tcPr>
            <w:tcW w:w="2600" w:type="pct"/>
            <w:tcMar>
              <w:top w:w="15" w:type="dxa"/>
              <w:left w:w="150" w:type="dxa"/>
              <w:bottom w:w="180" w:type="dxa"/>
              <w:right w:w="15" w:type="dxa"/>
            </w:tcMar>
            <w:hideMark/>
          </w:tcPr>
          <w:p w:rsidR="0088390B" w:rsidRDefault="008C7B69">
            <w:pPr>
              <w:rPr>
                <w:rFonts w:ascii="Arial" w:eastAsia="Times New Roman" w:hAnsi="Arial" w:cs="Arial"/>
                <w:sz w:val="20"/>
                <w:szCs w:val="20"/>
              </w:rPr>
            </w:pPr>
            <w:hyperlink r:id="rId9" w:history="1">
              <w:r w:rsidR="00106990">
                <w:rPr>
                  <w:rStyle w:val="Hyperlink"/>
                  <w:rFonts w:ascii="Arial" w:eastAsia="Times New Roman" w:hAnsi="Arial" w:cs="Arial"/>
                  <w:sz w:val="20"/>
                  <w:szCs w:val="20"/>
                </w:rPr>
                <w:t>http://de.hccs.edu/Distance_Ed/DE_Home/faculty_resources/PDFs/DE_Syllabus.pdf</w:t>
              </w:r>
            </w:hyperlink>
          </w:p>
        </w:tc>
        <w:tc>
          <w:tcPr>
            <w:tcW w:w="0" w:type="auto"/>
            <w:tcMar>
              <w:top w:w="15" w:type="dxa"/>
              <w:left w:w="15" w:type="dxa"/>
              <w:bottom w:w="15" w:type="dxa"/>
              <w:right w:w="15" w:type="dxa"/>
            </w:tcMar>
            <w:vAlign w:val="center"/>
            <w:hideMark/>
          </w:tcPr>
          <w:p w:rsidR="0088390B" w:rsidRDefault="0088390B">
            <w:pPr>
              <w:rPr>
                <w:rFonts w:eastAsia="Times New Roman"/>
                <w:sz w:val="20"/>
                <w:szCs w:val="20"/>
              </w:rPr>
            </w:pPr>
          </w:p>
        </w:tc>
      </w:tr>
      <w:tr w:rsidR="0088390B">
        <w:trPr>
          <w:tblCellSpacing w:w="15" w:type="dxa"/>
        </w:trPr>
        <w:tc>
          <w:tcPr>
            <w:tcW w:w="1000" w:type="pct"/>
            <w:tcMar>
              <w:top w:w="15" w:type="dxa"/>
              <w:left w:w="15" w:type="dxa"/>
              <w:bottom w:w="180" w:type="dxa"/>
              <w:right w:w="15" w:type="dxa"/>
            </w:tcMar>
            <w:hideMark/>
          </w:tcPr>
          <w:p w:rsidR="0088390B" w:rsidRDefault="00106990">
            <w:pPr>
              <w:rPr>
                <w:rFonts w:ascii="Arial" w:eastAsia="Times New Roman" w:hAnsi="Arial" w:cs="Arial"/>
                <w:b/>
                <w:bCs/>
                <w:sz w:val="22"/>
                <w:szCs w:val="22"/>
              </w:rPr>
            </w:pPr>
            <w:r>
              <w:rPr>
                <w:rFonts w:ascii="Arial" w:eastAsia="Times New Roman" w:hAnsi="Arial" w:cs="Arial"/>
                <w:b/>
                <w:bCs/>
                <w:sz w:val="22"/>
                <w:szCs w:val="22"/>
              </w:rPr>
              <w:lastRenderedPageBreak/>
              <w:t>Access CE Policies on their Web site:</w:t>
            </w:r>
          </w:p>
        </w:tc>
        <w:tc>
          <w:tcPr>
            <w:tcW w:w="2600" w:type="pct"/>
            <w:tcMar>
              <w:top w:w="15" w:type="dxa"/>
              <w:left w:w="150" w:type="dxa"/>
              <w:bottom w:w="180" w:type="dxa"/>
              <w:right w:w="15" w:type="dxa"/>
            </w:tcMar>
            <w:hideMark/>
          </w:tcPr>
          <w:p w:rsidR="0088390B" w:rsidRDefault="008C7B69">
            <w:pPr>
              <w:rPr>
                <w:rFonts w:ascii="Arial" w:eastAsia="Times New Roman" w:hAnsi="Arial" w:cs="Arial"/>
                <w:sz w:val="20"/>
                <w:szCs w:val="20"/>
              </w:rPr>
            </w:pPr>
            <w:hyperlink r:id="rId10" w:history="1">
              <w:r w:rsidR="00106990">
                <w:rPr>
                  <w:rStyle w:val="Hyperlink"/>
                  <w:rFonts w:ascii="Arial" w:eastAsia="Times New Roman" w:hAnsi="Arial" w:cs="Arial"/>
                  <w:sz w:val="20"/>
                  <w:szCs w:val="20"/>
                </w:rPr>
                <w:t>http://hccs.edu/CE-student-guidelines</w:t>
              </w:r>
            </w:hyperlink>
          </w:p>
        </w:tc>
        <w:tc>
          <w:tcPr>
            <w:tcW w:w="0" w:type="auto"/>
            <w:tcMar>
              <w:top w:w="15" w:type="dxa"/>
              <w:left w:w="15" w:type="dxa"/>
              <w:bottom w:w="15" w:type="dxa"/>
              <w:right w:w="15" w:type="dxa"/>
            </w:tcMar>
            <w:vAlign w:val="center"/>
            <w:hideMark/>
          </w:tcPr>
          <w:p w:rsidR="0088390B" w:rsidRDefault="0088390B">
            <w:pPr>
              <w:rPr>
                <w:rFonts w:eastAsia="Times New Roman"/>
                <w:sz w:val="20"/>
                <w:szCs w:val="20"/>
              </w:rPr>
            </w:pPr>
          </w:p>
        </w:tc>
      </w:tr>
    </w:tbl>
    <w:p w:rsidR="0088390B" w:rsidRDefault="0088390B">
      <w:pPr>
        <w:rPr>
          <w:rFonts w:eastAsia="Times New Roman"/>
        </w:rPr>
      </w:pPr>
    </w:p>
    <w:sectPr w:rsidR="0088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8A"/>
    <w:multiLevelType w:val="multilevel"/>
    <w:tmpl w:val="8FBC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5C3D48"/>
    <w:multiLevelType w:val="multilevel"/>
    <w:tmpl w:val="6820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5558BA"/>
    <w:multiLevelType w:val="multilevel"/>
    <w:tmpl w:val="63728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49189E"/>
    <w:multiLevelType w:val="multilevel"/>
    <w:tmpl w:val="1CE4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D9D2806"/>
    <w:multiLevelType w:val="multilevel"/>
    <w:tmpl w:val="64A2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3B2380"/>
    <w:multiLevelType w:val="multilevel"/>
    <w:tmpl w:val="32488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num>
  <w:num w:numId="4">
    <w:abstractNumId w:val="1"/>
  </w:num>
  <w:num w:numId="5">
    <w:abstractNumId w:val="2"/>
  </w:num>
  <w:num w:numId="6">
    <w:abstractNumId w:val="2"/>
  </w:num>
  <w:num w:numId="7">
    <w:abstractNumId w:val="4"/>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06990"/>
    <w:rsid w:val="0005634D"/>
    <w:rsid w:val="0007758E"/>
    <w:rsid w:val="00106990"/>
    <w:rsid w:val="0021022E"/>
    <w:rsid w:val="002953E8"/>
    <w:rsid w:val="003A0F05"/>
    <w:rsid w:val="0045535E"/>
    <w:rsid w:val="004F383A"/>
    <w:rsid w:val="008441F5"/>
    <w:rsid w:val="00857046"/>
    <w:rsid w:val="0088390B"/>
    <w:rsid w:val="008F7AAC"/>
    <w:rsid w:val="00A67581"/>
    <w:rsid w:val="00AF6A2C"/>
    <w:rsid w:val="00BA6693"/>
    <w:rsid w:val="00D40D66"/>
    <w:rsid w:val="00ED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006">
      <w:marLeft w:val="0"/>
      <w:marRight w:val="0"/>
      <w:marTop w:val="0"/>
      <w:marBottom w:val="0"/>
      <w:divBdr>
        <w:top w:val="none" w:sz="0" w:space="0" w:color="auto"/>
        <w:left w:val="none" w:sz="0" w:space="0" w:color="auto"/>
        <w:bottom w:val="none" w:sz="0" w:space="0" w:color="auto"/>
        <w:right w:val="none" w:sz="0" w:space="0" w:color="auto"/>
      </w:divBdr>
    </w:div>
    <w:div w:id="77604386">
      <w:marLeft w:val="0"/>
      <w:marRight w:val="0"/>
      <w:marTop w:val="0"/>
      <w:marBottom w:val="0"/>
      <w:divBdr>
        <w:top w:val="none" w:sz="0" w:space="0" w:color="auto"/>
        <w:left w:val="none" w:sz="0" w:space="0" w:color="auto"/>
        <w:bottom w:val="none" w:sz="0" w:space="0" w:color="auto"/>
        <w:right w:val="none" w:sz="0" w:space="0" w:color="auto"/>
      </w:divBdr>
    </w:div>
    <w:div w:id="82534184">
      <w:marLeft w:val="0"/>
      <w:marRight w:val="0"/>
      <w:marTop w:val="0"/>
      <w:marBottom w:val="0"/>
      <w:divBdr>
        <w:top w:val="none" w:sz="0" w:space="0" w:color="auto"/>
        <w:left w:val="none" w:sz="0" w:space="0" w:color="auto"/>
        <w:bottom w:val="none" w:sz="0" w:space="0" w:color="auto"/>
        <w:right w:val="none" w:sz="0" w:space="0" w:color="auto"/>
      </w:divBdr>
    </w:div>
    <w:div w:id="176044266">
      <w:marLeft w:val="0"/>
      <w:marRight w:val="0"/>
      <w:marTop w:val="0"/>
      <w:marBottom w:val="0"/>
      <w:divBdr>
        <w:top w:val="none" w:sz="0" w:space="0" w:color="auto"/>
        <w:left w:val="none" w:sz="0" w:space="0" w:color="auto"/>
        <w:bottom w:val="none" w:sz="0" w:space="0" w:color="auto"/>
        <w:right w:val="none" w:sz="0" w:space="0" w:color="auto"/>
      </w:divBdr>
    </w:div>
    <w:div w:id="203834304">
      <w:marLeft w:val="0"/>
      <w:marRight w:val="0"/>
      <w:marTop w:val="0"/>
      <w:marBottom w:val="0"/>
      <w:divBdr>
        <w:top w:val="none" w:sz="0" w:space="0" w:color="auto"/>
        <w:left w:val="none" w:sz="0" w:space="0" w:color="auto"/>
        <w:bottom w:val="none" w:sz="0" w:space="0" w:color="auto"/>
        <w:right w:val="none" w:sz="0" w:space="0" w:color="auto"/>
      </w:divBdr>
    </w:div>
    <w:div w:id="211772393">
      <w:marLeft w:val="0"/>
      <w:marRight w:val="0"/>
      <w:marTop w:val="0"/>
      <w:marBottom w:val="0"/>
      <w:divBdr>
        <w:top w:val="none" w:sz="0" w:space="0" w:color="auto"/>
        <w:left w:val="none" w:sz="0" w:space="0" w:color="auto"/>
        <w:bottom w:val="none" w:sz="0" w:space="0" w:color="auto"/>
        <w:right w:val="none" w:sz="0" w:space="0" w:color="auto"/>
      </w:divBdr>
    </w:div>
    <w:div w:id="214587376">
      <w:marLeft w:val="0"/>
      <w:marRight w:val="0"/>
      <w:marTop w:val="0"/>
      <w:marBottom w:val="0"/>
      <w:divBdr>
        <w:top w:val="none" w:sz="0" w:space="0" w:color="auto"/>
        <w:left w:val="none" w:sz="0" w:space="0" w:color="auto"/>
        <w:bottom w:val="none" w:sz="0" w:space="0" w:color="auto"/>
        <w:right w:val="none" w:sz="0" w:space="0" w:color="auto"/>
      </w:divBdr>
    </w:div>
    <w:div w:id="250093198">
      <w:marLeft w:val="0"/>
      <w:marRight w:val="0"/>
      <w:marTop w:val="0"/>
      <w:marBottom w:val="0"/>
      <w:divBdr>
        <w:top w:val="none" w:sz="0" w:space="0" w:color="auto"/>
        <w:left w:val="none" w:sz="0" w:space="0" w:color="auto"/>
        <w:bottom w:val="none" w:sz="0" w:space="0" w:color="auto"/>
        <w:right w:val="none" w:sz="0" w:space="0" w:color="auto"/>
      </w:divBdr>
    </w:div>
    <w:div w:id="268197066">
      <w:marLeft w:val="0"/>
      <w:marRight w:val="0"/>
      <w:marTop w:val="0"/>
      <w:marBottom w:val="0"/>
      <w:divBdr>
        <w:top w:val="none" w:sz="0" w:space="0" w:color="auto"/>
        <w:left w:val="none" w:sz="0" w:space="0" w:color="auto"/>
        <w:bottom w:val="none" w:sz="0" w:space="0" w:color="auto"/>
        <w:right w:val="none" w:sz="0" w:space="0" w:color="auto"/>
      </w:divBdr>
    </w:div>
    <w:div w:id="290668058">
      <w:marLeft w:val="0"/>
      <w:marRight w:val="0"/>
      <w:marTop w:val="0"/>
      <w:marBottom w:val="0"/>
      <w:divBdr>
        <w:top w:val="none" w:sz="0" w:space="0" w:color="auto"/>
        <w:left w:val="none" w:sz="0" w:space="0" w:color="auto"/>
        <w:bottom w:val="none" w:sz="0" w:space="0" w:color="auto"/>
        <w:right w:val="none" w:sz="0" w:space="0" w:color="auto"/>
      </w:divBdr>
    </w:div>
    <w:div w:id="297494144">
      <w:marLeft w:val="0"/>
      <w:marRight w:val="0"/>
      <w:marTop w:val="0"/>
      <w:marBottom w:val="0"/>
      <w:divBdr>
        <w:top w:val="none" w:sz="0" w:space="0" w:color="auto"/>
        <w:left w:val="none" w:sz="0" w:space="0" w:color="auto"/>
        <w:bottom w:val="none" w:sz="0" w:space="0" w:color="auto"/>
        <w:right w:val="none" w:sz="0" w:space="0" w:color="auto"/>
      </w:divBdr>
    </w:div>
    <w:div w:id="352153842">
      <w:marLeft w:val="0"/>
      <w:marRight w:val="0"/>
      <w:marTop w:val="0"/>
      <w:marBottom w:val="0"/>
      <w:divBdr>
        <w:top w:val="none" w:sz="0" w:space="0" w:color="auto"/>
        <w:left w:val="none" w:sz="0" w:space="0" w:color="auto"/>
        <w:bottom w:val="none" w:sz="0" w:space="0" w:color="auto"/>
        <w:right w:val="none" w:sz="0" w:space="0" w:color="auto"/>
      </w:divBdr>
    </w:div>
    <w:div w:id="358699776">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 w:id="391470525">
      <w:marLeft w:val="0"/>
      <w:marRight w:val="0"/>
      <w:marTop w:val="0"/>
      <w:marBottom w:val="0"/>
      <w:divBdr>
        <w:top w:val="none" w:sz="0" w:space="0" w:color="auto"/>
        <w:left w:val="none" w:sz="0" w:space="0" w:color="auto"/>
        <w:bottom w:val="none" w:sz="0" w:space="0" w:color="auto"/>
        <w:right w:val="none" w:sz="0" w:space="0" w:color="auto"/>
      </w:divBdr>
    </w:div>
    <w:div w:id="402994456">
      <w:marLeft w:val="0"/>
      <w:marRight w:val="0"/>
      <w:marTop w:val="0"/>
      <w:marBottom w:val="0"/>
      <w:divBdr>
        <w:top w:val="none" w:sz="0" w:space="0" w:color="auto"/>
        <w:left w:val="none" w:sz="0" w:space="0" w:color="auto"/>
        <w:bottom w:val="none" w:sz="0" w:space="0" w:color="auto"/>
        <w:right w:val="none" w:sz="0" w:space="0" w:color="auto"/>
      </w:divBdr>
    </w:div>
    <w:div w:id="408816292">
      <w:marLeft w:val="0"/>
      <w:marRight w:val="0"/>
      <w:marTop w:val="0"/>
      <w:marBottom w:val="0"/>
      <w:divBdr>
        <w:top w:val="none" w:sz="0" w:space="0" w:color="auto"/>
        <w:left w:val="none" w:sz="0" w:space="0" w:color="auto"/>
        <w:bottom w:val="none" w:sz="0" w:space="0" w:color="auto"/>
        <w:right w:val="none" w:sz="0" w:space="0" w:color="auto"/>
      </w:divBdr>
    </w:div>
    <w:div w:id="476797803">
      <w:marLeft w:val="0"/>
      <w:marRight w:val="0"/>
      <w:marTop w:val="0"/>
      <w:marBottom w:val="0"/>
      <w:divBdr>
        <w:top w:val="none" w:sz="0" w:space="0" w:color="auto"/>
        <w:left w:val="none" w:sz="0" w:space="0" w:color="auto"/>
        <w:bottom w:val="none" w:sz="0" w:space="0" w:color="auto"/>
        <w:right w:val="none" w:sz="0" w:space="0" w:color="auto"/>
      </w:divBdr>
    </w:div>
    <w:div w:id="531309984">
      <w:marLeft w:val="0"/>
      <w:marRight w:val="0"/>
      <w:marTop w:val="0"/>
      <w:marBottom w:val="0"/>
      <w:divBdr>
        <w:top w:val="none" w:sz="0" w:space="0" w:color="auto"/>
        <w:left w:val="none" w:sz="0" w:space="0" w:color="auto"/>
        <w:bottom w:val="none" w:sz="0" w:space="0" w:color="auto"/>
        <w:right w:val="none" w:sz="0" w:space="0" w:color="auto"/>
      </w:divBdr>
    </w:div>
    <w:div w:id="630593971">
      <w:marLeft w:val="0"/>
      <w:marRight w:val="0"/>
      <w:marTop w:val="0"/>
      <w:marBottom w:val="0"/>
      <w:divBdr>
        <w:top w:val="none" w:sz="0" w:space="0" w:color="auto"/>
        <w:left w:val="none" w:sz="0" w:space="0" w:color="auto"/>
        <w:bottom w:val="none" w:sz="0" w:space="0" w:color="auto"/>
        <w:right w:val="none" w:sz="0" w:space="0" w:color="auto"/>
      </w:divBdr>
    </w:div>
    <w:div w:id="724528170">
      <w:marLeft w:val="0"/>
      <w:marRight w:val="0"/>
      <w:marTop w:val="0"/>
      <w:marBottom w:val="0"/>
      <w:divBdr>
        <w:top w:val="none" w:sz="0" w:space="0" w:color="auto"/>
        <w:left w:val="none" w:sz="0" w:space="0" w:color="auto"/>
        <w:bottom w:val="none" w:sz="0" w:space="0" w:color="auto"/>
        <w:right w:val="none" w:sz="0" w:space="0" w:color="auto"/>
      </w:divBdr>
    </w:div>
    <w:div w:id="736514079">
      <w:marLeft w:val="0"/>
      <w:marRight w:val="0"/>
      <w:marTop w:val="0"/>
      <w:marBottom w:val="0"/>
      <w:divBdr>
        <w:top w:val="none" w:sz="0" w:space="0" w:color="auto"/>
        <w:left w:val="none" w:sz="0" w:space="0" w:color="auto"/>
        <w:bottom w:val="none" w:sz="0" w:space="0" w:color="auto"/>
        <w:right w:val="none" w:sz="0" w:space="0" w:color="auto"/>
      </w:divBdr>
    </w:div>
    <w:div w:id="791754188">
      <w:marLeft w:val="0"/>
      <w:marRight w:val="0"/>
      <w:marTop w:val="0"/>
      <w:marBottom w:val="0"/>
      <w:divBdr>
        <w:top w:val="none" w:sz="0" w:space="0" w:color="auto"/>
        <w:left w:val="none" w:sz="0" w:space="0" w:color="auto"/>
        <w:bottom w:val="none" w:sz="0" w:space="0" w:color="auto"/>
        <w:right w:val="none" w:sz="0" w:space="0" w:color="auto"/>
      </w:divBdr>
    </w:div>
    <w:div w:id="804389552">
      <w:marLeft w:val="0"/>
      <w:marRight w:val="0"/>
      <w:marTop w:val="0"/>
      <w:marBottom w:val="0"/>
      <w:divBdr>
        <w:top w:val="none" w:sz="0" w:space="0" w:color="auto"/>
        <w:left w:val="none" w:sz="0" w:space="0" w:color="auto"/>
        <w:bottom w:val="none" w:sz="0" w:space="0" w:color="auto"/>
        <w:right w:val="none" w:sz="0" w:space="0" w:color="auto"/>
      </w:divBdr>
    </w:div>
    <w:div w:id="867379656">
      <w:marLeft w:val="0"/>
      <w:marRight w:val="0"/>
      <w:marTop w:val="0"/>
      <w:marBottom w:val="0"/>
      <w:divBdr>
        <w:top w:val="none" w:sz="0" w:space="0" w:color="auto"/>
        <w:left w:val="none" w:sz="0" w:space="0" w:color="auto"/>
        <w:bottom w:val="none" w:sz="0" w:space="0" w:color="auto"/>
        <w:right w:val="none" w:sz="0" w:space="0" w:color="auto"/>
      </w:divBdr>
    </w:div>
    <w:div w:id="889802345">
      <w:marLeft w:val="0"/>
      <w:marRight w:val="0"/>
      <w:marTop w:val="0"/>
      <w:marBottom w:val="0"/>
      <w:divBdr>
        <w:top w:val="none" w:sz="0" w:space="0" w:color="auto"/>
        <w:left w:val="none" w:sz="0" w:space="0" w:color="auto"/>
        <w:bottom w:val="none" w:sz="0" w:space="0" w:color="auto"/>
        <w:right w:val="none" w:sz="0" w:space="0" w:color="auto"/>
      </w:divBdr>
    </w:div>
    <w:div w:id="935021689">
      <w:marLeft w:val="0"/>
      <w:marRight w:val="0"/>
      <w:marTop w:val="0"/>
      <w:marBottom w:val="0"/>
      <w:divBdr>
        <w:top w:val="none" w:sz="0" w:space="0" w:color="auto"/>
        <w:left w:val="none" w:sz="0" w:space="0" w:color="auto"/>
        <w:bottom w:val="none" w:sz="0" w:space="0" w:color="auto"/>
        <w:right w:val="none" w:sz="0" w:space="0" w:color="auto"/>
      </w:divBdr>
    </w:div>
    <w:div w:id="971515556">
      <w:marLeft w:val="0"/>
      <w:marRight w:val="0"/>
      <w:marTop w:val="0"/>
      <w:marBottom w:val="0"/>
      <w:divBdr>
        <w:top w:val="none" w:sz="0" w:space="0" w:color="auto"/>
        <w:left w:val="none" w:sz="0" w:space="0" w:color="auto"/>
        <w:bottom w:val="none" w:sz="0" w:space="0" w:color="auto"/>
        <w:right w:val="none" w:sz="0" w:space="0" w:color="auto"/>
      </w:divBdr>
    </w:div>
    <w:div w:id="984775304">
      <w:marLeft w:val="0"/>
      <w:marRight w:val="0"/>
      <w:marTop w:val="0"/>
      <w:marBottom w:val="0"/>
      <w:divBdr>
        <w:top w:val="none" w:sz="0" w:space="0" w:color="auto"/>
        <w:left w:val="none" w:sz="0" w:space="0" w:color="auto"/>
        <w:bottom w:val="none" w:sz="0" w:space="0" w:color="auto"/>
        <w:right w:val="none" w:sz="0" w:space="0" w:color="auto"/>
      </w:divBdr>
    </w:div>
    <w:div w:id="1013336986">
      <w:marLeft w:val="0"/>
      <w:marRight w:val="0"/>
      <w:marTop w:val="0"/>
      <w:marBottom w:val="0"/>
      <w:divBdr>
        <w:top w:val="none" w:sz="0" w:space="0" w:color="auto"/>
        <w:left w:val="none" w:sz="0" w:space="0" w:color="auto"/>
        <w:bottom w:val="none" w:sz="0" w:space="0" w:color="auto"/>
        <w:right w:val="none" w:sz="0" w:space="0" w:color="auto"/>
      </w:divBdr>
    </w:div>
    <w:div w:id="1014070126">
      <w:marLeft w:val="0"/>
      <w:marRight w:val="0"/>
      <w:marTop w:val="0"/>
      <w:marBottom w:val="0"/>
      <w:divBdr>
        <w:top w:val="none" w:sz="0" w:space="0" w:color="auto"/>
        <w:left w:val="none" w:sz="0" w:space="0" w:color="auto"/>
        <w:bottom w:val="none" w:sz="0" w:space="0" w:color="auto"/>
        <w:right w:val="none" w:sz="0" w:space="0" w:color="auto"/>
      </w:divBdr>
    </w:div>
    <w:div w:id="1064135459">
      <w:marLeft w:val="0"/>
      <w:marRight w:val="0"/>
      <w:marTop w:val="0"/>
      <w:marBottom w:val="0"/>
      <w:divBdr>
        <w:top w:val="none" w:sz="0" w:space="0" w:color="auto"/>
        <w:left w:val="none" w:sz="0" w:space="0" w:color="auto"/>
        <w:bottom w:val="none" w:sz="0" w:space="0" w:color="auto"/>
        <w:right w:val="none" w:sz="0" w:space="0" w:color="auto"/>
      </w:divBdr>
    </w:div>
    <w:div w:id="1074470778">
      <w:marLeft w:val="0"/>
      <w:marRight w:val="0"/>
      <w:marTop w:val="0"/>
      <w:marBottom w:val="0"/>
      <w:divBdr>
        <w:top w:val="none" w:sz="0" w:space="0" w:color="auto"/>
        <w:left w:val="none" w:sz="0" w:space="0" w:color="auto"/>
        <w:bottom w:val="none" w:sz="0" w:space="0" w:color="auto"/>
        <w:right w:val="none" w:sz="0" w:space="0" w:color="auto"/>
      </w:divBdr>
    </w:div>
    <w:div w:id="1083529746">
      <w:marLeft w:val="0"/>
      <w:marRight w:val="0"/>
      <w:marTop w:val="0"/>
      <w:marBottom w:val="0"/>
      <w:divBdr>
        <w:top w:val="none" w:sz="0" w:space="0" w:color="auto"/>
        <w:left w:val="none" w:sz="0" w:space="0" w:color="auto"/>
        <w:bottom w:val="none" w:sz="0" w:space="0" w:color="auto"/>
        <w:right w:val="none" w:sz="0" w:space="0" w:color="auto"/>
      </w:divBdr>
    </w:div>
    <w:div w:id="1173301769">
      <w:marLeft w:val="0"/>
      <w:marRight w:val="0"/>
      <w:marTop w:val="0"/>
      <w:marBottom w:val="0"/>
      <w:divBdr>
        <w:top w:val="none" w:sz="0" w:space="0" w:color="auto"/>
        <w:left w:val="none" w:sz="0" w:space="0" w:color="auto"/>
        <w:bottom w:val="none" w:sz="0" w:space="0" w:color="auto"/>
        <w:right w:val="none" w:sz="0" w:space="0" w:color="auto"/>
      </w:divBdr>
    </w:div>
    <w:div w:id="1188059244">
      <w:marLeft w:val="0"/>
      <w:marRight w:val="0"/>
      <w:marTop w:val="0"/>
      <w:marBottom w:val="0"/>
      <w:divBdr>
        <w:top w:val="none" w:sz="0" w:space="0" w:color="auto"/>
        <w:left w:val="none" w:sz="0" w:space="0" w:color="auto"/>
        <w:bottom w:val="none" w:sz="0" w:space="0" w:color="auto"/>
        <w:right w:val="none" w:sz="0" w:space="0" w:color="auto"/>
      </w:divBdr>
    </w:div>
    <w:div w:id="1308557698">
      <w:marLeft w:val="0"/>
      <w:marRight w:val="0"/>
      <w:marTop w:val="0"/>
      <w:marBottom w:val="0"/>
      <w:divBdr>
        <w:top w:val="none" w:sz="0" w:space="0" w:color="auto"/>
        <w:left w:val="none" w:sz="0" w:space="0" w:color="auto"/>
        <w:bottom w:val="none" w:sz="0" w:space="0" w:color="auto"/>
        <w:right w:val="none" w:sz="0" w:space="0" w:color="auto"/>
      </w:divBdr>
    </w:div>
    <w:div w:id="1338924977">
      <w:marLeft w:val="0"/>
      <w:marRight w:val="0"/>
      <w:marTop w:val="0"/>
      <w:marBottom w:val="0"/>
      <w:divBdr>
        <w:top w:val="none" w:sz="0" w:space="0" w:color="auto"/>
        <w:left w:val="none" w:sz="0" w:space="0" w:color="auto"/>
        <w:bottom w:val="none" w:sz="0" w:space="0" w:color="auto"/>
        <w:right w:val="none" w:sz="0" w:space="0" w:color="auto"/>
      </w:divBdr>
    </w:div>
    <w:div w:id="1341348231">
      <w:marLeft w:val="0"/>
      <w:marRight w:val="0"/>
      <w:marTop w:val="0"/>
      <w:marBottom w:val="0"/>
      <w:divBdr>
        <w:top w:val="none" w:sz="0" w:space="0" w:color="auto"/>
        <w:left w:val="none" w:sz="0" w:space="0" w:color="auto"/>
        <w:bottom w:val="none" w:sz="0" w:space="0" w:color="auto"/>
        <w:right w:val="none" w:sz="0" w:space="0" w:color="auto"/>
      </w:divBdr>
    </w:div>
    <w:div w:id="1360014429">
      <w:marLeft w:val="0"/>
      <w:marRight w:val="0"/>
      <w:marTop w:val="0"/>
      <w:marBottom w:val="0"/>
      <w:divBdr>
        <w:top w:val="none" w:sz="0" w:space="0" w:color="auto"/>
        <w:left w:val="none" w:sz="0" w:space="0" w:color="auto"/>
        <w:bottom w:val="none" w:sz="0" w:space="0" w:color="auto"/>
        <w:right w:val="none" w:sz="0" w:space="0" w:color="auto"/>
      </w:divBdr>
    </w:div>
    <w:div w:id="1364597987">
      <w:marLeft w:val="0"/>
      <w:marRight w:val="0"/>
      <w:marTop w:val="0"/>
      <w:marBottom w:val="0"/>
      <w:divBdr>
        <w:top w:val="none" w:sz="0" w:space="0" w:color="auto"/>
        <w:left w:val="none" w:sz="0" w:space="0" w:color="auto"/>
        <w:bottom w:val="none" w:sz="0" w:space="0" w:color="auto"/>
        <w:right w:val="none" w:sz="0" w:space="0" w:color="auto"/>
      </w:divBdr>
    </w:div>
    <w:div w:id="1376271472">
      <w:marLeft w:val="0"/>
      <w:marRight w:val="0"/>
      <w:marTop w:val="0"/>
      <w:marBottom w:val="0"/>
      <w:divBdr>
        <w:top w:val="none" w:sz="0" w:space="0" w:color="auto"/>
        <w:left w:val="none" w:sz="0" w:space="0" w:color="auto"/>
        <w:bottom w:val="none" w:sz="0" w:space="0" w:color="auto"/>
        <w:right w:val="none" w:sz="0" w:space="0" w:color="auto"/>
      </w:divBdr>
    </w:div>
    <w:div w:id="1386680001">
      <w:marLeft w:val="0"/>
      <w:marRight w:val="0"/>
      <w:marTop w:val="0"/>
      <w:marBottom w:val="0"/>
      <w:divBdr>
        <w:top w:val="none" w:sz="0" w:space="0" w:color="auto"/>
        <w:left w:val="none" w:sz="0" w:space="0" w:color="auto"/>
        <w:bottom w:val="none" w:sz="0" w:space="0" w:color="auto"/>
        <w:right w:val="none" w:sz="0" w:space="0" w:color="auto"/>
      </w:divBdr>
    </w:div>
    <w:div w:id="1501192403">
      <w:marLeft w:val="0"/>
      <w:marRight w:val="0"/>
      <w:marTop w:val="0"/>
      <w:marBottom w:val="0"/>
      <w:divBdr>
        <w:top w:val="none" w:sz="0" w:space="0" w:color="auto"/>
        <w:left w:val="none" w:sz="0" w:space="0" w:color="auto"/>
        <w:bottom w:val="none" w:sz="0" w:space="0" w:color="auto"/>
        <w:right w:val="none" w:sz="0" w:space="0" w:color="auto"/>
      </w:divBdr>
    </w:div>
    <w:div w:id="1522939665">
      <w:marLeft w:val="0"/>
      <w:marRight w:val="0"/>
      <w:marTop w:val="0"/>
      <w:marBottom w:val="0"/>
      <w:divBdr>
        <w:top w:val="none" w:sz="0" w:space="0" w:color="auto"/>
        <w:left w:val="none" w:sz="0" w:space="0" w:color="auto"/>
        <w:bottom w:val="none" w:sz="0" w:space="0" w:color="auto"/>
        <w:right w:val="none" w:sz="0" w:space="0" w:color="auto"/>
      </w:divBdr>
    </w:div>
    <w:div w:id="1548372186">
      <w:marLeft w:val="0"/>
      <w:marRight w:val="0"/>
      <w:marTop w:val="0"/>
      <w:marBottom w:val="0"/>
      <w:divBdr>
        <w:top w:val="none" w:sz="0" w:space="0" w:color="auto"/>
        <w:left w:val="none" w:sz="0" w:space="0" w:color="auto"/>
        <w:bottom w:val="none" w:sz="0" w:space="0" w:color="auto"/>
        <w:right w:val="none" w:sz="0" w:space="0" w:color="auto"/>
      </w:divBdr>
    </w:div>
    <w:div w:id="1629045775">
      <w:marLeft w:val="0"/>
      <w:marRight w:val="0"/>
      <w:marTop w:val="0"/>
      <w:marBottom w:val="0"/>
      <w:divBdr>
        <w:top w:val="none" w:sz="0" w:space="0" w:color="auto"/>
        <w:left w:val="none" w:sz="0" w:space="0" w:color="auto"/>
        <w:bottom w:val="none" w:sz="0" w:space="0" w:color="auto"/>
        <w:right w:val="none" w:sz="0" w:space="0" w:color="auto"/>
      </w:divBdr>
    </w:div>
    <w:div w:id="1676569142">
      <w:marLeft w:val="0"/>
      <w:marRight w:val="0"/>
      <w:marTop w:val="0"/>
      <w:marBottom w:val="0"/>
      <w:divBdr>
        <w:top w:val="none" w:sz="0" w:space="0" w:color="auto"/>
        <w:left w:val="none" w:sz="0" w:space="0" w:color="auto"/>
        <w:bottom w:val="none" w:sz="0" w:space="0" w:color="auto"/>
        <w:right w:val="none" w:sz="0" w:space="0" w:color="auto"/>
      </w:divBdr>
    </w:div>
    <w:div w:id="1731996028">
      <w:marLeft w:val="0"/>
      <w:marRight w:val="0"/>
      <w:marTop w:val="0"/>
      <w:marBottom w:val="0"/>
      <w:divBdr>
        <w:top w:val="none" w:sz="0" w:space="0" w:color="auto"/>
        <w:left w:val="none" w:sz="0" w:space="0" w:color="auto"/>
        <w:bottom w:val="none" w:sz="0" w:space="0" w:color="auto"/>
        <w:right w:val="none" w:sz="0" w:space="0" w:color="auto"/>
      </w:divBdr>
    </w:div>
    <w:div w:id="1824855959">
      <w:marLeft w:val="0"/>
      <w:marRight w:val="0"/>
      <w:marTop w:val="0"/>
      <w:marBottom w:val="0"/>
      <w:divBdr>
        <w:top w:val="none" w:sz="0" w:space="0" w:color="auto"/>
        <w:left w:val="none" w:sz="0" w:space="0" w:color="auto"/>
        <w:bottom w:val="none" w:sz="0" w:space="0" w:color="auto"/>
        <w:right w:val="none" w:sz="0" w:space="0" w:color="auto"/>
      </w:divBdr>
    </w:div>
    <w:div w:id="2030401419">
      <w:marLeft w:val="0"/>
      <w:marRight w:val="0"/>
      <w:marTop w:val="0"/>
      <w:marBottom w:val="0"/>
      <w:divBdr>
        <w:top w:val="none" w:sz="0" w:space="0" w:color="auto"/>
        <w:left w:val="none" w:sz="0" w:space="0" w:color="auto"/>
        <w:bottom w:val="none" w:sz="0" w:space="0" w:color="auto"/>
        <w:right w:val="none" w:sz="0" w:space="0" w:color="auto"/>
      </w:divBdr>
    </w:div>
    <w:div w:id="2058626926">
      <w:marLeft w:val="0"/>
      <w:marRight w:val="0"/>
      <w:marTop w:val="0"/>
      <w:marBottom w:val="0"/>
      <w:divBdr>
        <w:top w:val="none" w:sz="0" w:space="0" w:color="auto"/>
        <w:left w:val="none" w:sz="0" w:space="0" w:color="auto"/>
        <w:bottom w:val="none" w:sz="0" w:space="0" w:color="auto"/>
        <w:right w:val="none" w:sz="0" w:space="0" w:color="auto"/>
      </w:divBdr>
    </w:div>
    <w:div w:id="2065641072">
      <w:marLeft w:val="0"/>
      <w:marRight w:val="0"/>
      <w:marTop w:val="0"/>
      <w:marBottom w:val="0"/>
      <w:divBdr>
        <w:top w:val="none" w:sz="0" w:space="0" w:color="auto"/>
        <w:left w:val="none" w:sz="0" w:space="0" w:color="auto"/>
        <w:bottom w:val="none" w:sz="0" w:space="0" w:color="auto"/>
        <w:right w:val="none" w:sz="0" w:space="0" w:color="auto"/>
      </w:divBdr>
    </w:div>
    <w:div w:id="2086106177">
      <w:marLeft w:val="0"/>
      <w:marRight w:val="0"/>
      <w:marTop w:val="0"/>
      <w:marBottom w:val="0"/>
      <w:divBdr>
        <w:top w:val="none" w:sz="0" w:space="0" w:color="auto"/>
        <w:left w:val="none" w:sz="0" w:space="0" w:color="auto"/>
        <w:bottom w:val="none" w:sz="0" w:space="0" w:color="auto"/>
        <w:right w:val="none" w:sz="0" w:space="0" w:color="auto"/>
      </w:divBdr>
    </w:div>
    <w:div w:id="2132430877">
      <w:marLeft w:val="0"/>
      <w:marRight w:val="0"/>
      <w:marTop w:val="0"/>
      <w:marBottom w:val="0"/>
      <w:divBdr>
        <w:top w:val="none" w:sz="0" w:space="0" w:color="auto"/>
        <w:left w:val="none" w:sz="0" w:space="0" w:color="auto"/>
        <w:bottom w:val="none" w:sz="0" w:space="0" w:color="auto"/>
        <w:right w:val="none" w:sz="0" w:space="0" w:color="auto"/>
      </w:divBdr>
    </w:div>
    <w:div w:id="213713457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s.edu/student-rights" TargetMode="External"/><Relationship Id="rId3" Type="http://schemas.microsoft.com/office/2007/relationships/stylesWithEffects" Target="stylesWithEffects.xml"/><Relationship Id="rId7" Type="http://schemas.openxmlformats.org/officeDocument/2006/relationships/hyperlink" Target="mailto:Karla.marling@hcc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E:\Course%20Syllabus_files\hccs_logo.p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ccs.edu/CE-student-guidelines" TargetMode="External"/><Relationship Id="rId4" Type="http://schemas.openxmlformats.org/officeDocument/2006/relationships/settings" Target="settings.xml"/><Relationship Id="rId9" Type="http://schemas.openxmlformats.org/officeDocument/2006/relationships/hyperlink" Target="http://de.hccs.edu/Distance_Ed/DE_Home/faculty_resources/PDFs/DE_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1608</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Course Syllabus</vt:lpstr>
    </vt:vector>
  </TitlesOfParts>
  <Company>Microsoft</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Jordyn</dc:creator>
  <cp:lastModifiedBy>Jordyn</cp:lastModifiedBy>
  <cp:revision>9</cp:revision>
  <cp:lastPrinted>2014-08-14T21:34:00Z</cp:lastPrinted>
  <dcterms:created xsi:type="dcterms:W3CDTF">2014-08-14T20:00:00Z</dcterms:created>
  <dcterms:modified xsi:type="dcterms:W3CDTF">2014-08-14T21:36:00Z</dcterms:modified>
</cp:coreProperties>
</file>