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764E" w:rsidRDefault="00D6764E" w:rsidP="00D6764E">
      <w:r>
        <w:t xml:space="preserve">My Educational Philosophy: </w:t>
      </w:r>
      <w:bookmarkStart w:id="0" w:name="_GoBack"/>
      <w:bookmarkEnd w:id="0"/>
    </w:p>
    <w:p w:rsidR="00D6764E" w:rsidRDefault="00D6764E" w:rsidP="00D6764E">
      <w:r>
        <w:t xml:space="preserve">I believe in a learner-centered approach in education, one in which the student takes the responsibility for their learning.  This can be successfully achieved with the support and appropriate academic challenge on behalf of the staff and faculty and with the support of the student’s family.  I further believe that with appropriate communication via orientations, first time freshman seminars, social and academic programming, syllabi, and rubrics the college expectations and student goals can be aligned.  </w:t>
      </w:r>
    </w:p>
    <w:p w:rsidR="00D6764E" w:rsidRDefault="00D6764E" w:rsidP="00D6764E">
      <w:r>
        <w:t xml:space="preserve">Each position in the college is vital to the success of the student.  The teacher will provide access to the information as opposed to the solitary source of learning.  The student needs to learn how to learn through communication and research. The advisor acts as a facilitator through a series of different communication processes to help guide the student on his or her educational journey.  The department chairs and directors create the schedules based on student needs, facility and faculty availability while adjusting curriculum based on the industry needs.  They further facilitate communication in the event of a disagreement.  It is all our jobs to help students develop a love and respect for themselves and those around them through open dialog, clearly defined expectations, and appreciation of the diversity of ideas. </w:t>
      </w:r>
    </w:p>
    <w:p w:rsidR="00D05339" w:rsidRDefault="00D6764E" w:rsidP="00D6764E">
      <w:r>
        <w:t xml:space="preserve">For myself, I love working in the educational field.  It is so exciting sharing the student successes or assisting students with their challenges and seeing them succeed.  Just as important, working with like individuals who are as passionate about education and sensitive to the student’s individual needs as I am.  I strive to be a supportive manager, transparent in communication and fair in decision while maintaining the colleges’ mission and vision in a cooperative environment.  </w:t>
      </w:r>
    </w:p>
    <w:sectPr w:rsidR="00D053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64E"/>
    <w:rsid w:val="00D05339"/>
    <w:rsid w:val="00D67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A9AD77-839C-430C-A457-35A1D3555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277</Words>
  <Characters>1583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HCCS - Coleman College</Company>
  <LinksUpToDate>false</LinksUpToDate>
  <CharactersWithSpaces>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Health Science</dc:creator>
  <cp:keywords/>
  <dc:description/>
  <cp:lastModifiedBy>Health Science</cp:lastModifiedBy>
  <cp:revision>1</cp:revision>
  <dcterms:created xsi:type="dcterms:W3CDTF">2019-03-01T14:52:00Z</dcterms:created>
  <dcterms:modified xsi:type="dcterms:W3CDTF">2019-03-01T14:53:00Z</dcterms:modified>
</cp:coreProperties>
</file>