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EF0E3" w14:textId="534DBB5F" w:rsidR="00F52291" w:rsidRDefault="006562D6" w:rsidP="00B5059A">
      <w:pPr>
        <w:pStyle w:val="NormalWeb"/>
        <w:jc w:val="center"/>
      </w:pPr>
      <w:r>
        <w:t xml:space="preserve"> </w:t>
      </w:r>
      <w:r w:rsidR="007544A1">
        <w:rPr>
          <w:noProof/>
        </w:rPr>
        <w:drawing>
          <wp:inline distT="0" distB="0" distL="0" distR="0" wp14:anchorId="0C8EED7D" wp14:editId="597E46BC">
            <wp:extent cx="5715000" cy="876300"/>
            <wp:effectExtent l="0" t="0" r="0" b="0"/>
            <wp:docPr id="2" name="Picture 2" descr="Image of the logo for Houston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ccs.edu/media/houston-community-college/district/images/wordmar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876300"/>
                    </a:xfrm>
                    <a:prstGeom prst="rect">
                      <a:avLst/>
                    </a:prstGeom>
                    <a:noFill/>
                    <a:ln>
                      <a:noFill/>
                    </a:ln>
                  </pic:spPr>
                </pic:pic>
              </a:graphicData>
            </a:graphic>
          </wp:inline>
        </w:drawing>
      </w:r>
    </w:p>
    <w:p w14:paraId="79828B51" w14:textId="77777777" w:rsidR="004010ED" w:rsidRDefault="004010ED" w:rsidP="004010E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bookmarkStart w:id="0" w:name="TEMPLATE"/>
    </w:p>
    <w:p w14:paraId="1817FC3E" w14:textId="77777777" w:rsidR="004010ED" w:rsidRDefault="004010ED" w:rsidP="00445CA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4"/>
          <w:szCs w:val="24"/>
        </w:rPr>
        <w:sectPr w:rsidR="004010ED" w:rsidSect="003D1A60">
          <w:headerReference w:type="default" r:id="rId12"/>
          <w:footerReference w:type="default" r:id="rId13"/>
          <w:type w:val="continuous"/>
          <w:pgSz w:w="12240" w:h="15840"/>
          <w:pgMar w:top="1080" w:right="720" w:bottom="720" w:left="1080" w:header="720" w:footer="566" w:gutter="0"/>
          <w:cols w:space="720"/>
          <w:docGrid w:linePitch="360"/>
        </w:sectPr>
      </w:pPr>
    </w:p>
    <w:p w14:paraId="1DEBE77E" w14:textId="6ED90123" w:rsidR="00F52291" w:rsidRPr="000025CB" w:rsidRDefault="00AE092A" w:rsidP="00B560F9">
      <w:pPr>
        <w:pStyle w:val="Title"/>
      </w:pPr>
      <w:r>
        <w:t>Business Center of Excellence</w:t>
      </w:r>
    </w:p>
    <w:bookmarkEnd w:id="0"/>
    <w:p w14:paraId="7E1C9AFF" w14:textId="7E504D8C" w:rsidR="00445CAF" w:rsidRPr="000025CB" w:rsidRDefault="00AE092A" w:rsidP="00B560F9">
      <w:pPr>
        <w:pStyle w:val="Title"/>
      </w:pPr>
      <w:r>
        <w:t>Banking/Finance</w:t>
      </w:r>
      <w:r w:rsidR="0062380A" w:rsidRPr="000025CB">
        <w:t xml:space="preserve"> Department</w:t>
      </w:r>
    </w:p>
    <w:p w14:paraId="2A731AC1" w14:textId="4FC4ED00" w:rsidR="009C38A1" w:rsidRPr="00F57A40" w:rsidRDefault="00F75C6A" w:rsidP="00445CA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Cs w:val="24"/>
        </w:rPr>
      </w:pPr>
      <w:hyperlink r:id="rId14" w:history="1">
        <w:r w:rsidR="00AE092A" w:rsidRPr="00AE092A">
          <w:rPr>
            <w:rStyle w:val="Hyperlink"/>
            <w:sz w:val="22"/>
          </w:rPr>
          <w:t>https://www.hccs.edu/programs/areas-of-study/business/financebanking/</w:t>
        </w:r>
      </w:hyperlink>
      <w:r w:rsidR="00AE092A">
        <w:t xml:space="preserve"> </w:t>
      </w:r>
      <w:r w:rsidR="009B13BC" w:rsidRPr="004042BC">
        <w:rPr>
          <w:sz w:val="22"/>
        </w:rPr>
        <w:t xml:space="preserve"> </w:t>
      </w:r>
    </w:p>
    <w:p w14:paraId="1CD62A2B" w14:textId="77777777" w:rsidR="00445CAF" w:rsidRPr="00F57A40" w:rsidRDefault="00F75C6A" w:rsidP="00445CAF">
      <w:pPr>
        <w:pStyle w:val="Header"/>
        <w:tabs>
          <w:tab w:val="clear" w:pos="4320"/>
          <w:tab w:val="clear" w:pos="8640"/>
        </w:tabs>
        <w:jc w:val="center"/>
        <w:rPr>
          <w:szCs w:val="24"/>
        </w:rPr>
      </w:pPr>
      <w:r>
        <w:rPr>
          <w:szCs w:val="24"/>
        </w:rPr>
        <w:pict w14:anchorId="56C8F8F4">
          <v:rect id="_x0000_i1026" style="width:0;height:1.5pt" o:hralign="center" o:hrstd="t" o:hr="t" fillcolor="#aca899" stroked="f"/>
        </w:pict>
      </w:r>
    </w:p>
    <w:p w14:paraId="3717B504" w14:textId="77777777" w:rsidR="00B5059A" w:rsidRDefault="00B5059A" w:rsidP="00445CAF">
      <w:pPr>
        <w:jc w:val="center"/>
        <w:rPr>
          <w:b/>
          <w:szCs w:val="24"/>
        </w:rPr>
        <w:sectPr w:rsidR="00B5059A" w:rsidSect="003D1A60">
          <w:type w:val="continuous"/>
          <w:pgSz w:w="12240" w:h="15840"/>
          <w:pgMar w:top="1080" w:right="720" w:bottom="720" w:left="1080" w:header="720" w:footer="566" w:gutter="0"/>
          <w:cols w:space="720"/>
          <w:formProt w:val="0"/>
          <w:docGrid w:linePitch="360"/>
        </w:sectPr>
      </w:pPr>
    </w:p>
    <w:p w14:paraId="5F1C751B" w14:textId="472A5445" w:rsidR="00445CAF" w:rsidRPr="00F57A40" w:rsidRDefault="00445CAF" w:rsidP="004010ED">
      <w:pPr>
        <w:rPr>
          <w:b/>
          <w:szCs w:val="24"/>
        </w:rPr>
      </w:pPr>
    </w:p>
    <w:p w14:paraId="1D6B2727" w14:textId="77777777" w:rsidR="004010ED" w:rsidRDefault="004010ED" w:rsidP="00F52291">
      <w:pPr>
        <w:pStyle w:val="Title"/>
        <w:rPr>
          <w:color w:val="auto"/>
        </w:rPr>
        <w:sectPr w:rsidR="004010ED" w:rsidSect="003D1A60">
          <w:type w:val="continuous"/>
          <w:pgSz w:w="12240" w:h="15840"/>
          <w:pgMar w:top="1080" w:right="720" w:bottom="720" w:left="1080" w:header="720" w:footer="566" w:gutter="0"/>
          <w:cols w:space="720"/>
          <w:docGrid w:linePitch="360"/>
        </w:sectPr>
      </w:pPr>
    </w:p>
    <w:p w14:paraId="61C58391" w14:textId="39E465D3" w:rsidR="00445CAF" w:rsidRPr="00D65657" w:rsidRDefault="001200E5" w:rsidP="00C65FB6">
      <w:pPr>
        <w:pStyle w:val="Heading1"/>
      </w:pPr>
      <w:r>
        <w:t>BNKG</w:t>
      </w:r>
      <w:r w:rsidR="00445CAF" w:rsidRPr="00D65657">
        <w:t xml:space="preserve"> </w:t>
      </w:r>
      <w:r w:rsidR="003F6011">
        <w:t>135</w:t>
      </w:r>
      <w:r w:rsidR="0065604B">
        <w:t>6</w:t>
      </w:r>
      <w:r w:rsidR="00445CAF" w:rsidRPr="00D65657">
        <w:t xml:space="preserve">: </w:t>
      </w:r>
      <w:r w:rsidR="00832544">
        <w:rPr>
          <w:iCs/>
        </w:rPr>
        <w:t>Analyzing Financial Statements</w:t>
      </w:r>
      <w:r w:rsidR="00BC246E">
        <w:t>|</w:t>
      </w:r>
      <w:r w:rsidR="00117E2D">
        <w:t>Lecture|</w:t>
      </w:r>
      <w:r w:rsidR="001D791A" w:rsidRPr="00D65657">
        <w:t>#</w:t>
      </w:r>
      <w:r>
        <w:t>CRN</w:t>
      </w:r>
      <w:r w:rsidR="00BC246E">
        <w:t xml:space="preserve"> </w:t>
      </w:r>
      <w:r w:rsidR="00832544">
        <w:t>22798</w:t>
      </w:r>
    </w:p>
    <w:p w14:paraId="263B6A4A" w14:textId="3E609A33" w:rsidR="00AA0888" w:rsidRPr="00D65657" w:rsidRDefault="00832544" w:rsidP="00AA0888">
      <w:pPr>
        <w:jc w:val="center"/>
        <w:rPr>
          <w:sz w:val="24"/>
          <w:szCs w:val="24"/>
        </w:rPr>
      </w:pPr>
      <w:r>
        <w:rPr>
          <w:sz w:val="24"/>
          <w:szCs w:val="24"/>
        </w:rPr>
        <w:t>Spring 2021</w:t>
      </w:r>
      <w:r w:rsidR="00AA0888" w:rsidRPr="00D65657">
        <w:rPr>
          <w:sz w:val="24"/>
          <w:szCs w:val="24"/>
        </w:rPr>
        <w:t xml:space="preserve"> | </w:t>
      </w:r>
      <w:r w:rsidR="00BC246E">
        <w:rPr>
          <w:sz w:val="24"/>
          <w:szCs w:val="24"/>
        </w:rPr>
        <w:t>8</w:t>
      </w:r>
      <w:r w:rsidR="00AA0888" w:rsidRPr="00D65657">
        <w:rPr>
          <w:sz w:val="24"/>
          <w:szCs w:val="24"/>
        </w:rPr>
        <w:t xml:space="preserve"> Weeks (</w:t>
      </w:r>
      <w:r>
        <w:rPr>
          <w:sz w:val="24"/>
          <w:szCs w:val="24"/>
        </w:rPr>
        <w:t>1</w:t>
      </w:r>
      <w:r w:rsidR="00AA0888" w:rsidRPr="00D65657">
        <w:rPr>
          <w:sz w:val="24"/>
          <w:szCs w:val="24"/>
        </w:rPr>
        <w:t>.</w:t>
      </w:r>
      <w:r>
        <w:rPr>
          <w:sz w:val="24"/>
          <w:szCs w:val="24"/>
        </w:rPr>
        <w:t>19</w:t>
      </w:r>
      <w:r w:rsidR="00AA0888" w:rsidRPr="00D65657">
        <w:rPr>
          <w:sz w:val="24"/>
          <w:szCs w:val="24"/>
        </w:rPr>
        <w:t>.20</w:t>
      </w:r>
      <w:r w:rsidR="00AA0888">
        <w:rPr>
          <w:sz w:val="24"/>
          <w:szCs w:val="24"/>
        </w:rPr>
        <w:t>2</w:t>
      </w:r>
      <w:r>
        <w:rPr>
          <w:sz w:val="24"/>
          <w:szCs w:val="24"/>
        </w:rPr>
        <w:t>1</w:t>
      </w:r>
      <w:r w:rsidR="006E5B0F">
        <w:rPr>
          <w:sz w:val="24"/>
          <w:szCs w:val="24"/>
        </w:rPr>
        <w:t>-</w:t>
      </w:r>
      <w:r>
        <w:rPr>
          <w:sz w:val="24"/>
          <w:szCs w:val="24"/>
        </w:rPr>
        <w:t>3</w:t>
      </w:r>
      <w:r w:rsidR="00AA0888" w:rsidRPr="00D65657">
        <w:rPr>
          <w:sz w:val="24"/>
          <w:szCs w:val="24"/>
        </w:rPr>
        <w:t>.1</w:t>
      </w:r>
      <w:r>
        <w:rPr>
          <w:sz w:val="24"/>
          <w:szCs w:val="24"/>
        </w:rPr>
        <w:t>4</w:t>
      </w:r>
      <w:r w:rsidR="00AA0888" w:rsidRPr="00D65657">
        <w:rPr>
          <w:sz w:val="24"/>
          <w:szCs w:val="24"/>
        </w:rPr>
        <w:t>.20</w:t>
      </w:r>
      <w:r w:rsidR="00AA0888">
        <w:rPr>
          <w:sz w:val="24"/>
          <w:szCs w:val="24"/>
        </w:rPr>
        <w:t>2</w:t>
      </w:r>
      <w:r>
        <w:rPr>
          <w:sz w:val="24"/>
          <w:szCs w:val="24"/>
        </w:rPr>
        <w:t>1</w:t>
      </w:r>
      <w:r w:rsidR="00AA0888" w:rsidRPr="00D65657">
        <w:rPr>
          <w:sz w:val="24"/>
          <w:szCs w:val="24"/>
        </w:rPr>
        <w:t xml:space="preserve">) </w:t>
      </w:r>
    </w:p>
    <w:p w14:paraId="50696EFA" w14:textId="35BB2802" w:rsidR="00AA0888" w:rsidRPr="00970E7D" w:rsidRDefault="00BB0BC6" w:rsidP="00AA0888">
      <w:pPr>
        <w:jc w:val="center"/>
        <w:rPr>
          <w:b/>
          <w:sz w:val="24"/>
          <w:szCs w:val="24"/>
        </w:rPr>
      </w:pPr>
      <w:r w:rsidRPr="00970E7D">
        <w:rPr>
          <w:b/>
          <w:sz w:val="24"/>
          <w:szCs w:val="24"/>
        </w:rPr>
        <w:t>Online</w:t>
      </w:r>
      <w:r w:rsidR="00BC246E" w:rsidRPr="00970E7D">
        <w:rPr>
          <w:b/>
          <w:sz w:val="24"/>
          <w:szCs w:val="24"/>
        </w:rPr>
        <w:t xml:space="preserve"> </w:t>
      </w:r>
      <w:r w:rsidR="006E5B0F" w:rsidRPr="00970E7D">
        <w:rPr>
          <w:b/>
          <w:sz w:val="24"/>
          <w:szCs w:val="24"/>
        </w:rPr>
        <w:t>Anytime</w:t>
      </w:r>
      <w:r w:rsidR="00AA0888" w:rsidRPr="00970E7D">
        <w:rPr>
          <w:b/>
          <w:sz w:val="24"/>
          <w:szCs w:val="24"/>
        </w:rPr>
        <w:t xml:space="preserve"> | </w:t>
      </w:r>
      <w:r w:rsidRPr="00970E7D">
        <w:rPr>
          <w:b/>
          <w:sz w:val="24"/>
          <w:szCs w:val="24"/>
        </w:rPr>
        <w:t>Canvas</w:t>
      </w:r>
      <w:r w:rsidR="00AA0888" w:rsidRPr="00970E7D">
        <w:rPr>
          <w:b/>
          <w:sz w:val="24"/>
          <w:szCs w:val="24"/>
        </w:rPr>
        <w:t xml:space="preserve"> </w:t>
      </w:r>
    </w:p>
    <w:p w14:paraId="05D77111" w14:textId="77D33B58" w:rsidR="001D791A" w:rsidRPr="00D65657" w:rsidRDefault="00AA0888" w:rsidP="00AA0888">
      <w:pPr>
        <w:jc w:val="center"/>
        <w:rPr>
          <w:b/>
          <w:sz w:val="24"/>
          <w:szCs w:val="24"/>
        </w:rPr>
      </w:pPr>
      <w:r w:rsidRPr="00D65657">
        <w:rPr>
          <w:sz w:val="24"/>
          <w:szCs w:val="24"/>
        </w:rPr>
        <w:t>3 Credit Hours | 48 hours per semester</w:t>
      </w:r>
    </w:p>
    <w:p w14:paraId="42F682BA" w14:textId="348CE8CD" w:rsidR="00270393" w:rsidRPr="0025433F" w:rsidRDefault="00270393" w:rsidP="009D023C">
      <w:pPr>
        <w:rPr>
          <w:sz w:val="22"/>
          <w:szCs w:val="22"/>
        </w:rPr>
      </w:pPr>
    </w:p>
    <w:p w14:paraId="35129A0D" w14:textId="77777777" w:rsidR="004010ED" w:rsidRDefault="004010ED" w:rsidP="00B5059A">
      <w:pPr>
        <w:pStyle w:val="Heading3"/>
        <w:sectPr w:rsidR="004010ED" w:rsidSect="003D1A60">
          <w:type w:val="continuous"/>
          <w:pgSz w:w="12240" w:h="15840"/>
          <w:pgMar w:top="1080" w:right="720" w:bottom="720" w:left="1080" w:header="720" w:footer="566" w:gutter="0"/>
          <w:cols w:space="720"/>
          <w:formProt w:val="0"/>
          <w:docGrid w:linePitch="360"/>
        </w:sectPr>
      </w:pPr>
    </w:p>
    <w:p w14:paraId="5388C8C9" w14:textId="5AC7F50B" w:rsidR="008417BF" w:rsidRPr="008417BF" w:rsidRDefault="008417BF" w:rsidP="00B560F9">
      <w:pPr>
        <w:pStyle w:val="Heading2"/>
      </w:pPr>
      <w:r w:rsidRPr="008417BF">
        <w:t xml:space="preserve">Instructor </w:t>
      </w:r>
      <w:r w:rsidR="00B5059A">
        <w:t>Contact Information</w:t>
      </w:r>
    </w:p>
    <w:p w14:paraId="22E7FDC9" w14:textId="0640270D" w:rsidR="008417BF" w:rsidRPr="0025433F" w:rsidRDefault="008417BF" w:rsidP="009D023C">
      <w:pPr>
        <w:rPr>
          <w:sz w:val="22"/>
          <w:szCs w:val="22"/>
        </w:rPr>
      </w:pPr>
    </w:p>
    <w:p w14:paraId="30CE735E" w14:textId="77777777" w:rsidR="004010ED" w:rsidRDefault="004010ED" w:rsidP="009D023C">
      <w:pPr>
        <w:rPr>
          <w:sz w:val="22"/>
          <w:szCs w:val="22"/>
        </w:rPr>
        <w:sectPr w:rsidR="004010ED" w:rsidSect="003D1A60">
          <w:type w:val="continuous"/>
          <w:pgSz w:w="12240" w:h="15840"/>
          <w:pgMar w:top="1080" w:right="720" w:bottom="720" w:left="1080" w:header="720" w:footer="566" w:gutter="0"/>
          <w:cols w:space="720"/>
          <w:docGrid w:linePitch="360"/>
        </w:sectPr>
      </w:pPr>
    </w:p>
    <w:tbl>
      <w:tblPr>
        <w:tblW w:w="10440" w:type="dxa"/>
        <w:tblLayout w:type="fixed"/>
        <w:tblCellMar>
          <w:left w:w="0" w:type="dxa"/>
          <w:right w:w="0" w:type="dxa"/>
        </w:tblCellMar>
        <w:tblLook w:val="01E0" w:firstRow="1" w:lastRow="1" w:firstColumn="1" w:lastColumn="1" w:noHBand="0" w:noVBand="0"/>
      </w:tblPr>
      <w:tblGrid>
        <w:gridCol w:w="1530"/>
        <w:gridCol w:w="3690"/>
        <w:gridCol w:w="1800"/>
        <w:gridCol w:w="3420"/>
      </w:tblGrid>
      <w:tr w:rsidR="00BB0BC6" w14:paraId="7CA1E316" w14:textId="77777777" w:rsidTr="003A2131">
        <w:trPr>
          <w:trHeight w:hRule="exact" w:val="344"/>
        </w:trPr>
        <w:tc>
          <w:tcPr>
            <w:tcW w:w="1530" w:type="dxa"/>
            <w:tcBorders>
              <w:top w:val="nil"/>
              <w:left w:val="nil"/>
              <w:bottom w:val="nil"/>
              <w:right w:val="nil"/>
            </w:tcBorders>
          </w:tcPr>
          <w:p w14:paraId="209E3EF1" w14:textId="24D7CA43" w:rsidR="00BB0BC6" w:rsidRDefault="00BB0BC6" w:rsidP="00BB0BC6">
            <w:pPr>
              <w:pStyle w:val="TableParagraph"/>
              <w:spacing w:before="60"/>
              <w:ind w:left="55"/>
              <w:rPr>
                <w:rFonts w:ascii="Verdana" w:eastAsia="Verdana" w:hAnsi="Verdana" w:cs="Verdana"/>
              </w:rPr>
            </w:pPr>
            <w:r>
              <w:rPr>
                <w:rFonts w:ascii="Verdana"/>
              </w:rPr>
              <w:t>Instructor:</w:t>
            </w:r>
          </w:p>
        </w:tc>
        <w:tc>
          <w:tcPr>
            <w:tcW w:w="3690" w:type="dxa"/>
            <w:tcBorders>
              <w:top w:val="nil"/>
              <w:left w:val="nil"/>
              <w:bottom w:val="nil"/>
              <w:right w:val="nil"/>
            </w:tcBorders>
          </w:tcPr>
          <w:p w14:paraId="71E1676F" w14:textId="4B142CA9" w:rsidR="00BB0BC6" w:rsidRDefault="00BB0BC6" w:rsidP="00BB0BC6">
            <w:pPr>
              <w:pStyle w:val="TableParagraph"/>
              <w:spacing w:before="60"/>
              <w:ind w:left="95"/>
              <w:rPr>
                <w:rFonts w:ascii="Verdana" w:eastAsia="Verdana" w:hAnsi="Verdana" w:cs="Verdana"/>
              </w:rPr>
            </w:pPr>
            <w:r>
              <w:rPr>
                <w:rFonts w:ascii="Verdana"/>
              </w:rPr>
              <w:t>Kurllenne Martin, MBA</w:t>
            </w:r>
          </w:p>
        </w:tc>
        <w:tc>
          <w:tcPr>
            <w:tcW w:w="1800" w:type="dxa"/>
            <w:tcBorders>
              <w:top w:val="nil"/>
              <w:left w:val="nil"/>
              <w:bottom w:val="nil"/>
              <w:right w:val="nil"/>
            </w:tcBorders>
          </w:tcPr>
          <w:p w14:paraId="6F49FCE4" w14:textId="4D2B7D85" w:rsidR="00BB0BC6" w:rsidRDefault="00BB0BC6" w:rsidP="00BB0BC6">
            <w:pPr>
              <w:pStyle w:val="TableParagraph"/>
              <w:spacing w:before="60"/>
              <w:rPr>
                <w:rFonts w:ascii="Verdana" w:eastAsia="Verdana" w:hAnsi="Verdana" w:cs="Verdana"/>
              </w:rPr>
            </w:pPr>
            <w:r>
              <w:rPr>
                <w:rFonts w:ascii="Verdana"/>
              </w:rPr>
              <w:t>Office</w:t>
            </w:r>
            <w:r>
              <w:rPr>
                <w:rFonts w:ascii="Verdana"/>
                <w:spacing w:val="-15"/>
              </w:rPr>
              <w:t xml:space="preserve"> </w:t>
            </w:r>
            <w:r>
              <w:rPr>
                <w:rFonts w:ascii="Verdana"/>
              </w:rPr>
              <w:t>Phone:</w:t>
            </w:r>
          </w:p>
        </w:tc>
        <w:tc>
          <w:tcPr>
            <w:tcW w:w="3420" w:type="dxa"/>
            <w:tcBorders>
              <w:top w:val="nil"/>
              <w:left w:val="nil"/>
              <w:bottom w:val="nil"/>
              <w:right w:val="nil"/>
            </w:tcBorders>
          </w:tcPr>
          <w:p w14:paraId="0477A281" w14:textId="4C04FB94" w:rsidR="00BB0BC6" w:rsidRDefault="00BB0BC6" w:rsidP="00BB0BC6">
            <w:pPr>
              <w:pStyle w:val="TableParagraph"/>
              <w:spacing w:before="60"/>
              <w:ind w:left="87"/>
              <w:rPr>
                <w:rFonts w:ascii="Verdana" w:eastAsia="Verdana" w:hAnsi="Verdana" w:cs="Verdana"/>
              </w:rPr>
            </w:pPr>
            <w:r>
              <w:rPr>
                <w:rFonts w:ascii="Verdana"/>
              </w:rPr>
              <w:t>713-718-5404</w:t>
            </w:r>
          </w:p>
        </w:tc>
      </w:tr>
      <w:tr w:rsidR="00BB0BC6" w14:paraId="6393009D" w14:textId="77777777" w:rsidTr="003A2131">
        <w:trPr>
          <w:trHeight w:hRule="exact" w:val="267"/>
        </w:trPr>
        <w:tc>
          <w:tcPr>
            <w:tcW w:w="1530" w:type="dxa"/>
            <w:tcBorders>
              <w:top w:val="nil"/>
              <w:left w:val="nil"/>
              <w:bottom w:val="nil"/>
              <w:right w:val="nil"/>
            </w:tcBorders>
          </w:tcPr>
          <w:p w14:paraId="6991B3FB" w14:textId="4C75E61A" w:rsidR="00BB0BC6" w:rsidRDefault="00BB0BC6" w:rsidP="00BB0BC6">
            <w:pPr>
              <w:pStyle w:val="TableParagraph"/>
              <w:spacing w:line="252" w:lineRule="exact"/>
              <w:ind w:left="55"/>
              <w:rPr>
                <w:rFonts w:ascii="Verdana" w:eastAsia="Verdana" w:hAnsi="Verdana" w:cs="Verdana"/>
              </w:rPr>
            </w:pPr>
            <w:r>
              <w:rPr>
                <w:rFonts w:ascii="Verdana"/>
                <w:spacing w:val="-1"/>
              </w:rPr>
              <w:t>Office:</w:t>
            </w:r>
          </w:p>
        </w:tc>
        <w:tc>
          <w:tcPr>
            <w:tcW w:w="3690" w:type="dxa"/>
            <w:tcBorders>
              <w:top w:val="nil"/>
              <w:left w:val="nil"/>
              <w:bottom w:val="nil"/>
              <w:right w:val="nil"/>
            </w:tcBorders>
          </w:tcPr>
          <w:p w14:paraId="15B2A118" w14:textId="77310CFE" w:rsidR="00BB0BC6" w:rsidRDefault="00BB0BC6" w:rsidP="00BB0BC6">
            <w:pPr>
              <w:pStyle w:val="TableParagraph"/>
              <w:spacing w:line="252" w:lineRule="exact"/>
              <w:ind w:left="95"/>
              <w:rPr>
                <w:rFonts w:ascii="Verdana" w:eastAsia="Verdana" w:hAnsi="Verdana" w:cs="Verdana"/>
              </w:rPr>
            </w:pPr>
            <w:r>
              <w:rPr>
                <w:sz w:val="24"/>
                <w:szCs w:val="24"/>
              </w:rPr>
              <w:t>Online</w:t>
            </w:r>
          </w:p>
        </w:tc>
        <w:tc>
          <w:tcPr>
            <w:tcW w:w="1800" w:type="dxa"/>
            <w:tcBorders>
              <w:top w:val="nil"/>
              <w:left w:val="nil"/>
              <w:bottom w:val="nil"/>
              <w:right w:val="nil"/>
            </w:tcBorders>
          </w:tcPr>
          <w:p w14:paraId="00DAC155" w14:textId="18222DB2" w:rsidR="00BB0BC6" w:rsidRDefault="00BB0BC6" w:rsidP="00BB0BC6">
            <w:pPr>
              <w:pStyle w:val="TableParagraph"/>
              <w:spacing w:line="252" w:lineRule="exact"/>
              <w:rPr>
                <w:rFonts w:ascii="Verdana" w:eastAsia="Verdana" w:hAnsi="Verdana" w:cs="Verdana"/>
              </w:rPr>
            </w:pPr>
            <w:r>
              <w:rPr>
                <w:rFonts w:ascii="Verdana"/>
                <w:spacing w:val="-1"/>
              </w:rPr>
              <w:t>Office</w:t>
            </w:r>
            <w:r>
              <w:rPr>
                <w:rFonts w:ascii="Verdana"/>
                <w:spacing w:val="-14"/>
              </w:rPr>
              <w:t xml:space="preserve"> </w:t>
            </w:r>
            <w:r>
              <w:rPr>
                <w:rFonts w:ascii="Verdana"/>
              </w:rPr>
              <w:t>Hours:</w:t>
            </w:r>
          </w:p>
        </w:tc>
        <w:tc>
          <w:tcPr>
            <w:tcW w:w="3420" w:type="dxa"/>
            <w:tcBorders>
              <w:top w:val="nil"/>
              <w:left w:val="nil"/>
              <w:bottom w:val="nil"/>
              <w:right w:val="nil"/>
            </w:tcBorders>
          </w:tcPr>
          <w:p w14:paraId="6337826A" w14:textId="1568C0D1" w:rsidR="00BB0BC6" w:rsidRDefault="00BB0BC6" w:rsidP="00BB0BC6">
            <w:pPr>
              <w:pStyle w:val="TableParagraph"/>
              <w:spacing w:line="252" w:lineRule="exact"/>
              <w:ind w:left="87"/>
              <w:rPr>
                <w:rFonts w:ascii="Verdana" w:eastAsia="Verdana" w:hAnsi="Verdana" w:cs="Verdana"/>
              </w:rPr>
            </w:pPr>
            <w:r>
              <w:rPr>
                <w:rFonts w:ascii="Verdana"/>
              </w:rPr>
              <w:t>By Appointment Only</w:t>
            </w:r>
          </w:p>
        </w:tc>
      </w:tr>
      <w:tr w:rsidR="00BB0BC6" w14:paraId="37ABE71D" w14:textId="77777777" w:rsidTr="003A2131">
        <w:trPr>
          <w:trHeight w:hRule="exact" w:val="343"/>
        </w:trPr>
        <w:tc>
          <w:tcPr>
            <w:tcW w:w="1530" w:type="dxa"/>
            <w:tcBorders>
              <w:top w:val="nil"/>
              <w:left w:val="nil"/>
              <w:bottom w:val="nil"/>
              <w:right w:val="nil"/>
            </w:tcBorders>
          </w:tcPr>
          <w:p w14:paraId="198B5FC1" w14:textId="69B9BC5C" w:rsidR="00BB0BC6" w:rsidRDefault="00BB0BC6" w:rsidP="00BB0BC6">
            <w:pPr>
              <w:pStyle w:val="TableParagraph"/>
              <w:spacing w:line="251" w:lineRule="exact"/>
              <w:ind w:left="55"/>
              <w:rPr>
                <w:rFonts w:ascii="Verdana" w:eastAsia="Verdana" w:hAnsi="Verdana" w:cs="Verdana"/>
              </w:rPr>
            </w:pPr>
            <w:r>
              <w:rPr>
                <w:rFonts w:ascii="Verdana"/>
                <w:spacing w:val="-1"/>
              </w:rPr>
              <w:t>HCC</w:t>
            </w:r>
            <w:r>
              <w:rPr>
                <w:rFonts w:ascii="Verdana"/>
                <w:spacing w:val="-13"/>
              </w:rPr>
              <w:t xml:space="preserve"> </w:t>
            </w:r>
            <w:r>
              <w:rPr>
                <w:rFonts w:ascii="Verdana"/>
              </w:rPr>
              <w:t>Email:</w:t>
            </w:r>
          </w:p>
        </w:tc>
        <w:tc>
          <w:tcPr>
            <w:tcW w:w="3690" w:type="dxa"/>
            <w:tcBorders>
              <w:top w:val="nil"/>
              <w:left w:val="nil"/>
              <w:bottom w:val="nil"/>
              <w:right w:val="nil"/>
            </w:tcBorders>
          </w:tcPr>
          <w:p w14:paraId="12E524FD" w14:textId="5405F06B" w:rsidR="00BB0BC6" w:rsidRDefault="00BB0BC6" w:rsidP="00BB0BC6">
            <w:pPr>
              <w:pStyle w:val="TableParagraph"/>
              <w:spacing w:line="251" w:lineRule="exact"/>
              <w:ind w:left="92"/>
              <w:rPr>
                <w:rFonts w:ascii="Verdana" w:eastAsia="Verdana" w:hAnsi="Verdana" w:cs="Verdana"/>
              </w:rPr>
            </w:pPr>
            <w:r>
              <w:rPr>
                <w:rFonts w:ascii="Verdana"/>
                <w:u w:color="000000"/>
              </w:rPr>
              <w:t>kurllenne.martin</w:t>
            </w:r>
            <w:r w:rsidRPr="00827258">
              <w:rPr>
                <w:rFonts w:ascii="Verdana"/>
                <w:u w:color="000000"/>
              </w:rPr>
              <w:t>@hccs.edu</w:t>
            </w:r>
          </w:p>
        </w:tc>
        <w:tc>
          <w:tcPr>
            <w:tcW w:w="1800" w:type="dxa"/>
            <w:tcBorders>
              <w:top w:val="nil"/>
              <w:left w:val="nil"/>
              <w:bottom w:val="nil"/>
              <w:right w:val="nil"/>
            </w:tcBorders>
          </w:tcPr>
          <w:p w14:paraId="7BC8C863" w14:textId="2905E20D" w:rsidR="00BB0BC6" w:rsidRDefault="00BB0BC6" w:rsidP="00BB0BC6">
            <w:pPr>
              <w:pStyle w:val="TableParagraph"/>
              <w:spacing w:line="251" w:lineRule="exact"/>
              <w:rPr>
                <w:rFonts w:ascii="Verdana" w:eastAsia="Verdana" w:hAnsi="Verdana" w:cs="Verdana"/>
              </w:rPr>
            </w:pPr>
            <w:r>
              <w:rPr>
                <w:rFonts w:ascii="Verdana"/>
              </w:rPr>
              <w:t>Office</w:t>
            </w:r>
            <w:r>
              <w:rPr>
                <w:rFonts w:ascii="Verdana"/>
                <w:spacing w:val="-17"/>
              </w:rPr>
              <w:t xml:space="preserve"> </w:t>
            </w:r>
            <w:r>
              <w:rPr>
                <w:rFonts w:ascii="Verdana"/>
              </w:rPr>
              <w:t>Location:</w:t>
            </w:r>
          </w:p>
        </w:tc>
        <w:tc>
          <w:tcPr>
            <w:tcW w:w="3420" w:type="dxa"/>
            <w:tcBorders>
              <w:top w:val="nil"/>
              <w:left w:val="nil"/>
              <w:bottom w:val="nil"/>
              <w:right w:val="nil"/>
            </w:tcBorders>
          </w:tcPr>
          <w:p w14:paraId="60BC6CEF" w14:textId="5AFC51C4" w:rsidR="00BB0BC6" w:rsidRDefault="00BB0BC6" w:rsidP="006E5B0F">
            <w:pPr>
              <w:pStyle w:val="TableParagraph"/>
              <w:spacing w:line="251" w:lineRule="exact"/>
              <w:ind w:left="87"/>
              <w:rPr>
                <w:rFonts w:ascii="Verdana" w:eastAsia="Verdana" w:hAnsi="Verdana" w:cs="Verdana"/>
              </w:rPr>
            </w:pPr>
            <w:r>
              <w:rPr>
                <w:sz w:val="24"/>
                <w:szCs w:val="24"/>
              </w:rPr>
              <w:t>Online,</w:t>
            </w:r>
            <w:r w:rsidR="006E5B0F">
              <w:rPr>
                <w:sz w:val="24"/>
                <w:szCs w:val="24"/>
              </w:rPr>
              <w:t xml:space="preserve"> Canvas</w:t>
            </w:r>
          </w:p>
        </w:tc>
      </w:tr>
    </w:tbl>
    <w:p w14:paraId="3F90AF25" w14:textId="77777777" w:rsidR="00FD6C58" w:rsidRDefault="00FD6C58" w:rsidP="009D023C">
      <w:pPr>
        <w:rPr>
          <w:color w:val="000000" w:themeColor="text1"/>
          <w:sz w:val="22"/>
          <w:szCs w:val="22"/>
        </w:rPr>
      </w:pPr>
    </w:p>
    <w:p w14:paraId="3064482A" w14:textId="77777777" w:rsidR="00FD6C58" w:rsidRPr="009F7E01" w:rsidRDefault="00FD6C58" w:rsidP="009D023C">
      <w:pPr>
        <w:rPr>
          <w:color w:val="000000" w:themeColor="text1"/>
          <w:sz w:val="22"/>
          <w:szCs w:val="22"/>
        </w:rPr>
      </w:pPr>
    </w:p>
    <w:p w14:paraId="2B379890" w14:textId="48D5F549" w:rsidR="004E2DCE" w:rsidRPr="009F7E01" w:rsidRDefault="004E2DCE" w:rsidP="004E2DCE">
      <w:pPr>
        <w:rPr>
          <w:color w:val="000000" w:themeColor="text1"/>
          <w:sz w:val="22"/>
          <w:szCs w:val="22"/>
        </w:rPr>
      </w:pPr>
      <w:r w:rsidRPr="009F7E01">
        <w:rPr>
          <w:color w:val="000000" w:themeColor="text1"/>
          <w:sz w:val="22"/>
          <w:szCs w:val="22"/>
        </w:rPr>
        <w:t xml:space="preserve">Please feel free to contact me concerning any problems that you are experiencing in this course.  Your performance in my class is very important to me.  I am available to hear </w:t>
      </w:r>
      <w:r w:rsidR="00312697">
        <w:rPr>
          <w:color w:val="000000" w:themeColor="text1"/>
          <w:sz w:val="22"/>
          <w:szCs w:val="22"/>
        </w:rPr>
        <w:t>your</w:t>
      </w:r>
      <w:r w:rsidRPr="009F7E01">
        <w:rPr>
          <w:color w:val="000000" w:themeColor="text1"/>
          <w:sz w:val="22"/>
          <w:szCs w:val="22"/>
        </w:rPr>
        <w:t xml:space="preserve"> concerns and just to discuss course topics.</w:t>
      </w:r>
    </w:p>
    <w:p w14:paraId="7391B692" w14:textId="77777777" w:rsidR="004E2DCE" w:rsidRPr="00025CE6" w:rsidRDefault="004E2DCE" w:rsidP="004E2DCE">
      <w:pPr>
        <w:rPr>
          <w:sz w:val="22"/>
          <w:szCs w:val="22"/>
        </w:rPr>
      </w:pPr>
    </w:p>
    <w:p w14:paraId="56319E6C" w14:textId="77777777" w:rsidR="004010ED" w:rsidRDefault="004010ED" w:rsidP="003A132E">
      <w:pPr>
        <w:pStyle w:val="Heading2"/>
        <w:sectPr w:rsidR="004010ED" w:rsidSect="003D1A60">
          <w:type w:val="continuous"/>
          <w:pgSz w:w="12240" w:h="15840"/>
          <w:pgMar w:top="1080" w:right="720" w:bottom="720" w:left="1080" w:header="720" w:footer="566" w:gutter="0"/>
          <w:cols w:space="720"/>
          <w:formProt w:val="0"/>
          <w:docGrid w:linePitch="360"/>
        </w:sectPr>
      </w:pPr>
    </w:p>
    <w:p w14:paraId="0AC58128" w14:textId="5CDAEFE2" w:rsidR="003F5B1B" w:rsidRPr="003A132E" w:rsidRDefault="003F5B1B" w:rsidP="00B560F9">
      <w:pPr>
        <w:pStyle w:val="Heading3"/>
      </w:pPr>
      <w:r w:rsidRPr="003A132E">
        <w:t>Instructor’s Preferred Method of Contact</w:t>
      </w:r>
    </w:p>
    <w:p w14:paraId="10DBFEB4" w14:textId="77777777" w:rsidR="004010ED" w:rsidRDefault="004010ED" w:rsidP="004E2DCE">
      <w:pPr>
        <w:rPr>
          <w:color w:val="C00000"/>
          <w:sz w:val="22"/>
          <w:szCs w:val="22"/>
        </w:rPr>
        <w:sectPr w:rsidR="004010ED" w:rsidSect="003D1A60">
          <w:type w:val="continuous"/>
          <w:pgSz w:w="12240" w:h="15840"/>
          <w:pgMar w:top="1080" w:right="720" w:bottom="720" w:left="1080" w:header="720" w:footer="566" w:gutter="0"/>
          <w:cols w:space="720"/>
          <w:docGrid w:linePitch="360"/>
        </w:sectPr>
      </w:pPr>
    </w:p>
    <w:p w14:paraId="264B1479" w14:textId="77777777" w:rsidR="00BB0BC6" w:rsidRDefault="00BB0BC6" w:rsidP="00BB0BC6">
      <w:pPr>
        <w:autoSpaceDE w:val="0"/>
        <w:autoSpaceDN w:val="0"/>
        <w:adjustRightInd w:val="0"/>
        <w:rPr>
          <w:rFonts w:eastAsiaTheme="minorHAnsi" w:cs="Verdana"/>
          <w:sz w:val="22"/>
          <w:szCs w:val="22"/>
        </w:rPr>
      </w:pPr>
      <w:r>
        <w:rPr>
          <w:rFonts w:eastAsiaTheme="minorHAnsi" w:cs="Verdana"/>
          <w:sz w:val="22"/>
          <w:szCs w:val="22"/>
        </w:rPr>
        <w:t>Please use Canvas email to contact me. Canvas email messages tell me in which class you are enrolled. This information is very helpful to me in determining how best to respond to</w:t>
      </w:r>
    </w:p>
    <w:p w14:paraId="295D1E01" w14:textId="77777777" w:rsidR="00BB0BC6" w:rsidRDefault="00BB0BC6" w:rsidP="00BB0BC6">
      <w:pPr>
        <w:autoSpaceDE w:val="0"/>
        <w:autoSpaceDN w:val="0"/>
        <w:adjustRightInd w:val="0"/>
        <w:rPr>
          <w:rFonts w:eastAsiaTheme="minorHAnsi" w:cs="Verdana"/>
          <w:sz w:val="22"/>
          <w:szCs w:val="22"/>
        </w:rPr>
      </w:pPr>
      <w:r>
        <w:rPr>
          <w:rFonts w:eastAsiaTheme="minorHAnsi" w:cs="Verdana"/>
          <w:sz w:val="22"/>
          <w:szCs w:val="22"/>
        </w:rPr>
        <w:t>your message. That’s why I strongly prefer that you use Canvas email. It’s for you!</w:t>
      </w:r>
    </w:p>
    <w:p w14:paraId="7454E11B" w14:textId="77777777" w:rsidR="00BB0BC6" w:rsidRDefault="00BB0BC6" w:rsidP="00BB0BC6">
      <w:pPr>
        <w:autoSpaceDE w:val="0"/>
        <w:autoSpaceDN w:val="0"/>
        <w:adjustRightInd w:val="0"/>
        <w:rPr>
          <w:rFonts w:eastAsiaTheme="minorHAnsi" w:cs="Verdana"/>
          <w:sz w:val="22"/>
          <w:szCs w:val="22"/>
        </w:rPr>
      </w:pPr>
    </w:p>
    <w:p w14:paraId="774CB35B" w14:textId="77777777" w:rsidR="00BB0BC6" w:rsidRDefault="00BB0BC6" w:rsidP="00BB0BC6">
      <w:pPr>
        <w:autoSpaceDE w:val="0"/>
        <w:autoSpaceDN w:val="0"/>
        <w:adjustRightInd w:val="0"/>
        <w:rPr>
          <w:rFonts w:eastAsiaTheme="minorHAnsi" w:cs="Verdana"/>
          <w:sz w:val="22"/>
          <w:szCs w:val="22"/>
        </w:rPr>
      </w:pPr>
      <w:r>
        <w:rPr>
          <w:rFonts w:eastAsiaTheme="minorHAnsi" w:cs="Verdana"/>
          <w:sz w:val="22"/>
          <w:szCs w:val="22"/>
        </w:rPr>
        <w:t>Canvas email is also the primary way in which I communicate with students. Please check</w:t>
      </w:r>
    </w:p>
    <w:p w14:paraId="54898F49" w14:textId="77777777" w:rsidR="00BB0BC6" w:rsidRDefault="00BB0BC6" w:rsidP="00BB0BC6">
      <w:pPr>
        <w:rPr>
          <w:rFonts w:eastAsiaTheme="minorHAnsi" w:cs="Verdana"/>
          <w:sz w:val="22"/>
          <w:szCs w:val="22"/>
        </w:rPr>
      </w:pPr>
      <w:r>
        <w:rPr>
          <w:rFonts w:eastAsiaTheme="minorHAnsi" w:cs="Verdana"/>
          <w:sz w:val="22"/>
          <w:szCs w:val="22"/>
        </w:rPr>
        <w:t>your messages frequently.</w:t>
      </w:r>
    </w:p>
    <w:p w14:paraId="3C4ACCA5" w14:textId="77777777" w:rsidR="00BB0BC6" w:rsidRPr="00AD07AD" w:rsidRDefault="00BB0BC6" w:rsidP="00BB0BC6">
      <w:pPr>
        <w:rPr>
          <w:color w:val="000000" w:themeColor="text1"/>
          <w:sz w:val="22"/>
          <w:szCs w:val="22"/>
        </w:rPr>
      </w:pPr>
    </w:p>
    <w:p w14:paraId="1C99A9B7" w14:textId="77777777" w:rsidR="00BB0BC6" w:rsidRDefault="00BB0BC6" w:rsidP="00BB0BC6">
      <w:pPr>
        <w:rPr>
          <w:color w:val="000000" w:themeColor="text1"/>
          <w:sz w:val="22"/>
          <w:szCs w:val="22"/>
        </w:rPr>
      </w:pPr>
      <w:r w:rsidRPr="009F7E01">
        <w:rPr>
          <w:color w:val="000000" w:themeColor="text1"/>
          <w:sz w:val="22"/>
          <w:szCs w:val="22"/>
        </w:rPr>
        <w:t>I will respond to emails within 24 hours Monday through Friday; I will reply to weekend messages on Monday mornings.</w:t>
      </w:r>
    </w:p>
    <w:p w14:paraId="4E1087CE" w14:textId="77777777" w:rsidR="00BB0BC6" w:rsidRDefault="00BB0BC6" w:rsidP="00BB0BC6">
      <w:pPr>
        <w:rPr>
          <w:b/>
          <w:color w:val="000000" w:themeColor="text1"/>
          <w:sz w:val="22"/>
          <w:szCs w:val="22"/>
        </w:rPr>
      </w:pPr>
    </w:p>
    <w:p w14:paraId="6B36B7C2" w14:textId="77777777" w:rsidR="00BB0BC6" w:rsidRPr="00FD6C58" w:rsidRDefault="00BB0BC6" w:rsidP="00BB0BC6">
      <w:pPr>
        <w:rPr>
          <w:color w:val="000000" w:themeColor="text1"/>
          <w:sz w:val="22"/>
          <w:szCs w:val="22"/>
        </w:rPr>
      </w:pPr>
      <w:r w:rsidRPr="00FD6C58">
        <w:rPr>
          <w:color w:val="000000" w:themeColor="text1"/>
          <w:sz w:val="22"/>
          <w:szCs w:val="22"/>
        </w:rPr>
        <w:t xml:space="preserve">You may </w:t>
      </w:r>
      <w:r>
        <w:rPr>
          <w:color w:val="000000" w:themeColor="text1"/>
          <w:sz w:val="22"/>
          <w:szCs w:val="22"/>
        </w:rPr>
        <w:t xml:space="preserve">also </w:t>
      </w:r>
      <w:r w:rsidRPr="00FD6C58">
        <w:rPr>
          <w:color w:val="000000" w:themeColor="text1"/>
          <w:sz w:val="22"/>
          <w:szCs w:val="22"/>
        </w:rPr>
        <w:t xml:space="preserve">contact the </w:t>
      </w:r>
      <w:r w:rsidRPr="00312697">
        <w:rPr>
          <w:color w:val="000000" w:themeColor="text1"/>
          <w:sz w:val="22"/>
          <w:szCs w:val="22"/>
        </w:rPr>
        <w:t>Banking/Finance</w:t>
      </w:r>
      <w:r w:rsidRPr="00FD6C58">
        <w:rPr>
          <w:color w:val="000000" w:themeColor="text1"/>
          <w:sz w:val="22"/>
          <w:szCs w:val="22"/>
        </w:rPr>
        <w:t xml:space="preserve"> Department personnel listed below:                                                                                                                                                                                                                                                                                                                                                                                                                                                                                                                                                                                                                                                                                                                                                                                                                                                                                                                                                                                                                                                                                                                                                                                                                                                                                                                                                                                                                                                                                                                                                                                                                                                                                                                                                                                                                                                                                                                                                                                                                                                                                                                                                                                                                                                                                                         </w:t>
      </w:r>
    </w:p>
    <w:p w14:paraId="2D348A15" w14:textId="77777777" w:rsidR="00BB0BC6" w:rsidRPr="00FD6C58" w:rsidRDefault="00BB0BC6" w:rsidP="00BB0BC6">
      <w:pPr>
        <w:rPr>
          <w:color w:val="000000" w:themeColor="text1"/>
          <w:sz w:val="22"/>
          <w:szCs w:val="22"/>
        </w:rPr>
      </w:pPr>
    </w:p>
    <w:p w14:paraId="05455029" w14:textId="77777777" w:rsidR="00BB0BC6" w:rsidRPr="00FD6C58" w:rsidRDefault="00BB0BC6" w:rsidP="00BB0BC6">
      <w:pPr>
        <w:rPr>
          <w:color w:val="000000" w:themeColor="text1"/>
          <w:sz w:val="22"/>
          <w:szCs w:val="22"/>
        </w:rPr>
      </w:pPr>
      <w:r w:rsidRPr="00FD6C58">
        <w:rPr>
          <w:color w:val="000000" w:themeColor="text1"/>
          <w:sz w:val="22"/>
          <w:szCs w:val="22"/>
        </w:rPr>
        <w:t xml:space="preserve">Division Chair: </w:t>
      </w:r>
      <w:r w:rsidRPr="00FD6C58">
        <w:rPr>
          <w:color w:val="000000" w:themeColor="text1"/>
          <w:sz w:val="22"/>
          <w:szCs w:val="22"/>
        </w:rPr>
        <w:tab/>
      </w:r>
      <w:r w:rsidRPr="00FD6C58">
        <w:rPr>
          <w:color w:val="000000" w:themeColor="text1"/>
          <w:sz w:val="22"/>
          <w:szCs w:val="22"/>
        </w:rPr>
        <w:tab/>
        <w:t xml:space="preserve">Ken Hernandez, </w:t>
      </w:r>
      <w:hyperlink r:id="rId15" w:history="1">
        <w:r w:rsidRPr="00FD6C58">
          <w:rPr>
            <w:rStyle w:val="Hyperlink"/>
            <w:sz w:val="22"/>
            <w:szCs w:val="22"/>
          </w:rPr>
          <w:t>kenneth.hernandez@hccs.edu</w:t>
        </w:r>
      </w:hyperlink>
      <w:r w:rsidRPr="00FD6C58">
        <w:rPr>
          <w:color w:val="000000" w:themeColor="text1"/>
          <w:sz w:val="22"/>
          <w:szCs w:val="22"/>
        </w:rPr>
        <w:t>, 713-718-2468</w:t>
      </w:r>
    </w:p>
    <w:p w14:paraId="4F20EA3E" w14:textId="77777777" w:rsidR="00BB0BC6" w:rsidRPr="00AD07AD" w:rsidRDefault="00BB0BC6" w:rsidP="00BB0BC6">
      <w:pPr>
        <w:rPr>
          <w:color w:val="000000" w:themeColor="text1"/>
          <w:sz w:val="22"/>
          <w:szCs w:val="22"/>
        </w:rPr>
      </w:pPr>
      <w:r w:rsidRPr="00FD6C58">
        <w:rPr>
          <w:color w:val="000000" w:themeColor="text1"/>
          <w:sz w:val="22"/>
          <w:szCs w:val="22"/>
        </w:rPr>
        <w:t>Division Admin Assistant:</w:t>
      </w:r>
      <w:r w:rsidRPr="00FD6C58">
        <w:rPr>
          <w:color w:val="000000" w:themeColor="text1"/>
          <w:sz w:val="22"/>
          <w:szCs w:val="22"/>
        </w:rPr>
        <w:tab/>
        <w:t xml:space="preserve">Lyssa Wilson, </w:t>
      </w:r>
      <w:hyperlink r:id="rId16" w:history="1">
        <w:r w:rsidRPr="00FD6C58">
          <w:rPr>
            <w:rStyle w:val="Hyperlink"/>
            <w:sz w:val="22"/>
            <w:szCs w:val="22"/>
          </w:rPr>
          <w:t>melissa.wilson3@hccs.edu</w:t>
        </w:r>
      </w:hyperlink>
      <w:r w:rsidRPr="00FD6C58">
        <w:rPr>
          <w:color w:val="000000" w:themeColor="text1"/>
          <w:sz w:val="22"/>
          <w:szCs w:val="22"/>
        </w:rPr>
        <w:t>, 713-718-5125</w:t>
      </w:r>
    </w:p>
    <w:p w14:paraId="2725455C" w14:textId="6F8FB717" w:rsidR="004E2DCE" w:rsidRDefault="004E2DCE" w:rsidP="009D023C">
      <w:pPr>
        <w:rPr>
          <w:sz w:val="22"/>
          <w:szCs w:val="22"/>
        </w:rPr>
      </w:pPr>
    </w:p>
    <w:p w14:paraId="17A3D41F" w14:textId="7807E452" w:rsidR="004010ED" w:rsidRDefault="004010ED" w:rsidP="0025433F">
      <w:pPr>
        <w:pStyle w:val="Heading3"/>
      </w:pPr>
    </w:p>
    <w:p w14:paraId="61CF203D" w14:textId="2F7D7DA5" w:rsidR="00BB0BC6" w:rsidRDefault="00BB0BC6" w:rsidP="00BB0BC6"/>
    <w:p w14:paraId="7C49F7E8" w14:textId="064905E8" w:rsidR="00970E7D" w:rsidRDefault="00970E7D" w:rsidP="00BB0BC6"/>
    <w:p w14:paraId="3A745BF0" w14:textId="4456F34B" w:rsidR="00970E7D" w:rsidRDefault="00970E7D" w:rsidP="00BB0BC6"/>
    <w:p w14:paraId="56C053D2" w14:textId="77777777" w:rsidR="00970E7D" w:rsidRDefault="00970E7D" w:rsidP="00BB0BC6"/>
    <w:p w14:paraId="57B1631D" w14:textId="1277E7B5" w:rsidR="00BB0BC6" w:rsidRDefault="00BB0BC6" w:rsidP="00BB0BC6"/>
    <w:p w14:paraId="1D00B611" w14:textId="77777777" w:rsidR="00BB0BC6" w:rsidRPr="00BB0BC6" w:rsidRDefault="00BB0BC6" w:rsidP="00BB0BC6">
      <w:pPr>
        <w:sectPr w:rsidR="00BB0BC6" w:rsidRPr="00BB0BC6" w:rsidSect="003D1A60">
          <w:type w:val="continuous"/>
          <w:pgSz w:w="12240" w:h="15840"/>
          <w:pgMar w:top="1080" w:right="720" w:bottom="720" w:left="1080" w:header="720" w:footer="566" w:gutter="0"/>
          <w:cols w:space="720"/>
          <w:formProt w:val="0"/>
          <w:docGrid w:linePitch="360"/>
        </w:sectPr>
      </w:pPr>
    </w:p>
    <w:p w14:paraId="4ADC50CB" w14:textId="3A137608" w:rsidR="000C78A3" w:rsidRPr="008417BF" w:rsidRDefault="00293386" w:rsidP="00B560F9">
      <w:pPr>
        <w:pStyle w:val="Heading2"/>
      </w:pPr>
      <w:r>
        <w:lastRenderedPageBreak/>
        <w:t xml:space="preserve">What’s Exciting </w:t>
      </w:r>
      <w:r w:rsidR="00616984">
        <w:t>A</w:t>
      </w:r>
      <w:r>
        <w:t xml:space="preserve">bout </w:t>
      </w:r>
      <w:r w:rsidR="00616984">
        <w:t>T</w:t>
      </w:r>
      <w:r>
        <w:t>his</w:t>
      </w:r>
      <w:r w:rsidR="000C78A3">
        <w:t xml:space="preserve"> Course</w:t>
      </w:r>
    </w:p>
    <w:p w14:paraId="1F3DD2B1" w14:textId="77777777" w:rsidR="004010ED" w:rsidRDefault="004010ED" w:rsidP="009D023C">
      <w:pPr>
        <w:rPr>
          <w:sz w:val="22"/>
          <w:szCs w:val="22"/>
        </w:rPr>
        <w:sectPr w:rsidR="004010ED" w:rsidSect="003D1A60">
          <w:type w:val="continuous"/>
          <w:pgSz w:w="12240" w:h="15840"/>
          <w:pgMar w:top="1080" w:right="720" w:bottom="720" w:left="1080" w:header="720" w:footer="566" w:gutter="0"/>
          <w:cols w:space="720"/>
          <w:docGrid w:linePitch="360"/>
        </w:sectPr>
      </w:pPr>
    </w:p>
    <w:p w14:paraId="2DA98CB2" w14:textId="635DC43A" w:rsidR="000C78A3" w:rsidRPr="0025433F" w:rsidRDefault="000C78A3" w:rsidP="009D023C">
      <w:pPr>
        <w:rPr>
          <w:sz w:val="22"/>
          <w:szCs w:val="22"/>
        </w:rPr>
      </w:pPr>
    </w:p>
    <w:p w14:paraId="28D61B4F" w14:textId="77777777" w:rsidR="00BB0BC6" w:rsidRPr="00A21C03" w:rsidRDefault="00BB0BC6" w:rsidP="00BB0BC6">
      <w:pPr>
        <w:rPr>
          <w:rFonts w:eastAsiaTheme="minorHAnsi" w:cs="Verdana"/>
          <w:sz w:val="22"/>
          <w:szCs w:val="22"/>
        </w:rPr>
      </w:pPr>
      <w:r w:rsidRPr="00A21C03">
        <w:rPr>
          <w:rFonts w:eastAsiaTheme="minorHAnsi" w:cs="Verdana"/>
          <w:sz w:val="22"/>
          <w:szCs w:val="22"/>
        </w:rPr>
        <w:t>Analyzing Financial Statements is a study of the process of evaluating financial statements, cash flow, and ratio analysis of individuals and businesses with an emphasis on the relationship of comparative analysis and industry standards.</w:t>
      </w:r>
    </w:p>
    <w:p w14:paraId="0BFE8AA8" w14:textId="77777777" w:rsidR="00312697" w:rsidRPr="0025433F" w:rsidRDefault="00312697" w:rsidP="009D023C">
      <w:pPr>
        <w:rPr>
          <w:sz w:val="22"/>
          <w:szCs w:val="22"/>
        </w:rPr>
      </w:pPr>
    </w:p>
    <w:p w14:paraId="1BCDC4DA" w14:textId="77777777" w:rsidR="004010ED" w:rsidRDefault="004010ED" w:rsidP="0025433F">
      <w:pPr>
        <w:pStyle w:val="Heading3"/>
        <w:sectPr w:rsidR="004010ED" w:rsidSect="003D1A60">
          <w:type w:val="continuous"/>
          <w:pgSz w:w="12240" w:h="15840"/>
          <w:pgMar w:top="1080" w:right="720" w:bottom="720" w:left="1080" w:header="720" w:footer="566" w:gutter="0"/>
          <w:cols w:space="720"/>
          <w:formProt w:val="0"/>
          <w:docGrid w:linePitch="360"/>
        </w:sectPr>
      </w:pPr>
    </w:p>
    <w:p w14:paraId="422F3C0F" w14:textId="77777777" w:rsidR="004D0D47" w:rsidRDefault="000C78A3" w:rsidP="00B560F9">
      <w:pPr>
        <w:pStyle w:val="Heading2"/>
      </w:pPr>
      <w:r>
        <w:t>My Personal Welcome</w:t>
      </w:r>
    </w:p>
    <w:p w14:paraId="48C06C48" w14:textId="758CA2D9" w:rsidR="004010ED" w:rsidRDefault="004010ED" w:rsidP="004D0D47">
      <w:pPr>
        <w:pStyle w:val="Heading3"/>
      </w:pPr>
    </w:p>
    <w:p w14:paraId="2F5065DB" w14:textId="77777777" w:rsidR="004D0D47" w:rsidRPr="004D0D47" w:rsidRDefault="004D0D47" w:rsidP="004D0D47">
      <w:pPr>
        <w:sectPr w:rsidR="004D0D47" w:rsidRPr="004D0D47" w:rsidSect="003D1A60">
          <w:type w:val="continuous"/>
          <w:pgSz w:w="12240" w:h="15840"/>
          <w:pgMar w:top="1080" w:right="720" w:bottom="720" w:left="1080" w:header="720" w:footer="566" w:gutter="0"/>
          <w:cols w:space="720"/>
          <w:docGrid w:linePitch="360"/>
        </w:sectPr>
      </w:pPr>
    </w:p>
    <w:p w14:paraId="2CB93B64" w14:textId="0F2703DB" w:rsidR="000C78A3" w:rsidRDefault="00BB0BC6" w:rsidP="00312697">
      <w:pPr>
        <w:rPr>
          <w:iCs/>
          <w:color w:val="000000" w:themeColor="text1"/>
          <w:sz w:val="22"/>
          <w:szCs w:val="22"/>
        </w:rPr>
      </w:pPr>
      <w:r w:rsidRPr="009F7E01">
        <w:rPr>
          <w:color w:val="000000" w:themeColor="text1"/>
          <w:sz w:val="22"/>
          <w:szCs w:val="22"/>
        </w:rPr>
        <w:t xml:space="preserve">Welcome to </w:t>
      </w:r>
      <w:r w:rsidRPr="00D16FDA">
        <w:rPr>
          <w:iCs/>
          <w:color w:val="000000" w:themeColor="text1"/>
          <w:sz w:val="22"/>
          <w:szCs w:val="22"/>
        </w:rPr>
        <w:t>Analyzing Financial Statements I</w:t>
      </w:r>
      <w:r w:rsidRPr="00D16FDA">
        <w:rPr>
          <w:color w:val="000000" w:themeColor="text1"/>
          <w:sz w:val="22"/>
          <w:szCs w:val="22"/>
        </w:rPr>
        <w:t xml:space="preserve"> </w:t>
      </w:r>
      <w:r w:rsidRPr="009F7E01">
        <w:rPr>
          <w:color w:val="000000" w:themeColor="text1"/>
          <w:sz w:val="22"/>
          <w:szCs w:val="22"/>
        </w:rPr>
        <w:t xml:space="preserve">—I’m delighted that you have chosen this </w:t>
      </w:r>
      <w:r w:rsidRPr="00D37C2D">
        <w:rPr>
          <w:iCs/>
          <w:color w:val="000000" w:themeColor="text1"/>
          <w:sz w:val="22"/>
          <w:szCs w:val="22"/>
        </w:rPr>
        <w:t>course!  Through in-person classroom interactions with me and your classmates and online assignments, assessments and collaborations, this course is sure to enlighten you.</w:t>
      </w:r>
    </w:p>
    <w:p w14:paraId="66CBB32F" w14:textId="77777777" w:rsidR="00BB0BC6" w:rsidRPr="0025433F" w:rsidRDefault="00BB0BC6" w:rsidP="00312697">
      <w:pPr>
        <w:rPr>
          <w:sz w:val="22"/>
          <w:szCs w:val="22"/>
        </w:rPr>
      </w:pPr>
    </w:p>
    <w:p w14:paraId="601B3312" w14:textId="77777777" w:rsidR="00F94777" w:rsidRDefault="00F94777" w:rsidP="0025433F">
      <w:pPr>
        <w:pStyle w:val="Heading3"/>
        <w:sectPr w:rsidR="00F94777" w:rsidSect="003D1A60">
          <w:type w:val="continuous"/>
          <w:pgSz w:w="12240" w:h="15840"/>
          <w:pgMar w:top="1080" w:right="720" w:bottom="720" w:left="1080" w:header="720" w:footer="566" w:gutter="0"/>
          <w:cols w:space="720"/>
          <w:formProt w:val="0"/>
          <w:docGrid w:linePitch="360"/>
        </w:sectPr>
      </w:pPr>
    </w:p>
    <w:p w14:paraId="4107B91B" w14:textId="77777777" w:rsidR="00AC65D8" w:rsidRPr="008417BF" w:rsidRDefault="00AC65D8" w:rsidP="00AC65D8">
      <w:pPr>
        <w:pStyle w:val="Heading2"/>
      </w:pPr>
      <w:r>
        <w:t>nextLearning - Fall 2020 Modalities</w:t>
      </w:r>
    </w:p>
    <w:p w14:paraId="605529DB" w14:textId="77777777" w:rsidR="00AC65D8" w:rsidRPr="0025433F" w:rsidRDefault="00AC65D8" w:rsidP="00AC65D8">
      <w:pPr>
        <w:rPr>
          <w:sz w:val="22"/>
          <w:szCs w:val="22"/>
        </w:rPr>
      </w:pPr>
    </w:p>
    <w:p w14:paraId="3E33A9B9" w14:textId="77777777" w:rsidR="00AC65D8" w:rsidRDefault="00AC65D8" w:rsidP="00AC65D8">
      <w:pPr>
        <w:rPr>
          <w:sz w:val="22"/>
          <w:szCs w:val="22"/>
        </w:rPr>
      </w:pPr>
      <w:r w:rsidRPr="00425391">
        <w:rPr>
          <w:sz w:val="22"/>
          <w:szCs w:val="22"/>
        </w:rPr>
        <w:t xml:space="preserve">This semester, there are three modalities for </w:t>
      </w:r>
      <w:r>
        <w:rPr>
          <w:sz w:val="22"/>
          <w:szCs w:val="22"/>
        </w:rPr>
        <w:t>HCC</w:t>
      </w:r>
      <w:r w:rsidRPr="00425391">
        <w:rPr>
          <w:sz w:val="22"/>
          <w:szCs w:val="22"/>
        </w:rPr>
        <w:t xml:space="preserve"> courses: Online Anytime, Online on a Schedule, and Flex Campus. </w:t>
      </w:r>
    </w:p>
    <w:p w14:paraId="5F02FF03" w14:textId="77777777" w:rsidR="00AC65D8" w:rsidRPr="003F4491" w:rsidRDefault="00AC65D8" w:rsidP="00AC65D8">
      <w:pPr>
        <w:pStyle w:val="ListParagraph"/>
        <w:numPr>
          <w:ilvl w:val="0"/>
          <w:numId w:val="20"/>
        </w:numPr>
        <w:rPr>
          <w:sz w:val="22"/>
          <w:szCs w:val="22"/>
        </w:rPr>
      </w:pPr>
      <w:r w:rsidRPr="003F4491">
        <w:rPr>
          <w:b/>
          <w:bCs/>
          <w:sz w:val="22"/>
          <w:szCs w:val="22"/>
        </w:rPr>
        <w:t>Online Anytime</w:t>
      </w:r>
      <w:r w:rsidRPr="003F4491">
        <w:rPr>
          <w:sz w:val="22"/>
          <w:szCs w:val="22"/>
        </w:rPr>
        <w:t xml:space="preserve"> classes are traditional online courses; coursework is online, and there are no meetings at specific times. </w:t>
      </w:r>
    </w:p>
    <w:p w14:paraId="10FE0A02" w14:textId="77777777" w:rsidR="00AC65D8" w:rsidRPr="003F4491" w:rsidRDefault="00AC65D8" w:rsidP="00AC65D8">
      <w:pPr>
        <w:pStyle w:val="ListParagraph"/>
        <w:numPr>
          <w:ilvl w:val="0"/>
          <w:numId w:val="20"/>
        </w:numPr>
        <w:rPr>
          <w:sz w:val="22"/>
          <w:szCs w:val="22"/>
        </w:rPr>
      </w:pPr>
      <w:r w:rsidRPr="003F4491">
        <w:rPr>
          <w:b/>
          <w:bCs/>
          <w:sz w:val="22"/>
          <w:szCs w:val="22"/>
        </w:rPr>
        <w:t>Online on a Schedule</w:t>
      </w:r>
      <w:r w:rsidRPr="003F4491">
        <w:rPr>
          <w:sz w:val="22"/>
          <w:szCs w:val="22"/>
        </w:rPr>
        <w:t xml:space="preserve"> classes are online courses with traditional meeting components; coursework is online, and there are specific times to log in for scheduled class meetings. </w:t>
      </w:r>
    </w:p>
    <w:p w14:paraId="7CD2A220" w14:textId="77777777" w:rsidR="00AC65D8" w:rsidRPr="003F4491" w:rsidRDefault="00AC65D8" w:rsidP="00AC65D8">
      <w:pPr>
        <w:pStyle w:val="ListParagraph"/>
        <w:numPr>
          <w:ilvl w:val="0"/>
          <w:numId w:val="20"/>
        </w:numPr>
        <w:rPr>
          <w:sz w:val="22"/>
          <w:szCs w:val="22"/>
        </w:rPr>
      </w:pPr>
      <w:r w:rsidRPr="003F4491">
        <w:rPr>
          <w:b/>
          <w:bCs/>
          <w:sz w:val="22"/>
          <w:szCs w:val="22"/>
        </w:rPr>
        <w:t>Flex Campus</w:t>
      </w:r>
      <w:r w:rsidRPr="003F4491">
        <w:rPr>
          <w:sz w:val="22"/>
          <w:szCs w:val="22"/>
        </w:rPr>
        <w:t xml:space="preserve"> are in-person classes; coursework is online, and students have the choice to come to campus or to participate online during scheduled class meetings.    </w:t>
      </w:r>
    </w:p>
    <w:p w14:paraId="37A296B1" w14:textId="77777777" w:rsidR="00AC65D8" w:rsidRPr="00425391" w:rsidRDefault="00AC65D8" w:rsidP="00AC65D8">
      <w:pPr>
        <w:rPr>
          <w:sz w:val="22"/>
          <w:szCs w:val="22"/>
        </w:rPr>
      </w:pPr>
      <w:r w:rsidRPr="00425391">
        <w:rPr>
          <w:sz w:val="22"/>
          <w:szCs w:val="22"/>
        </w:rPr>
        <w:t xml:space="preserve"> </w:t>
      </w:r>
    </w:p>
    <w:p w14:paraId="72959648" w14:textId="05050546" w:rsidR="00AC65D8" w:rsidRDefault="00AC65D8" w:rsidP="00AC65D8">
      <w:pPr>
        <w:rPr>
          <w:sz w:val="22"/>
          <w:szCs w:val="22"/>
        </w:rPr>
      </w:pPr>
      <w:r w:rsidRPr="00425391">
        <w:rPr>
          <w:sz w:val="22"/>
          <w:szCs w:val="22"/>
        </w:rPr>
        <w:t xml:space="preserve">This section of </w:t>
      </w:r>
      <w:r>
        <w:rPr>
          <w:sz w:val="22"/>
          <w:szCs w:val="22"/>
        </w:rPr>
        <w:t>BNKG 1356</w:t>
      </w:r>
      <w:r w:rsidR="00692CE6">
        <w:rPr>
          <w:sz w:val="22"/>
          <w:szCs w:val="22"/>
        </w:rPr>
        <w:t xml:space="preserve"> is</w:t>
      </w:r>
      <w:r w:rsidRPr="00120AB9">
        <w:rPr>
          <w:b/>
          <w:bCs/>
          <w:sz w:val="22"/>
          <w:szCs w:val="22"/>
        </w:rPr>
        <w:t xml:space="preserve"> Online </w:t>
      </w:r>
      <w:r w:rsidR="00970E7D">
        <w:rPr>
          <w:b/>
          <w:bCs/>
          <w:sz w:val="22"/>
          <w:szCs w:val="22"/>
        </w:rPr>
        <w:t>Anytime</w:t>
      </w:r>
      <w:r w:rsidRPr="00425391">
        <w:rPr>
          <w:sz w:val="22"/>
          <w:szCs w:val="22"/>
        </w:rPr>
        <w:t xml:space="preserve"> and </w:t>
      </w:r>
      <w:r w:rsidR="00970E7D">
        <w:rPr>
          <w:sz w:val="22"/>
          <w:szCs w:val="22"/>
        </w:rPr>
        <w:t xml:space="preserve">does not </w:t>
      </w:r>
      <w:r w:rsidRPr="00425391">
        <w:rPr>
          <w:sz w:val="22"/>
          <w:szCs w:val="22"/>
        </w:rPr>
        <w:t>mee</w:t>
      </w:r>
      <w:r w:rsidR="00970E7D">
        <w:rPr>
          <w:sz w:val="22"/>
          <w:szCs w:val="22"/>
        </w:rPr>
        <w:t xml:space="preserve">t at a set time or day. </w:t>
      </w:r>
    </w:p>
    <w:p w14:paraId="2CA80368" w14:textId="77777777" w:rsidR="00970E7D" w:rsidRDefault="00970E7D" w:rsidP="00AC65D8">
      <w:pPr>
        <w:rPr>
          <w:sz w:val="22"/>
          <w:szCs w:val="22"/>
        </w:rPr>
      </w:pPr>
    </w:p>
    <w:p w14:paraId="1BD6D405" w14:textId="19B216A3" w:rsidR="009D023C" w:rsidRPr="008417BF" w:rsidRDefault="009D023C" w:rsidP="00B560F9">
      <w:pPr>
        <w:pStyle w:val="Heading2"/>
      </w:pPr>
      <w:r w:rsidRPr="008417BF">
        <w:t>Prerequisites</w:t>
      </w:r>
      <w:r w:rsidR="00D02875" w:rsidRPr="008417BF">
        <w:t xml:space="preserve"> and/</w:t>
      </w:r>
      <w:r w:rsidR="005032CF" w:rsidRPr="008417BF">
        <w:t>or Co-</w:t>
      </w:r>
      <w:r w:rsidR="0025433F">
        <w:t>R</w:t>
      </w:r>
      <w:r w:rsidR="005032CF" w:rsidRPr="008417BF">
        <w:t>equisites</w:t>
      </w:r>
    </w:p>
    <w:p w14:paraId="63BC0059" w14:textId="74D20A6A" w:rsidR="0025433F" w:rsidRPr="0025433F" w:rsidRDefault="0025433F" w:rsidP="009D023C">
      <w:pPr>
        <w:rPr>
          <w:sz w:val="22"/>
          <w:szCs w:val="22"/>
        </w:rPr>
      </w:pPr>
    </w:p>
    <w:p w14:paraId="34E79369" w14:textId="1B55F463" w:rsidR="00312697" w:rsidRPr="00312697" w:rsidRDefault="00897F42" w:rsidP="00312697">
      <w:pPr>
        <w:rPr>
          <w:sz w:val="22"/>
          <w:szCs w:val="22"/>
        </w:rPr>
      </w:pPr>
      <w:r>
        <w:rPr>
          <w:sz w:val="22"/>
          <w:szCs w:val="22"/>
        </w:rPr>
        <w:t>BNKG</w:t>
      </w:r>
      <w:r w:rsidR="009D023C" w:rsidRPr="0025433F">
        <w:rPr>
          <w:sz w:val="22"/>
          <w:szCs w:val="22"/>
        </w:rPr>
        <w:t xml:space="preserve"> </w:t>
      </w:r>
      <w:r w:rsidR="00D16FDA">
        <w:rPr>
          <w:sz w:val="22"/>
          <w:szCs w:val="22"/>
        </w:rPr>
        <w:t>1356</w:t>
      </w:r>
      <w:r w:rsidR="009D023C" w:rsidRPr="0025433F">
        <w:rPr>
          <w:sz w:val="22"/>
          <w:szCs w:val="22"/>
        </w:rPr>
        <w:t xml:space="preserve"> </w:t>
      </w:r>
      <w:r w:rsidR="00312697">
        <w:rPr>
          <w:sz w:val="22"/>
          <w:szCs w:val="22"/>
        </w:rPr>
        <w:t xml:space="preserve">requires that a student has completed </w:t>
      </w:r>
      <w:r w:rsidR="00312697" w:rsidRPr="00312697">
        <w:rPr>
          <w:sz w:val="22"/>
          <w:szCs w:val="22"/>
        </w:rPr>
        <w:t>ACCT 2301</w:t>
      </w:r>
      <w:r w:rsidR="00312697">
        <w:rPr>
          <w:sz w:val="22"/>
          <w:szCs w:val="22"/>
        </w:rPr>
        <w:t xml:space="preserve"> and has</w:t>
      </w:r>
      <w:r w:rsidR="00312697" w:rsidRPr="00312697">
        <w:rPr>
          <w:sz w:val="22"/>
          <w:szCs w:val="22"/>
        </w:rPr>
        <w:t xml:space="preserve"> be</w:t>
      </w:r>
      <w:r w:rsidR="00312697">
        <w:rPr>
          <w:sz w:val="22"/>
          <w:szCs w:val="22"/>
        </w:rPr>
        <w:t>en</w:t>
      </w:r>
      <w:r w:rsidR="00312697" w:rsidRPr="00312697">
        <w:rPr>
          <w:sz w:val="22"/>
          <w:szCs w:val="22"/>
        </w:rPr>
        <w:t xml:space="preserve"> placed into</w:t>
      </w:r>
    </w:p>
    <w:p w14:paraId="1B9093FE" w14:textId="53223776" w:rsidR="009D023C" w:rsidRPr="0025433F" w:rsidRDefault="00312697" w:rsidP="00312697">
      <w:pPr>
        <w:rPr>
          <w:sz w:val="22"/>
          <w:szCs w:val="22"/>
        </w:rPr>
      </w:pPr>
      <w:r w:rsidRPr="00312697">
        <w:rPr>
          <w:sz w:val="22"/>
          <w:szCs w:val="22"/>
        </w:rPr>
        <w:t>GUST 0341 in reading, ENGL 0310 or 0349 in writing and</w:t>
      </w:r>
      <w:r>
        <w:rPr>
          <w:sz w:val="22"/>
          <w:szCs w:val="22"/>
        </w:rPr>
        <w:t xml:space="preserve"> </w:t>
      </w:r>
      <w:r w:rsidRPr="00312697">
        <w:rPr>
          <w:sz w:val="22"/>
          <w:szCs w:val="22"/>
        </w:rPr>
        <w:t>MATH 0308 in math.</w:t>
      </w:r>
      <w:r w:rsidR="009D023C" w:rsidRPr="0025433F">
        <w:rPr>
          <w:sz w:val="22"/>
          <w:szCs w:val="22"/>
        </w:rPr>
        <w:t xml:space="preserve"> </w:t>
      </w:r>
      <w:r w:rsidR="00C37241" w:rsidRPr="0025433F">
        <w:rPr>
          <w:sz w:val="22"/>
          <w:szCs w:val="22"/>
        </w:rPr>
        <w:t xml:space="preserve"> </w:t>
      </w:r>
      <w:r w:rsidR="009D023C" w:rsidRPr="0025433F">
        <w:rPr>
          <w:sz w:val="22"/>
          <w:szCs w:val="22"/>
        </w:rPr>
        <w:t xml:space="preserve">If you have enrolled in this course having satisfied these prerequisites, you </w:t>
      </w:r>
      <w:r w:rsidR="0086453E">
        <w:rPr>
          <w:sz w:val="22"/>
          <w:szCs w:val="22"/>
        </w:rPr>
        <w:t xml:space="preserve">have a </w:t>
      </w:r>
      <w:r w:rsidR="009D023C" w:rsidRPr="0025433F">
        <w:rPr>
          <w:sz w:val="22"/>
          <w:szCs w:val="22"/>
        </w:rPr>
        <w:t xml:space="preserve">higher </w:t>
      </w:r>
      <w:r w:rsidR="0086453E">
        <w:rPr>
          <w:sz w:val="22"/>
          <w:szCs w:val="22"/>
        </w:rPr>
        <w:t xml:space="preserve">chance of success than </w:t>
      </w:r>
      <w:r w:rsidR="009D023C" w:rsidRPr="0025433F">
        <w:rPr>
          <w:sz w:val="22"/>
          <w:szCs w:val="22"/>
        </w:rPr>
        <w:t xml:space="preserve">students who have </w:t>
      </w:r>
      <w:r w:rsidR="0086453E">
        <w:rPr>
          <w:sz w:val="22"/>
          <w:szCs w:val="22"/>
        </w:rPr>
        <w:t xml:space="preserve">not </w:t>
      </w:r>
      <w:r w:rsidR="009D023C" w:rsidRPr="0025433F">
        <w:rPr>
          <w:sz w:val="22"/>
          <w:szCs w:val="22"/>
        </w:rPr>
        <w:t>done so</w:t>
      </w:r>
      <w:r w:rsidR="0086453E">
        <w:rPr>
          <w:sz w:val="22"/>
          <w:szCs w:val="22"/>
        </w:rPr>
        <w:t>.  Please</w:t>
      </w:r>
      <w:r w:rsidR="009D023C" w:rsidRPr="0025433F">
        <w:rPr>
          <w:sz w:val="22"/>
          <w:szCs w:val="22"/>
        </w:rPr>
        <w:t xml:space="preserve"> carefully read and consider the repeater policy in the </w:t>
      </w:r>
      <w:hyperlink r:id="rId17" w:history="1">
        <w:r w:rsidR="009D023C" w:rsidRPr="0025433F">
          <w:rPr>
            <w:rStyle w:val="Hyperlink"/>
            <w:sz w:val="22"/>
            <w:szCs w:val="22"/>
          </w:rPr>
          <w:t>HCCS Student Handbook.</w:t>
        </w:r>
      </w:hyperlink>
    </w:p>
    <w:p w14:paraId="6D952442" w14:textId="1B62BBD7" w:rsidR="00F94777" w:rsidRDefault="00F94777" w:rsidP="00F94777">
      <w:pPr>
        <w:tabs>
          <w:tab w:val="left" w:pos="3555"/>
        </w:tabs>
        <w:rPr>
          <w:bCs/>
          <w:sz w:val="22"/>
          <w:szCs w:val="22"/>
        </w:rPr>
      </w:pPr>
    </w:p>
    <w:p w14:paraId="37EC610D" w14:textId="02540D76" w:rsidR="00F94777" w:rsidRDefault="00F94777" w:rsidP="00F94777">
      <w:pPr>
        <w:tabs>
          <w:tab w:val="left" w:pos="3555"/>
        </w:tabs>
        <w:rPr>
          <w:bCs/>
          <w:sz w:val="22"/>
          <w:szCs w:val="22"/>
        </w:rPr>
        <w:sectPr w:rsidR="00F94777" w:rsidSect="003D1A60">
          <w:type w:val="continuous"/>
          <w:pgSz w:w="12240" w:h="15840"/>
          <w:pgMar w:top="1080" w:right="720" w:bottom="720" w:left="1080" w:header="720" w:footer="566" w:gutter="0"/>
          <w:cols w:space="720"/>
          <w:formProt w:val="0"/>
          <w:docGrid w:linePitch="360"/>
        </w:sectPr>
      </w:pPr>
    </w:p>
    <w:p w14:paraId="3E48BD97" w14:textId="25764D5C" w:rsidR="00A14E4D" w:rsidRPr="008417BF" w:rsidRDefault="00A14E4D" w:rsidP="00B560F9">
      <w:pPr>
        <w:pStyle w:val="Heading2"/>
      </w:pPr>
      <w:r w:rsidRPr="008417BF">
        <w:t>Canvas Learning Management System</w:t>
      </w:r>
    </w:p>
    <w:p w14:paraId="21DAFE28" w14:textId="6F92B060" w:rsidR="0025433F" w:rsidRPr="0025433F" w:rsidRDefault="0025433F" w:rsidP="00A14E4D">
      <w:pPr>
        <w:rPr>
          <w:sz w:val="22"/>
          <w:szCs w:val="22"/>
        </w:rPr>
      </w:pPr>
    </w:p>
    <w:p w14:paraId="0C3EAA6D" w14:textId="1B36D81D" w:rsidR="00692CE6" w:rsidRDefault="00A14E4D" w:rsidP="005F10AA">
      <w:pPr>
        <w:rPr>
          <w:sz w:val="22"/>
          <w:szCs w:val="22"/>
        </w:rPr>
      </w:pPr>
      <w:r w:rsidRPr="0025433F">
        <w:rPr>
          <w:sz w:val="22"/>
          <w:szCs w:val="22"/>
        </w:rPr>
        <w:t xml:space="preserve">This section of </w:t>
      </w:r>
      <w:r w:rsidR="00897F42">
        <w:rPr>
          <w:sz w:val="22"/>
          <w:szCs w:val="22"/>
        </w:rPr>
        <w:t>BNKG</w:t>
      </w:r>
      <w:r w:rsidRPr="0025433F">
        <w:rPr>
          <w:sz w:val="22"/>
          <w:szCs w:val="22"/>
        </w:rPr>
        <w:t xml:space="preserve"> </w:t>
      </w:r>
      <w:r w:rsidR="00D16FDA">
        <w:rPr>
          <w:sz w:val="22"/>
          <w:szCs w:val="22"/>
        </w:rPr>
        <w:t>1356</w:t>
      </w:r>
      <w:r w:rsidRPr="0025433F">
        <w:rPr>
          <w:sz w:val="22"/>
          <w:szCs w:val="22"/>
        </w:rPr>
        <w:t xml:space="preserve"> will use </w:t>
      </w:r>
      <w:hyperlink r:id="rId18" w:history="1">
        <w:r w:rsidR="00FB7AFF" w:rsidRPr="00F55D0B">
          <w:rPr>
            <w:rStyle w:val="Hyperlink"/>
            <w:sz w:val="22"/>
            <w:szCs w:val="22"/>
          </w:rPr>
          <w:t>Canvas</w:t>
        </w:r>
      </w:hyperlink>
      <w:r w:rsidRPr="0025433F">
        <w:rPr>
          <w:sz w:val="22"/>
          <w:szCs w:val="22"/>
        </w:rPr>
        <w:t xml:space="preserve"> </w:t>
      </w:r>
      <w:r w:rsidR="00D65657">
        <w:rPr>
          <w:sz w:val="22"/>
          <w:szCs w:val="22"/>
        </w:rPr>
        <w:t>(</w:t>
      </w:r>
      <w:hyperlink r:id="rId19" w:history="1">
        <w:r w:rsidR="000577F2" w:rsidRPr="00F778B4">
          <w:rPr>
            <w:rStyle w:val="Hyperlink"/>
            <w:sz w:val="22"/>
            <w:szCs w:val="22"/>
            <w:shd w:val="clear" w:color="auto" w:fill="FFFFFF"/>
          </w:rPr>
          <w:t>https://eagleonline.hccs.edu</w:t>
        </w:r>
      </w:hyperlink>
      <w:r w:rsidR="00D65657" w:rsidRPr="00D65657">
        <w:rPr>
          <w:rStyle w:val="Hyperlink"/>
          <w:color w:val="auto"/>
          <w:sz w:val="22"/>
          <w:szCs w:val="22"/>
          <w:shd w:val="clear" w:color="auto" w:fill="FFFFFF"/>
        </w:rPr>
        <w:t>)</w:t>
      </w:r>
      <w:r w:rsidR="00D65657">
        <w:rPr>
          <w:rStyle w:val="Hyperlink"/>
          <w:sz w:val="22"/>
          <w:szCs w:val="22"/>
          <w:shd w:val="clear" w:color="auto" w:fill="FFFFFF"/>
        </w:rPr>
        <w:t xml:space="preserve"> </w:t>
      </w:r>
      <w:r w:rsidRPr="0025433F">
        <w:rPr>
          <w:sz w:val="22"/>
          <w:szCs w:val="22"/>
        </w:rPr>
        <w:t xml:space="preserve">to supplement in-class assignments, exams, and activities. </w:t>
      </w:r>
      <w:r w:rsidR="00C37241" w:rsidRPr="0025433F">
        <w:rPr>
          <w:sz w:val="22"/>
          <w:szCs w:val="22"/>
        </w:rPr>
        <w:t xml:space="preserve"> </w:t>
      </w:r>
      <w:r w:rsidR="00692CE6">
        <w:rPr>
          <w:sz w:val="22"/>
          <w:szCs w:val="22"/>
        </w:rPr>
        <w:t>Students will use Canvas as the one method of submitting assignments and obtaining assignment information.</w:t>
      </w:r>
    </w:p>
    <w:p w14:paraId="220D843D" w14:textId="77777777" w:rsidR="00692CE6" w:rsidRPr="005F10AA" w:rsidRDefault="00692CE6" w:rsidP="005F10AA">
      <w:pPr>
        <w:rPr>
          <w:b/>
          <w:color w:val="000000" w:themeColor="text1"/>
          <w:sz w:val="22"/>
          <w:szCs w:val="22"/>
        </w:rPr>
      </w:pPr>
    </w:p>
    <w:p w14:paraId="079E1384" w14:textId="41F2F715" w:rsidR="00A14E4D" w:rsidRPr="0025433F" w:rsidRDefault="00A14E4D" w:rsidP="00A14E4D">
      <w:pPr>
        <w:rPr>
          <w:sz w:val="22"/>
          <w:szCs w:val="22"/>
        </w:rPr>
      </w:pPr>
      <w:r w:rsidRPr="0025433F">
        <w:rPr>
          <w:sz w:val="22"/>
          <w:szCs w:val="22"/>
        </w:rPr>
        <w:t>HCCS Open Lab locations may be used to acce</w:t>
      </w:r>
      <w:r w:rsidR="00FB7AFF">
        <w:rPr>
          <w:sz w:val="22"/>
          <w:szCs w:val="22"/>
        </w:rPr>
        <w:t>ss the Internet and</w:t>
      </w:r>
      <w:r w:rsidRPr="0025433F">
        <w:rPr>
          <w:sz w:val="22"/>
          <w:szCs w:val="22"/>
        </w:rPr>
        <w:t xml:space="preserve"> Canvas. </w:t>
      </w:r>
      <w:r w:rsidR="00C37241" w:rsidRPr="0025433F">
        <w:rPr>
          <w:sz w:val="22"/>
          <w:szCs w:val="22"/>
        </w:rPr>
        <w:t xml:space="preserve"> </w:t>
      </w:r>
      <w:r w:rsidR="005A79A1" w:rsidRPr="005A79A1">
        <w:rPr>
          <w:b/>
          <w:sz w:val="22"/>
          <w:szCs w:val="22"/>
        </w:rPr>
        <w:t xml:space="preserve">USE </w:t>
      </w:r>
      <w:hyperlink r:id="rId20" w:history="1">
        <w:r w:rsidRPr="0025433F">
          <w:rPr>
            <w:rStyle w:val="Hyperlink"/>
            <w:b/>
            <w:sz w:val="22"/>
            <w:szCs w:val="22"/>
          </w:rPr>
          <w:t>FIREFOX</w:t>
        </w:r>
      </w:hyperlink>
      <w:r w:rsidRPr="0025433F">
        <w:rPr>
          <w:b/>
          <w:sz w:val="22"/>
          <w:szCs w:val="22"/>
        </w:rPr>
        <w:t xml:space="preserve"> OR </w:t>
      </w:r>
      <w:hyperlink r:id="rId21" w:history="1">
        <w:r w:rsidRPr="0025433F">
          <w:rPr>
            <w:rStyle w:val="Hyperlink"/>
            <w:b/>
            <w:sz w:val="22"/>
            <w:szCs w:val="22"/>
          </w:rPr>
          <w:t>CHROME</w:t>
        </w:r>
      </w:hyperlink>
      <w:r w:rsidRPr="0025433F">
        <w:rPr>
          <w:b/>
          <w:sz w:val="22"/>
          <w:szCs w:val="22"/>
        </w:rPr>
        <w:t xml:space="preserve"> </w:t>
      </w:r>
      <w:r w:rsidR="005A79A1">
        <w:rPr>
          <w:b/>
          <w:sz w:val="22"/>
          <w:szCs w:val="22"/>
        </w:rPr>
        <w:t>AS THE</w:t>
      </w:r>
      <w:r w:rsidRPr="0025433F">
        <w:rPr>
          <w:b/>
          <w:sz w:val="22"/>
          <w:szCs w:val="22"/>
        </w:rPr>
        <w:t xml:space="preserve"> </w:t>
      </w:r>
      <w:r w:rsidR="005A79A1">
        <w:rPr>
          <w:b/>
          <w:sz w:val="22"/>
          <w:szCs w:val="22"/>
        </w:rPr>
        <w:t xml:space="preserve">INTERNET </w:t>
      </w:r>
      <w:r w:rsidRPr="0025433F">
        <w:rPr>
          <w:b/>
          <w:sz w:val="22"/>
          <w:szCs w:val="22"/>
        </w:rPr>
        <w:t>BROWSER</w:t>
      </w:r>
      <w:r w:rsidRPr="0025433F">
        <w:rPr>
          <w:sz w:val="22"/>
          <w:szCs w:val="22"/>
        </w:rPr>
        <w:t xml:space="preserve">. </w:t>
      </w:r>
    </w:p>
    <w:p w14:paraId="60231196" w14:textId="70200B3E" w:rsidR="00757870" w:rsidRDefault="00757870" w:rsidP="00A14E4D">
      <w:pPr>
        <w:rPr>
          <w:sz w:val="22"/>
          <w:szCs w:val="22"/>
        </w:rPr>
      </w:pPr>
    </w:p>
    <w:p w14:paraId="30C67ED8" w14:textId="2A0D28D4" w:rsidR="00757870" w:rsidRPr="008417BF" w:rsidRDefault="00757870" w:rsidP="00B560F9">
      <w:pPr>
        <w:pStyle w:val="Heading3"/>
      </w:pPr>
      <w:r w:rsidRPr="008417BF">
        <w:t>HCC Online Information and Policies</w:t>
      </w:r>
    </w:p>
    <w:p w14:paraId="49FCEAD3" w14:textId="452E9FB5" w:rsidR="00757870" w:rsidRPr="005E20B1" w:rsidRDefault="00757870" w:rsidP="00757870">
      <w:pPr>
        <w:rPr>
          <w:rStyle w:val="Hyperlink"/>
          <w:rFonts w:cs="Arial"/>
          <w:color w:val="auto"/>
          <w:sz w:val="22"/>
          <w:szCs w:val="22"/>
          <w:u w:val="none"/>
        </w:rPr>
      </w:pPr>
      <w:r w:rsidRPr="005E20B1">
        <w:rPr>
          <w:sz w:val="22"/>
          <w:szCs w:val="22"/>
        </w:rPr>
        <w:t>Here is the link to information about HCC Online classes including the required Online Orientation for all full</w:t>
      </w:r>
      <w:r w:rsidR="005E20B1">
        <w:rPr>
          <w:sz w:val="22"/>
          <w:szCs w:val="22"/>
        </w:rPr>
        <w:t>y</w:t>
      </w:r>
      <w:r w:rsidRPr="005E20B1">
        <w:rPr>
          <w:sz w:val="22"/>
          <w:szCs w:val="22"/>
        </w:rPr>
        <w:t xml:space="preserve"> online classes: </w:t>
      </w:r>
      <w:hyperlink r:id="rId22" w:history="1">
        <w:r w:rsidRPr="005E20B1">
          <w:rPr>
            <w:rStyle w:val="Hyperlink"/>
            <w:rFonts w:cs="Arial"/>
            <w:sz w:val="22"/>
            <w:szCs w:val="22"/>
          </w:rPr>
          <w:t>http://www.hccs.edu/online/</w:t>
        </w:r>
      </w:hyperlink>
      <w:r w:rsidRPr="005E20B1">
        <w:rPr>
          <w:rStyle w:val="Hyperlink"/>
          <w:rFonts w:cs="Arial"/>
          <w:color w:val="auto"/>
          <w:sz w:val="22"/>
          <w:szCs w:val="22"/>
          <w:u w:val="none"/>
        </w:rPr>
        <w:t xml:space="preserve"> </w:t>
      </w:r>
    </w:p>
    <w:p w14:paraId="5977235E" w14:textId="0C7CC4DD" w:rsidR="00757870" w:rsidRDefault="00757870" w:rsidP="00A14E4D">
      <w:pPr>
        <w:rPr>
          <w:sz w:val="22"/>
          <w:szCs w:val="22"/>
        </w:rPr>
      </w:pPr>
    </w:p>
    <w:p w14:paraId="2E4858E4" w14:textId="77777777" w:rsidR="00D65657" w:rsidRPr="000F6631" w:rsidRDefault="00D65657" w:rsidP="00B560F9">
      <w:pPr>
        <w:pStyle w:val="Heading3"/>
      </w:pPr>
      <w:r w:rsidRPr="000F6631">
        <w:t>Scoring Rubrics, Sample Assignments, etc.</w:t>
      </w:r>
    </w:p>
    <w:p w14:paraId="20149336" w14:textId="2023235C" w:rsidR="008A2DBD" w:rsidRDefault="00D65657" w:rsidP="00970E7D">
      <w:pPr>
        <w:sectPr w:rsidR="008A2DBD" w:rsidSect="003D1A60">
          <w:type w:val="continuous"/>
          <w:pgSz w:w="12240" w:h="15840"/>
          <w:pgMar w:top="1080" w:right="720" w:bottom="720" w:left="1080" w:header="720" w:footer="566" w:gutter="0"/>
          <w:cols w:space="720"/>
          <w:formProt w:val="0"/>
          <w:docGrid w:linePitch="360"/>
        </w:sectPr>
      </w:pPr>
      <w:r w:rsidRPr="000F6631">
        <w:rPr>
          <w:sz w:val="22"/>
          <w:szCs w:val="22"/>
          <w:shd w:val="clear" w:color="auto" w:fill="FFFFFF"/>
        </w:rPr>
        <w:t>Look in Canvas for the scoring rubrics for assignment</w:t>
      </w:r>
      <w:r>
        <w:rPr>
          <w:sz w:val="22"/>
          <w:szCs w:val="22"/>
          <w:shd w:val="clear" w:color="auto" w:fill="FFFFFF"/>
        </w:rPr>
        <w:t>s</w:t>
      </w:r>
      <w:r w:rsidRPr="000F6631">
        <w:rPr>
          <w:sz w:val="22"/>
          <w:szCs w:val="22"/>
          <w:shd w:val="clear" w:color="auto" w:fill="FFFFFF"/>
        </w:rPr>
        <w:t xml:space="preserve">, samples of class assignments, and other information to assist you in the course.  </w:t>
      </w:r>
      <w:hyperlink r:id="rId23" w:history="1">
        <w:r w:rsidRPr="000F6631">
          <w:rPr>
            <w:rStyle w:val="Hyperlink"/>
            <w:sz w:val="22"/>
            <w:szCs w:val="22"/>
            <w:shd w:val="clear" w:color="auto" w:fill="FFFFFF"/>
          </w:rPr>
          <w:t>https://eagleonline.hccs.edu/login/ldap</w:t>
        </w:r>
      </w:hyperlink>
    </w:p>
    <w:p w14:paraId="73B99DBA" w14:textId="77777777" w:rsidR="00663AF8" w:rsidRDefault="00663AF8">
      <w:pPr>
        <w:spacing w:after="160" w:line="259" w:lineRule="auto"/>
        <w:rPr>
          <w:rFonts w:eastAsiaTheme="majorEastAsia" w:cstheme="majorBidi"/>
          <w:b/>
          <w:color w:val="000000" w:themeColor="text1"/>
          <w:sz w:val="28"/>
          <w:szCs w:val="28"/>
        </w:rPr>
      </w:pPr>
      <w:r>
        <w:br w:type="page"/>
      </w:r>
    </w:p>
    <w:p w14:paraId="063A52A3" w14:textId="282021B3" w:rsidR="00F7570B" w:rsidRDefault="00F7570B" w:rsidP="00C65FB6">
      <w:pPr>
        <w:pStyle w:val="Heading1"/>
      </w:pPr>
      <w:r w:rsidRPr="00A508B4">
        <w:t>Instructional Materials</w:t>
      </w:r>
    </w:p>
    <w:p w14:paraId="1CEE68A8" w14:textId="74B87F5F" w:rsidR="0025433F" w:rsidRPr="0025433F" w:rsidRDefault="0025433F" w:rsidP="0025433F">
      <w:pPr>
        <w:rPr>
          <w:sz w:val="22"/>
          <w:szCs w:val="22"/>
        </w:rPr>
      </w:pPr>
    </w:p>
    <w:p w14:paraId="07FAC472" w14:textId="77777777" w:rsidR="008A2DBD" w:rsidRDefault="008A2DBD" w:rsidP="0025433F">
      <w:pPr>
        <w:pStyle w:val="Heading3"/>
        <w:sectPr w:rsidR="008A2DBD" w:rsidSect="003D1A60">
          <w:type w:val="continuous"/>
          <w:pgSz w:w="12240" w:h="15840"/>
          <w:pgMar w:top="1080" w:right="720" w:bottom="720" w:left="1080" w:header="720" w:footer="566" w:gutter="0"/>
          <w:cols w:space="720"/>
          <w:docGrid w:linePitch="360"/>
        </w:sectPr>
      </w:pPr>
    </w:p>
    <w:p w14:paraId="0680DE08" w14:textId="43F71324" w:rsidR="00F7570B" w:rsidRDefault="00F7570B" w:rsidP="00B560F9">
      <w:pPr>
        <w:pStyle w:val="Heading2"/>
      </w:pPr>
      <w:r w:rsidRPr="00A508B4">
        <w:t>Textbook Information</w:t>
      </w:r>
    </w:p>
    <w:p w14:paraId="725BE6C5" w14:textId="1E5D70A7" w:rsidR="00C2090B" w:rsidRPr="00C2090B" w:rsidRDefault="00C2090B" w:rsidP="00C2090B"/>
    <w:p w14:paraId="17E7F83D" w14:textId="6C0618B9" w:rsidR="00C2090B" w:rsidRPr="0025433F" w:rsidRDefault="00C2090B" w:rsidP="00C2090B">
      <w:pPr>
        <w:spacing w:line="276" w:lineRule="auto"/>
        <w:rPr>
          <w:rFonts w:cs="Arial"/>
          <w:sz w:val="22"/>
          <w:szCs w:val="22"/>
        </w:rPr>
      </w:pPr>
      <w:r w:rsidRPr="00C2090B">
        <w:rPr>
          <w:rFonts w:cs="Arial"/>
          <w:sz w:val="22"/>
          <w:szCs w:val="22"/>
        </w:rPr>
        <w:t xml:space="preserve"> </w:t>
      </w:r>
      <w:r w:rsidRPr="0025433F">
        <w:rPr>
          <w:rFonts w:cs="Arial"/>
          <w:sz w:val="22"/>
          <w:szCs w:val="22"/>
        </w:rPr>
        <w:t xml:space="preserve">The textbook listed below is </w:t>
      </w:r>
      <w:r w:rsidRPr="0025433F">
        <w:rPr>
          <w:rFonts w:cs="Arial"/>
          <w:b/>
          <w:i/>
          <w:sz w:val="22"/>
          <w:szCs w:val="22"/>
        </w:rPr>
        <w:t>required</w:t>
      </w:r>
      <w:r w:rsidRPr="0025433F">
        <w:rPr>
          <w:rFonts w:cs="Arial"/>
          <w:sz w:val="22"/>
          <w:szCs w:val="22"/>
        </w:rPr>
        <w:t xml:space="preserve"> for this course. </w:t>
      </w:r>
    </w:p>
    <w:p w14:paraId="41FB3213" w14:textId="0E30026B" w:rsidR="00C2090B" w:rsidRPr="00CC21E6" w:rsidRDefault="00C2090B" w:rsidP="00C2090B">
      <w:pPr>
        <w:spacing w:line="276" w:lineRule="auto"/>
        <w:rPr>
          <w:rFonts w:cs="Arial"/>
          <w:color w:val="333333"/>
          <w:sz w:val="22"/>
          <w:szCs w:val="22"/>
        </w:rPr>
      </w:pPr>
      <w:r w:rsidRPr="0025433F">
        <w:rPr>
          <w:rFonts w:cs="Arial"/>
          <w:sz w:val="22"/>
          <w:szCs w:val="22"/>
        </w:rPr>
        <w:t xml:space="preserve"> </w:t>
      </w:r>
      <w:r w:rsidR="00223AE0" w:rsidRPr="00223AE0">
        <w:rPr>
          <w:rFonts w:cs="Arial"/>
          <w:b/>
          <w:i/>
          <w:sz w:val="22"/>
          <w:szCs w:val="22"/>
        </w:rPr>
        <w:t>“Analyzing Financial Statements”</w:t>
      </w:r>
      <w:r w:rsidR="00223AE0" w:rsidRPr="00223AE0">
        <w:rPr>
          <w:rFonts w:cs="Arial"/>
          <w:sz w:val="22"/>
          <w:szCs w:val="22"/>
        </w:rPr>
        <w:t xml:space="preserve"> </w:t>
      </w:r>
      <w:r w:rsidR="00223AE0">
        <w:rPr>
          <w:rFonts w:cs="Arial"/>
          <w:sz w:val="22"/>
          <w:szCs w:val="22"/>
        </w:rPr>
        <w:t>(</w:t>
      </w:r>
      <w:r w:rsidR="00223AE0" w:rsidRPr="00223AE0">
        <w:rPr>
          <w:rFonts w:cs="Arial"/>
          <w:sz w:val="22"/>
          <w:szCs w:val="22"/>
        </w:rPr>
        <w:t>8th Edition</w:t>
      </w:r>
      <w:r w:rsidR="00223AE0">
        <w:rPr>
          <w:rFonts w:cs="Arial"/>
          <w:sz w:val="22"/>
          <w:szCs w:val="22"/>
        </w:rPr>
        <w:t>) by</w:t>
      </w:r>
      <w:r w:rsidR="00223AE0" w:rsidRPr="00223AE0">
        <w:rPr>
          <w:rFonts w:cs="Arial"/>
          <w:sz w:val="22"/>
          <w:szCs w:val="22"/>
        </w:rPr>
        <w:t xml:space="preserve"> Carlin, Thomas/ABA</w:t>
      </w:r>
      <w:r w:rsidR="00223AE0">
        <w:rPr>
          <w:rFonts w:cs="Arial"/>
          <w:sz w:val="22"/>
          <w:szCs w:val="22"/>
        </w:rPr>
        <w:t xml:space="preserve"> (</w:t>
      </w:r>
      <w:r w:rsidR="00223AE0" w:rsidRPr="00223AE0">
        <w:rPr>
          <w:rFonts w:cs="Arial"/>
          <w:sz w:val="22"/>
          <w:szCs w:val="22"/>
        </w:rPr>
        <w:t>American Bankers Assn.</w:t>
      </w:r>
      <w:r w:rsidR="00223AE0">
        <w:rPr>
          <w:rFonts w:cs="Arial"/>
          <w:sz w:val="22"/>
          <w:szCs w:val="22"/>
        </w:rPr>
        <w:t>)</w:t>
      </w:r>
      <w:r w:rsidR="00223AE0" w:rsidRPr="00223AE0">
        <w:rPr>
          <w:rFonts w:cs="Arial"/>
          <w:sz w:val="22"/>
          <w:szCs w:val="22"/>
        </w:rPr>
        <w:t xml:space="preserve"> ISBN: 9780899823157</w:t>
      </w:r>
    </w:p>
    <w:p w14:paraId="5DE84CCF" w14:textId="77777777" w:rsidR="00CC21E6" w:rsidRPr="0025433F" w:rsidRDefault="00CC21E6" w:rsidP="00C2090B">
      <w:pPr>
        <w:spacing w:line="276" w:lineRule="auto"/>
        <w:rPr>
          <w:rFonts w:cs="Arial"/>
          <w:sz w:val="22"/>
          <w:szCs w:val="22"/>
        </w:rPr>
      </w:pPr>
    </w:p>
    <w:p w14:paraId="4D9523EB" w14:textId="2B70FE0F" w:rsidR="00BA6E3C" w:rsidRPr="00BA6E3C" w:rsidRDefault="00BA6E3C" w:rsidP="00BA6E3C">
      <w:pPr>
        <w:spacing w:line="276" w:lineRule="auto"/>
        <w:rPr>
          <w:rFonts w:cs="Arial"/>
          <w:sz w:val="22"/>
          <w:szCs w:val="24"/>
        </w:rPr>
      </w:pPr>
      <w:r w:rsidRPr="008B5C47">
        <w:rPr>
          <w:rFonts w:cs="Arial"/>
          <w:sz w:val="22"/>
          <w:szCs w:val="24"/>
        </w:rPr>
        <w:t>Please note that we request textbooks from the bookstore, which is operated by Barnes &amp; Nobl</w:t>
      </w:r>
      <w:r w:rsidR="00216912" w:rsidRPr="008B5C47">
        <w:rPr>
          <w:rFonts w:cs="Arial"/>
          <w:sz w:val="22"/>
          <w:szCs w:val="24"/>
        </w:rPr>
        <w:t>e</w:t>
      </w:r>
      <w:r w:rsidRPr="008B5C47">
        <w:rPr>
          <w:rFonts w:cs="Arial"/>
          <w:sz w:val="22"/>
          <w:szCs w:val="24"/>
        </w:rPr>
        <w:t xml:space="preserve"> Bookstores and not by Houston Community College. If you do not order/buy your books before classes begin, you may have difficulty obtaining a copy of the textbook. It is in your best interest to purchase your books BEFORE classes begin. You may also purchase your books from another textbook retailer.</w:t>
      </w:r>
    </w:p>
    <w:p w14:paraId="3C5901E8" w14:textId="5C0466C8" w:rsidR="00F7570B" w:rsidRPr="00A508B4" w:rsidRDefault="00F7570B" w:rsidP="00F7570B">
      <w:pPr>
        <w:spacing w:line="276" w:lineRule="auto"/>
        <w:rPr>
          <w:rFonts w:cs="Arial"/>
          <w:sz w:val="24"/>
          <w:szCs w:val="24"/>
        </w:rPr>
      </w:pPr>
    </w:p>
    <w:p w14:paraId="48DE4687" w14:textId="77777777" w:rsidR="00C37241" w:rsidRPr="0025433F" w:rsidRDefault="00C37241" w:rsidP="00C37241">
      <w:pPr>
        <w:rPr>
          <w:sz w:val="22"/>
          <w:szCs w:val="22"/>
        </w:rPr>
      </w:pPr>
    </w:p>
    <w:p w14:paraId="442FD655" w14:textId="77777777" w:rsidR="001B513E" w:rsidRDefault="001B513E" w:rsidP="0025433F">
      <w:pPr>
        <w:pStyle w:val="Heading3"/>
        <w:sectPr w:rsidR="001B513E" w:rsidSect="003D1A60">
          <w:type w:val="continuous"/>
          <w:pgSz w:w="12240" w:h="15840"/>
          <w:pgMar w:top="1080" w:right="720" w:bottom="720" w:left="1080" w:header="720" w:footer="566" w:gutter="0"/>
          <w:cols w:space="720"/>
          <w:formProt w:val="0"/>
          <w:docGrid w:linePitch="360"/>
        </w:sectPr>
      </w:pPr>
    </w:p>
    <w:p w14:paraId="3BBC58B8" w14:textId="77777777" w:rsidR="001B513E" w:rsidRDefault="00C2322A" w:rsidP="00B560F9">
      <w:pPr>
        <w:pStyle w:val="Heading2"/>
      </w:pPr>
      <w:r w:rsidRPr="00A508B4">
        <w:t>Other Instructional Resources</w:t>
      </w:r>
    </w:p>
    <w:p w14:paraId="42D03E91" w14:textId="450714F8" w:rsidR="009C76EA" w:rsidRPr="009C76EA" w:rsidRDefault="009C76EA" w:rsidP="009C76EA">
      <w:pPr>
        <w:sectPr w:rsidR="009C76EA" w:rsidRPr="009C76EA" w:rsidSect="003D1A60">
          <w:type w:val="continuous"/>
          <w:pgSz w:w="12240" w:h="15840"/>
          <w:pgMar w:top="1080" w:right="720" w:bottom="720" w:left="1080" w:header="720" w:footer="566" w:gutter="0"/>
          <w:cols w:space="720"/>
          <w:docGrid w:linePitch="360"/>
        </w:sectPr>
      </w:pPr>
    </w:p>
    <w:p w14:paraId="3CB65DCD" w14:textId="77777777" w:rsidR="0025433F" w:rsidRPr="0025433F" w:rsidRDefault="0025433F" w:rsidP="003A132E">
      <w:pPr>
        <w:pStyle w:val="Heading2"/>
        <w:rPr>
          <w:rStyle w:val="Hyperlink"/>
          <w:color w:val="auto"/>
          <w:u w:val="none"/>
        </w:rPr>
      </w:pPr>
    </w:p>
    <w:p w14:paraId="3547C7E5" w14:textId="77777777" w:rsidR="002E4453" w:rsidRDefault="002E4453" w:rsidP="003A132E">
      <w:pPr>
        <w:pStyle w:val="Heading2"/>
        <w:sectPr w:rsidR="002E4453" w:rsidSect="003D1A60">
          <w:type w:val="continuous"/>
          <w:pgSz w:w="12240" w:h="15840"/>
          <w:pgMar w:top="1080" w:right="720" w:bottom="720" w:left="1080" w:header="720" w:footer="566" w:gutter="0"/>
          <w:cols w:space="720"/>
          <w:formProt w:val="0"/>
          <w:docGrid w:linePitch="360"/>
        </w:sectPr>
      </w:pPr>
    </w:p>
    <w:p w14:paraId="51DB8CCD" w14:textId="332F366D" w:rsidR="00025CE6" w:rsidRPr="000F6631" w:rsidRDefault="00025CE6" w:rsidP="00B560F9">
      <w:pPr>
        <w:pStyle w:val="Heading3"/>
      </w:pPr>
      <w:r w:rsidRPr="000F6631">
        <w:t>Tutoring</w:t>
      </w:r>
    </w:p>
    <w:p w14:paraId="6EB56C36" w14:textId="3C2A5841" w:rsidR="00025CE6" w:rsidRPr="000F6631" w:rsidRDefault="00025CE6" w:rsidP="00025CE6">
      <w:pPr>
        <w:rPr>
          <w:sz w:val="22"/>
          <w:szCs w:val="22"/>
          <w:shd w:val="clear" w:color="auto" w:fill="FFFFFF"/>
        </w:rPr>
      </w:pPr>
      <w:r w:rsidRPr="000F6631">
        <w:rPr>
          <w:sz w:val="22"/>
          <w:szCs w:val="22"/>
        </w:rPr>
        <w:t xml:space="preserve">HCC </w:t>
      </w:r>
      <w:r w:rsidRPr="000F6631">
        <w:rPr>
          <w:sz w:val="22"/>
          <w:szCs w:val="22"/>
          <w:shd w:val="clear" w:color="auto" w:fill="FFFFFF"/>
        </w:rPr>
        <w:t>provides free, confidential, and convenient academic support</w:t>
      </w:r>
      <w:r w:rsidR="00D64FAB">
        <w:rPr>
          <w:sz w:val="22"/>
          <w:szCs w:val="22"/>
          <w:shd w:val="clear" w:color="auto" w:fill="FFFFFF"/>
        </w:rPr>
        <w:t xml:space="preserve">, including writing critiques, </w:t>
      </w:r>
      <w:r w:rsidRPr="000F6631">
        <w:rPr>
          <w:sz w:val="22"/>
          <w:szCs w:val="22"/>
          <w:shd w:val="clear" w:color="auto" w:fill="FFFFFF"/>
        </w:rPr>
        <w:t xml:space="preserve"> to HCC students in an online environment and on campus. </w:t>
      </w:r>
      <w:r w:rsidR="00D64FAB">
        <w:rPr>
          <w:sz w:val="22"/>
          <w:szCs w:val="22"/>
          <w:shd w:val="clear" w:color="auto" w:fill="FFFFFF"/>
        </w:rPr>
        <w:t xml:space="preserve"> </w:t>
      </w:r>
      <w:r w:rsidRPr="000F6631">
        <w:rPr>
          <w:sz w:val="22"/>
          <w:szCs w:val="22"/>
          <w:shd w:val="clear" w:color="auto" w:fill="FFFFFF"/>
        </w:rPr>
        <w:t xml:space="preserve">Tutoring is provided by HCC personnel in order to ensure that it is contextual and appropriate.  Visit the </w:t>
      </w:r>
      <w:hyperlink r:id="rId24" w:history="1">
        <w:r w:rsidRPr="000F6631">
          <w:rPr>
            <w:rStyle w:val="Hyperlink"/>
            <w:sz w:val="22"/>
            <w:szCs w:val="22"/>
            <w:shd w:val="clear" w:color="auto" w:fill="FFFFFF"/>
          </w:rPr>
          <w:t>HCC Tutoring Services</w:t>
        </w:r>
      </w:hyperlink>
      <w:r w:rsidRPr="000F6631">
        <w:rPr>
          <w:sz w:val="22"/>
          <w:szCs w:val="22"/>
          <w:shd w:val="clear" w:color="auto" w:fill="FFFFFF"/>
        </w:rPr>
        <w:t xml:space="preserve"> website for </w:t>
      </w:r>
      <w:r w:rsidR="00D64FAB">
        <w:rPr>
          <w:sz w:val="22"/>
          <w:szCs w:val="22"/>
          <w:shd w:val="clear" w:color="auto" w:fill="FFFFFF"/>
        </w:rPr>
        <w:t>services provided</w:t>
      </w:r>
      <w:r w:rsidRPr="000F6631">
        <w:rPr>
          <w:sz w:val="22"/>
          <w:szCs w:val="22"/>
          <w:shd w:val="clear" w:color="auto" w:fill="FFFFFF"/>
        </w:rPr>
        <w:t>.</w:t>
      </w:r>
    </w:p>
    <w:p w14:paraId="4105485B" w14:textId="77777777" w:rsidR="00025CE6" w:rsidRPr="000F6631" w:rsidRDefault="00025CE6" w:rsidP="00025CE6">
      <w:pPr>
        <w:rPr>
          <w:sz w:val="22"/>
          <w:szCs w:val="22"/>
          <w:shd w:val="clear" w:color="auto" w:fill="FFFFFF"/>
        </w:rPr>
      </w:pPr>
    </w:p>
    <w:p w14:paraId="570644D9" w14:textId="707FC5FC" w:rsidR="00025CE6" w:rsidRDefault="00025CE6" w:rsidP="00B560F9">
      <w:pPr>
        <w:pStyle w:val="Heading3"/>
      </w:pPr>
      <w:r>
        <w:t>Libraries</w:t>
      </w:r>
    </w:p>
    <w:p w14:paraId="167145C0" w14:textId="7C7360CB" w:rsidR="00CE5A0D" w:rsidRPr="00CE5A0D" w:rsidRDefault="002E3876" w:rsidP="00CE5A0D">
      <w:r>
        <w:rPr>
          <w:iCs/>
          <w:color w:val="000000"/>
          <w:sz w:val="22"/>
          <w:szCs w:val="22"/>
        </w:rPr>
        <w:t>The HCC Library System consists of 9 libraries and 6 Electronic Resource Centers (ERCs) that are inviting places to study and collaborate on projects.  L</w:t>
      </w:r>
      <w:r w:rsidR="00CE5A0D" w:rsidRPr="00CE5A0D">
        <w:rPr>
          <w:iCs/>
          <w:color w:val="000000"/>
          <w:sz w:val="22"/>
          <w:szCs w:val="22"/>
        </w:rPr>
        <w:t xml:space="preserve">ibrarians are available </w:t>
      </w:r>
      <w:r>
        <w:rPr>
          <w:iCs/>
          <w:color w:val="000000"/>
          <w:sz w:val="22"/>
          <w:szCs w:val="22"/>
        </w:rPr>
        <w:t xml:space="preserve">both at the libraries and </w:t>
      </w:r>
      <w:r w:rsidR="00CE5A0D" w:rsidRPr="00CE5A0D">
        <w:rPr>
          <w:iCs/>
          <w:color w:val="000000"/>
          <w:sz w:val="22"/>
          <w:szCs w:val="22"/>
        </w:rPr>
        <w:t xml:space="preserve">online to show you how to locate </w:t>
      </w:r>
      <w:r>
        <w:rPr>
          <w:iCs/>
          <w:color w:val="000000"/>
          <w:sz w:val="22"/>
          <w:szCs w:val="22"/>
        </w:rPr>
        <w:t xml:space="preserve">and use the resources you need.  The libraries maintain a </w:t>
      </w:r>
      <w:r w:rsidR="00CE5A0D" w:rsidRPr="00CE5A0D">
        <w:rPr>
          <w:iCs/>
          <w:color w:val="000000"/>
          <w:sz w:val="22"/>
          <w:szCs w:val="22"/>
        </w:rPr>
        <w:t>large selection of electronic resources as well as collections of books, magazines, newspapers, and audiovi</w:t>
      </w:r>
      <w:r>
        <w:rPr>
          <w:iCs/>
          <w:color w:val="000000"/>
          <w:sz w:val="22"/>
          <w:szCs w:val="22"/>
        </w:rPr>
        <w:t>sual materials.</w:t>
      </w:r>
      <w:r w:rsidR="00CE5A0D" w:rsidRPr="00CE5A0D">
        <w:rPr>
          <w:iCs/>
          <w:color w:val="000000"/>
          <w:sz w:val="22"/>
          <w:szCs w:val="22"/>
        </w:rPr>
        <w:t xml:space="preserve"> </w:t>
      </w:r>
      <w:r w:rsidR="00CE5A0D">
        <w:rPr>
          <w:iCs/>
          <w:color w:val="000000"/>
          <w:sz w:val="22"/>
          <w:szCs w:val="22"/>
        </w:rPr>
        <w:t xml:space="preserve"> </w:t>
      </w:r>
      <w:r w:rsidR="00CE5A0D" w:rsidRPr="00CE5A0D">
        <w:rPr>
          <w:iCs/>
          <w:color w:val="000000"/>
          <w:sz w:val="22"/>
          <w:szCs w:val="22"/>
        </w:rPr>
        <w:t>The portal to all libraries’ resources and services is the HCCS library web page at </w:t>
      </w:r>
      <w:hyperlink r:id="rId25" w:tgtFrame="_blank" w:history="1">
        <w:r w:rsidR="00CE5A0D" w:rsidRPr="00982503">
          <w:rPr>
            <w:rStyle w:val="Hyperlink"/>
            <w:iCs/>
            <w:sz w:val="22"/>
            <w:szCs w:val="22"/>
          </w:rPr>
          <w:t>http://library.hccs.edu</w:t>
        </w:r>
      </w:hyperlink>
      <w:r w:rsidR="00CE5A0D" w:rsidRPr="00CE5A0D">
        <w:rPr>
          <w:iCs/>
          <w:color w:val="000000"/>
          <w:sz w:val="22"/>
          <w:szCs w:val="22"/>
        </w:rPr>
        <w:t>.</w:t>
      </w:r>
    </w:p>
    <w:p w14:paraId="3FAEF33D" w14:textId="56A91DC6" w:rsidR="00025CE6" w:rsidRDefault="00CE5A0D" w:rsidP="00025CE6">
      <w:pPr>
        <w:rPr>
          <w:rFonts w:eastAsiaTheme="majorEastAsia" w:cstheme="majorBidi"/>
          <w:sz w:val="22"/>
          <w:szCs w:val="22"/>
        </w:rPr>
      </w:pPr>
      <w:r>
        <w:rPr>
          <w:rFonts w:ascii="Calibri" w:hAnsi="Calibri"/>
          <w:sz w:val="22"/>
          <w:szCs w:val="22"/>
        </w:rPr>
        <w:t> </w:t>
      </w:r>
    </w:p>
    <w:p w14:paraId="1948ADA8" w14:textId="77777777" w:rsidR="00025CE6" w:rsidRDefault="00025CE6" w:rsidP="00B560F9">
      <w:pPr>
        <w:pStyle w:val="Heading3"/>
      </w:pPr>
      <w:r>
        <w:t>Supplementary Instruction</w:t>
      </w:r>
    </w:p>
    <w:p w14:paraId="305AEED1" w14:textId="173209AC" w:rsidR="00025CE6" w:rsidRDefault="00982503" w:rsidP="00982503">
      <w:pPr>
        <w:rPr>
          <w:rStyle w:val="main-indent"/>
          <w:sz w:val="22"/>
          <w:szCs w:val="22"/>
        </w:rPr>
      </w:pPr>
      <w:r w:rsidRPr="00982503">
        <w:rPr>
          <w:rStyle w:val="main-indent"/>
          <w:sz w:val="22"/>
          <w:szCs w:val="22"/>
        </w:rPr>
        <w:t>Supplemental Instruction is an academic enrichment and support program that uses peer-assisted study sessions to improve student retention and success in historically difficult courses.  Peer Support is provided by students who have already succeeded in completion of the specified course, and who earned a grade of A or B.</w:t>
      </w:r>
      <w:r>
        <w:rPr>
          <w:rStyle w:val="main-indent"/>
          <w:sz w:val="22"/>
          <w:szCs w:val="22"/>
        </w:rPr>
        <w:t xml:space="preserve">  Find details at </w:t>
      </w:r>
      <w:hyperlink r:id="rId26" w:history="1">
        <w:r w:rsidRPr="000779C0">
          <w:rPr>
            <w:rStyle w:val="Hyperlink"/>
            <w:sz w:val="22"/>
            <w:szCs w:val="22"/>
          </w:rPr>
          <w:t>http://www.hccs.edu/resources-for/current-students/supplemental-instruction/</w:t>
        </w:r>
      </w:hyperlink>
      <w:r>
        <w:rPr>
          <w:rStyle w:val="main-indent"/>
          <w:sz w:val="22"/>
          <w:szCs w:val="22"/>
        </w:rPr>
        <w:t>.</w:t>
      </w:r>
    </w:p>
    <w:p w14:paraId="75A9D62F" w14:textId="6C42FBEC" w:rsidR="000065D7" w:rsidRDefault="000065D7" w:rsidP="00982503">
      <w:pPr>
        <w:rPr>
          <w:rStyle w:val="main-indent"/>
          <w:sz w:val="22"/>
          <w:szCs w:val="22"/>
        </w:rPr>
      </w:pPr>
    </w:p>
    <w:p w14:paraId="60C76BBE" w14:textId="77777777" w:rsidR="000065D7" w:rsidRDefault="000065D7" w:rsidP="00982503">
      <w:pPr>
        <w:rPr>
          <w:rStyle w:val="main-indent"/>
          <w:sz w:val="22"/>
          <w:szCs w:val="22"/>
        </w:rPr>
      </w:pPr>
    </w:p>
    <w:p w14:paraId="0F16CFE5" w14:textId="77777777" w:rsidR="00663AF8" w:rsidRDefault="00663AF8">
      <w:pPr>
        <w:spacing w:after="160" w:line="259" w:lineRule="auto"/>
        <w:rPr>
          <w:rFonts w:eastAsiaTheme="majorEastAsia" w:cstheme="majorBidi"/>
          <w:b/>
          <w:color w:val="000000" w:themeColor="text1"/>
          <w:sz w:val="28"/>
          <w:szCs w:val="28"/>
        </w:rPr>
      </w:pPr>
      <w:r>
        <w:br w:type="page"/>
      </w:r>
    </w:p>
    <w:p w14:paraId="2AD94544" w14:textId="32E4D046" w:rsidR="000065D7" w:rsidRPr="00A508B4" w:rsidRDefault="000065D7" w:rsidP="00C65FB6">
      <w:pPr>
        <w:pStyle w:val="Heading1"/>
      </w:pPr>
      <w:r w:rsidRPr="00A508B4">
        <w:t>Course Overview</w:t>
      </w:r>
    </w:p>
    <w:p w14:paraId="2826C323" w14:textId="0E592944" w:rsidR="00025CE6" w:rsidRDefault="00025CE6" w:rsidP="00025CE6">
      <w:pPr>
        <w:rPr>
          <w:rFonts w:eastAsiaTheme="majorEastAsia" w:cstheme="majorBidi"/>
          <w:sz w:val="22"/>
          <w:szCs w:val="22"/>
        </w:rPr>
      </w:pPr>
    </w:p>
    <w:p w14:paraId="47C79042" w14:textId="77777777" w:rsidR="009254F7" w:rsidRDefault="009254F7" w:rsidP="00025CE6">
      <w:pPr>
        <w:rPr>
          <w:rFonts w:eastAsiaTheme="majorEastAsia" w:cstheme="majorBidi"/>
          <w:sz w:val="22"/>
          <w:szCs w:val="22"/>
        </w:rPr>
        <w:sectPr w:rsidR="009254F7" w:rsidSect="003D1A60">
          <w:type w:val="continuous"/>
          <w:pgSz w:w="12240" w:h="15840"/>
          <w:pgMar w:top="1080" w:right="720" w:bottom="720" w:left="1080" w:header="720" w:footer="566" w:gutter="0"/>
          <w:cols w:space="720"/>
          <w:docGrid w:linePitch="360"/>
        </w:sectPr>
      </w:pPr>
    </w:p>
    <w:p w14:paraId="69F8EDB5" w14:textId="04178A2C" w:rsidR="00445CAF" w:rsidRPr="0025433F" w:rsidRDefault="00897F42" w:rsidP="00223AE0">
      <w:pPr>
        <w:widowControl w:val="0"/>
        <w:rPr>
          <w:sz w:val="22"/>
          <w:szCs w:val="22"/>
        </w:rPr>
      </w:pPr>
      <w:r>
        <w:rPr>
          <w:sz w:val="22"/>
          <w:szCs w:val="22"/>
        </w:rPr>
        <w:t>BNKG</w:t>
      </w:r>
      <w:r w:rsidR="00445CAF" w:rsidRPr="0025433F">
        <w:rPr>
          <w:sz w:val="22"/>
          <w:szCs w:val="22"/>
        </w:rPr>
        <w:t xml:space="preserve"> </w:t>
      </w:r>
      <w:r w:rsidR="00D16FDA">
        <w:rPr>
          <w:sz w:val="22"/>
          <w:szCs w:val="22"/>
        </w:rPr>
        <w:t>1356</w:t>
      </w:r>
      <w:r w:rsidR="00445CAF" w:rsidRPr="0025433F">
        <w:rPr>
          <w:sz w:val="22"/>
          <w:szCs w:val="22"/>
        </w:rPr>
        <w:t xml:space="preserve"> is a </w:t>
      </w:r>
      <w:r w:rsidR="00223AE0" w:rsidRPr="00223AE0">
        <w:rPr>
          <w:sz w:val="22"/>
          <w:szCs w:val="22"/>
        </w:rPr>
        <w:t>study of the process of evaluating</w:t>
      </w:r>
      <w:r w:rsidR="00223AE0">
        <w:rPr>
          <w:sz w:val="22"/>
          <w:szCs w:val="22"/>
        </w:rPr>
        <w:t xml:space="preserve"> </w:t>
      </w:r>
      <w:r w:rsidR="00223AE0" w:rsidRPr="00223AE0">
        <w:rPr>
          <w:sz w:val="22"/>
          <w:szCs w:val="22"/>
        </w:rPr>
        <w:t>financial statements, cash flow, and ratio analysis of</w:t>
      </w:r>
      <w:r w:rsidR="00223AE0">
        <w:rPr>
          <w:sz w:val="22"/>
          <w:szCs w:val="22"/>
        </w:rPr>
        <w:t xml:space="preserve"> </w:t>
      </w:r>
      <w:r w:rsidR="00223AE0" w:rsidRPr="00223AE0">
        <w:rPr>
          <w:sz w:val="22"/>
          <w:szCs w:val="22"/>
        </w:rPr>
        <w:t>individuals and businesses with an emphasis on the</w:t>
      </w:r>
      <w:r w:rsidR="00223AE0">
        <w:rPr>
          <w:sz w:val="22"/>
          <w:szCs w:val="22"/>
        </w:rPr>
        <w:t xml:space="preserve"> </w:t>
      </w:r>
      <w:r w:rsidR="00223AE0" w:rsidRPr="00223AE0">
        <w:rPr>
          <w:sz w:val="22"/>
          <w:szCs w:val="22"/>
        </w:rPr>
        <w:t>relationship of comparative analysis and industry</w:t>
      </w:r>
      <w:r w:rsidR="00223AE0">
        <w:rPr>
          <w:sz w:val="22"/>
          <w:szCs w:val="22"/>
        </w:rPr>
        <w:t xml:space="preserve"> </w:t>
      </w:r>
      <w:r w:rsidR="00223AE0" w:rsidRPr="00223AE0">
        <w:rPr>
          <w:sz w:val="22"/>
          <w:szCs w:val="22"/>
        </w:rPr>
        <w:t>standards.</w:t>
      </w:r>
    </w:p>
    <w:p w14:paraId="15BC1F21" w14:textId="77777777" w:rsidR="00160318" w:rsidRPr="0025433F" w:rsidRDefault="00160318" w:rsidP="00160318">
      <w:pPr>
        <w:rPr>
          <w:sz w:val="22"/>
          <w:szCs w:val="22"/>
        </w:rPr>
      </w:pPr>
    </w:p>
    <w:p w14:paraId="6D02E3E4" w14:textId="77777777" w:rsidR="00160318" w:rsidRPr="00FB3C91" w:rsidRDefault="00160318" w:rsidP="00160318">
      <w:pPr>
        <w:jc w:val="center"/>
        <w:rPr>
          <w:rFonts w:eastAsiaTheme="majorEastAsia" w:cstheme="majorBidi"/>
          <w:b/>
          <w:color w:val="2F5496" w:themeColor="accent5" w:themeShade="BF"/>
          <w:sz w:val="24"/>
          <w:shd w:val="clear" w:color="auto" w:fill="FFFFFF"/>
        </w:rPr>
      </w:pPr>
      <w:r w:rsidRPr="00FB3C91">
        <w:rPr>
          <w:rFonts w:eastAsiaTheme="majorEastAsia" w:cstheme="majorBidi"/>
          <w:b/>
          <w:color w:val="2F5496" w:themeColor="accent5" w:themeShade="BF"/>
          <w:sz w:val="24"/>
          <w:shd w:val="clear" w:color="auto" w:fill="FFFFFF"/>
        </w:rPr>
        <w:t>Secretary’s Commission Addressing Necessary Skills (SCANS)</w:t>
      </w:r>
    </w:p>
    <w:p w14:paraId="22ED96CB" w14:textId="77777777" w:rsidR="00160318" w:rsidRDefault="00160318" w:rsidP="00160318">
      <w:pPr>
        <w:pStyle w:val="BodyText"/>
        <w:rPr>
          <w:sz w:val="22"/>
        </w:rPr>
      </w:pPr>
    </w:p>
    <w:p w14:paraId="0FBEB20E" w14:textId="77777777" w:rsidR="00160318" w:rsidRPr="003B3924" w:rsidRDefault="00160318" w:rsidP="00160318">
      <w:pPr>
        <w:pStyle w:val="BodyText"/>
        <w:rPr>
          <w:color w:val="auto"/>
          <w:sz w:val="22"/>
        </w:rPr>
      </w:pPr>
      <w:r w:rsidRPr="003B3924">
        <w:rPr>
          <w:color w:val="auto"/>
          <w:sz w:val="22"/>
        </w:rPr>
        <w:t>The Secretary's Commission on Achieving Necessary Skills (SCANS) was appointed by the U.S. Secretary of Labor to determine the skills that U. S. employers want most in entry-level employees. The commission identified seven skills, (motivation to learn, basic skills, communication, teamwork, critical thinking, career development and leadership). These workplace competencies and foundation skills have been designed into this course and into the curriculum for each program of study.</w:t>
      </w:r>
    </w:p>
    <w:p w14:paraId="0DC43357" w14:textId="77777777" w:rsidR="00445CAF" w:rsidRPr="0025433F" w:rsidRDefault="00445CAF" w:rsidP="00445CAF">
      <w:pPr>
        <w:rPr>
          <w:sz w:val="22"/>
          <w:szCs w:val="22"/>
        </w:rPr>
      </w:pPr>
    </w:p>
    <w:p w14:paraId="7072491D" w14:textId="0BAEEBAE" w:rsidR="00445CAF" w:rsidRPr="00A508B4" w:rsidRDefault="00445CAF" w:rsidP="00B560F9">
      <w:pPr>
        <w:pStyle w:val="Heading2"/>
      </w:pPr>
      <w:r w:rsidRPr="00A508B4">
        <w:t>Program Student Learning Outcomes (PSLOs)</w:t>
      </w:r>
    </w:p>
    <w:p w14:paraId="227D8B0E" w14:textId="77777777" w:rsidR="0025433F" w:rsidRPr="0025433F" w:rsidRDefault="0025433F" w:rsidP="00ED1E34">
      <w:pPr>
        <w:rPr>
          <w:sz w:val="22"/>
          <w:szCs w:val="22"/>
        </w:rPr>
      </w:pPr>
    </w:p>
    <w:p w14:paraId="01B1FB7E" w14:textId="712D4EC6" w:rsidR="004042BC" w:rsidRDefault="00ED1E34" w:rsidP="00ED1E34">
      <w:pPr>
        <w:rPr>
          <w:sz w:val="22"/>
          <w:szCs w:val="22"/>
        </w:rPr>
      </w:pPr>
      <w:r w:rsidRPr="0025433F">
        <w:rPr>
          <w:sz w:val="22"/>
          <w:szCs w:val="22"/>
        </w:rPr>
        <w:t>Can be found at</w:t>
      </w:r>
      <w:r w:rsidR="004042BC">
        <w:rPr>
          <w:sz w:val="22"/>
          <w:szCs w:val="22"/>
        </w:rPr>
        <w:t>:</w:t>
      </w:r>
      <w:r w:rsidRPr="0025433F">
        <w:rPr>
          <w:sz w:val="22"/>
          <w:szCs w:val="22"/>
        </w:rPr>
        <w:t xml:space="preserve"> </w:t>
      </w:r>
    </w:p>
    <w:p w14:paraId="6D04D898" w14:textId="61C81AC9" w:rsidR="00ED1E34" w:rsidRPr="00255CF7" w:rsidRDefault="00F75C6A" w:rsidP="00ED1E34">
      <w:pPr>
        <w:rPr>
          <w:sz w:val="24"/>
          <w:szCs w:val="22"/>
        </w:rPr>
      </w:pPr>
      <w:hyperlink r:id="rId27" w:history="1">
        <w:r w:rsidR="00255CF7" w:rsidRPr="00255CF7">
          <w:rPr>
            <w:rStyle w:val="Hyperlink"/>
            <w:sz w:val="22"/>
          </w:rPr>
          <w:t>https://www.hccs.edu/programs/areas-of-study/business/financebanking/</w:t>
        </w:r>
      </w:hyperlink>
      <w:r w:rsidR="00255CF7" w:rsidRPr="00255CF7">
        <w:rPr>
          <w:sz w:val="22"/>
        </w:rPr>
        <w:t xml:space="preserve"> </w:t>
      </w:r>
      <w:r w:rsidR="004042BC" w:rsidRPr="00255CF7">
        <w:rPr>
          <w:sz w:val="24"/>
        </w:rPr>
        <w:t xml:space="preserve"> </w:t>
      </w:r>
    </w:p>
    <w:p w14:paraId="7572353B" w14:textId="073723A0" w:rsidR="002D24B3" w:rsidRPr="0025433F" w:rsidRDefault="002D24B3" w:rsidP="00445CAF">
      <w:pPr>
        <w:rPr>
          <w:sz w:val="22"/>
          <w:szCs w:val="22"/>
        </w:rPr>
      </w:pPr>
    </w:p>
    <w:p w14:paraId="39711F01" w14:textId="38442666" w:rsidR="00A91EAF" w:rsidRPr="00A508B4" w:rsidRDefault="00445CAF" w:rsidP="00B560F9">
      <w:pPr>
        <w:pStyle w:val="Heading2"/>
      </w:pPr>
      <w:r w:rsidRPr="00A508B4">
        <w:t>Course Student Learning Outcomes (CSLOs)</w:t>
      </w:r>
    </w:p>
    <w:p w14:paraId="4F89D5CB" w14:textId="77777777" w:rsidR="0025433F" w:rsidRPr="0025433F" w:rsidRDefault="0025433F" w:rsidP="00A91EAF">
      <w:pPr>
        <w:rPr>
          <w:sz w:val="22"/>
          <w:szCs w:val="22"/>
        </w:rPr>
      </w:pPr>
    </w:p>
    <w:p w14:paraId="43BF4BE5" w14:textId="4920F6E2" w:rsidR="00445CAF" w:rsidRPr="0025433F" w:rsidRDefault="00445CAF" w:rsidP="00A91EAF">
      <w:pPr>
        <w:rPr>
          <w:b/>
          <w:sz w:val="22"/>
          <w:szCs w:val="22"/>
        </w:rPr>
      </w:pPr>
      <w:r w:rsidRPr="0025433F">
        <w:rPr>
          <w:sz w:val="22"/>
          <w:szCs w:val="22"/>
        </w:rPr>
        <w:t xml:space="preserve">Upon completion of </w:t>
      </w:r>
      <w:r w:rsidR="00897F42">
        <w:rPr>
          <w:sz w:val="22"/>
          <w:szCs w:val="22"/>
        </w:rPr>
        <w:t>BNKG</w:t>
      </w:r>
      <w:r w:rsidRPr="0025433F">
        <w:rPr>
          <w:sz w:val="22"/>
          <w:szCs w:val="22"/>
        </w:rPr>
        <w:t xml:space="preserve"> </w:t>
      </w:r>
      <w:r w:rsidR="00D16FDA">
        <w:rPr>
          <w:sz w:val="22"/>
          <w:szCs w:val="22"/>
        </w:rPr>
        <w:t>1356</w:t>
      </w:r>
      <w:r w:rsidRPr="0025433F">
        <w:rPr>
          <w:sz w:val="22"/>
          <w:szCs w:val="22"/>
        </w:rPr>
        <w:t>, the student will be able to:</w:t>
      </w:r>
    </w:p>
    <w:p w14:paraId="74DE81D2" w14:textId="77777777" w:rsidR="00135853" w:rsidRDefault="00135853" w:rsidP="00135853">
      <w:pPr>
        <w:pStyle w:val="ListParagraph"/>
        <w:widowControl w:val="0"/>
        <w:numPr>
          <w:ilvl w:val="0"/>
          <w:numId w:val="19"/>
        </w:numPr>
        <w:overflowPunct/>
        <w:autoSpaceDE/>
        <w:autoSpaceDN/>
        <w:adjustRightInd/>
        <w:textAlignment w:val="auto"/>
        <w:rPr>
          <w:sz w:val="22"/>
          <w:szCs w:val="22"/>
        </w:rPr>
      </w:pPr>
      <w:r w:rsidRPr="00135853">
        <w:rPr>
          <w:sz w:val="22"/>
          <w:szCs w:val="22"/>
        </w:rPr>
        <w:t xml:space="preserve">Analyze the information provided in the balance sheet, statement of cash flow, and income statement; </w:t>
      </w:r>
    </w:p>
    <w:p w14:paraId="57392049" w14:textId="654C69C4" w:rsidR="00135853" w:rsidRDefault="00135853" w:rsidP="00135853">
      <w:pPr>
        <w:pStyle w:val="ListParagraph"/>
        <w:widowControl w:val="0"/>
        <w:numPr>
          <w:ilvl w:val="0"/>
          <w:numId w:val="19"/>
        </w:numPr>
        <w:overflowPunct/>
        <w:autoSpaceDE/>
        <w:autoSpaceDN/>
        <w:adjustRightInd/>
        <w:textAlignment w:val="auto"/>
        <w:rPr>
          <w:sz w:val="22"/>
          <w:szCs w:val="22"/>
        </w:rPr>
      </w:pPr>
      <w:r w:rsidRPr="00135853">
        <w:rPr>
          <w:sz w:val="22"/>
          <w:szCs w:val="22"/>
        </w:rPr>
        <w:t xml:space="preserve">Evaluate cash flow and financial ratios to determine credit worthiness; and </w:t>
      </w:r>
    </w:p>
    <w:p w14:paraId="29DD3B19" w14:textId="0AE1C753" w:rsidR="00223AE0" w:rsidRPr="00B4410A" w:rsidRDefault="00135853" w:rsidP="00135853">
      <w:pPr>
        <w:pStyle w:val="ListParagraph"/>
        <w:widowControl w:val="0"/>
        <w:numPr>
          <w:ilvl w:val="0"/>
          <w:numId w:val="19"/>
        </w:numPr>
        <w:overflowPunct/>
        <w:autoSpaceDE/>
        <w:autoSpaceDN/>
        <w:adjustRightInd/>
        <w:textAlignment w:val="auto"/>
        <w:rPr>
          <w:sz w:val="22"/>
          <w:szCs w:val="22"/>
        </w:rPr>
      </w:pPr>
      <w:r w:rsidRPr="00135853">
        <w:rPr>
          <w:sz w:val="22"/>
          <w:szCs w:val="22"/>
        </w:rPr>
        <w:t>Compare financial ratios to industry standards.</w:t>
      </w:r>
    </w:p>
    <w:p w14:paraId="6446F57A" w14:textId="77777777" w:rsidR="00ED1E34" w:rsidRPr="0025433F" w:rsidRDefault="00ED1E34" w:rsidP="00A121A0">
      <w:pPr>
        <w:rPr>
          <w:sz w:val="22"/>
          <w:szCs w:val="22"/>
        </w:rPr>
      </w:pPr>
    </w:p>
    <w:p w14:paraId="4F85EA3D" w14:textId="1912E03B" w:rsidR="00445CAF" w:rsidRPr="00A508B4" w:rsidRDefault="00445CAF" w:rsidP="00B560F9">
      <w:pPr>
        <w:pStyle w:val="Heading2"/>
      </w:pPr>
      <w:r w:rsidRPr="00A508B4">
        <w:t>Learning Objectives</w:t>
      </w:r>
    </w:p>
    <w:p w14:paraId="598010FC" w14:textId="77777777" w:rsidR="000F6631" w:rsidRPr="000F6631" w:rsidRDefault="000F6631" w:rsidP="00445CAF">
      <w:pPr>
        <w:rPr>
          <w:sz w:val="22"/>
          <w:szCs w:val="22"/>
        </w:rPr>
      </w:pPr>
    </w:p>
    <w:p w14:paraId="07CE59C7" w14:textId="3448F8D2" w:rsidR="008A2DBD" w:rsidRDefault="00F52291" w:rsidP="00C65FB6">
      <w:pPr>
        <w:sectPr w:rsidR="008A2DBD" w:rsidSect="003D1A60">
          <w:type w:val="continuous"/>
          <w:pgSz w:w="12240" w:h="15840"/>
          <w:pgMar w:top="1080" w:right="720" w:bottom="720" w:left="1080" w:header="720" w:footer="566" w:gutter="0"/>
          <w:cols w:space="720"/>
          <w:formProt w:val="0"/>
          <w:docGrid w:linePitch="360"/>
        </w:sectPr>
      </w:pPr>
      <w:r w:rsidRPr="000F6631">
        <w:rPr>
          <w:sz w:val="22"/>
          <w:szCs w:val="22"/>
        </w:rPr>
        <w:t xml:space="preserve">Learning Objectives for each CSLO can be found </w:t>
      </w:r>
      <w:r w:rsidR="00CC1C3C" w:rsidRPr="000F6631">
        <w:rPr>
          <w:sz w:val="22"/>
          <w:szCs w:val="22"/>
        </w:rPr>
        <w:t xml:space="preserve">at </w:t>
      </w:r>
      <w:hyperlink r:id="rId28" w:history="1">
        <w:r w:rsidR="00CC1C3C">
          <w:rPr>
            <w:rStyle w:val="Hyperlink"/>
            <w:sz w:val="22"/>
            <w:szCs w:val="22"/>
          </w:rPr>
          <w:t>HCC Learning Web for Finance/Banking</w:t>
        </w:r>
      </w:hyperlink>
    </w:p>
    <w:p w14:paraId="1738052A" w14:textId="77777777" w:rsidR="00663AF8" w:rsidRDefault="00663AF8">
      <w:pPr>
        <w:spacing w:after="160" w:line="259" w:lineRule="auto"/>
        <w:rPr>
          <w:rFonts w:eastAsiaTheme="majorEastAsia" w:cstheme="majorBidi"/>
          <w:b/>
          <w:color w:val="000000" w:themeColor="text1"/>
          <w:sz w:val="28"/>
          <w:szCs w:val="28"/>
        </w:rPr>
      </w:pPr>
      <w:r>
        <w:br w:type="page"/>
      </w:r>
    </w:p>
    <w:p w14:paraId="379C386C" w14:textId="79323C16" w:rsidR="00A45544" w:rsidRDefault="00025CE6" w:rsidP="00C65FB6">
      <w:pPr>
        <w:pStyle w:val="Heading1"/>
      </w:pPr>
      <w:r>
        <w:t>Student Success</w:t>
      </w:r>
    </w:p>
    <w:p w14:paraId="44C6D9B5" w14:textId="17E86DEE" w:rsidR="00A45544" w:rsidRDefault="00A45544" w:rsidP="00D01FA0">
      <w:pPr>
        <w:rPr>
          <w:sz w:val="22"/>
          <w:szCs w:val="22"/>
        </w:rPr>
      </w:pPr>
    </w:p>
    <w:p w14:paraId="02E78F4D" w14:textId="77777777" w:rsidR="008A2DBD" w:rsidRDefault="008A2DBD" w:rsidP="00424E50">
      <w:pPr>
        <w:shd w:val="clear" w:color="auto" w:fill="FFFFFF" w:themeFill="background1"/>
        <w:rPr>
          <w:sz w:val="22"/>
          <w:szCs w:val="22"/>
        </w:rPr>
        <w:sectPr w:rsidR="008A2DBD" w:rsidSect="003D1A60">
          <w:type w:val="continuous"/>
          <w:pgSz w:w="12240" w:h="15840"/>
          <w:pgMar w:top="1080" w:right="720" w:bottom="720" w:left="1080" w:header="720" w:footer="566" w:gutter="0"/>
          <w:cols w:space="720"/>
          <w:docGrid w:linePitch="360"/>
        </w:sectPr>
      </w:pPr>
    </w:p>
    <w:p w14:paraId="5617CBBD" w14:textId="39D030A9" w:rsidR="00AC1F25" w:rsidRDefault="00424E50" w:rsidP="00424E50">
      <w:pPr>
        <w:shd w:val="clear" w:color="auto" w:fill="FFFFFF" w:themeFill="background1"/>
        <w:rPr>
          <w:sz w:val="22"/>
          <w:szCs w:val="22"/>
        </w:rPr>
      </w:pPr>
      <w:r>
        <w:rPr>
          <w:sz w:val="22"/>
          <w:szCs w:val="22"/>
        </w:rPr>
        <w:t xml:space="preserve">Expect to spend at least twice as many hours per week outside of class as you do in class studying the course content.  Additional time will be required for written assignments.  </w:t>
      </w:r>
      <w:r w:rsidR="00AC1F25">
        <w:rPr>
          <w:sz w:val="22"/>
          <w:szCs w:val="22"/>
        </w:rPr>
        <w:t xml:space="preserve">The </w:t>
      </w:r>
      <w:r w:rsidR="003D51C1" w:rsidRPr="00D040D0">
        <w:rPr>
          <w:sz w:val="22"/>
          <w:szCs w:val="22"/>
        </w:rPr>
        <w:t xml:space="preserve">assignments </w:t>
      </w:r>
      <w:r w:rsidR="00AC1F25">
        <w:rPr>
          <w:sz w:val="22"/>
          <w:szCs w:val="22"/>
        </w:rPr>
        <w:t>provided will</w:t>
      </w:r>
      <w:r w:rsidR="003D51C1" w:rsidRPr="00D040D0">
        <w:rPr>
          <w:sz w:val="22"/>
          <w:szCs w:val="22"/>
        </w:rPr>
        <w:t xml:space="preserve"> help you use </w:t>
      </w:r>
      <w:r w:rsidR="00AC1F25">
        <w:rPr>
          <w:sz w:val="22"/>
          <w:szCs w:val="22"/>
        </w:rPr>
        <w:t>your study hours w</w:t>
      </w:r>
      <w:r w:rsidR="003D51C1" w:rsidRPr="00D040D0">
        <w:rPr>
          <w:sz w:val="22"/>
          <w:szCs w:val="22"/>
        </w:rPr>
        <w:t xml:space="preserve">isely.  Successful completion of this course requires a combination of </w:t>
      </w:r>
      <w:r w:rsidR="00AC1F25">
        <w:rPr>
          <w:sz w:val="22"/>
          <w:szCs w:val="22"/>
        </w:rPr>
        <w:t>the following:</w:t>
      </w:r>
    </w:p>
    <w:p w14:paraId="2FD83ED3" w14:textId="77777777" w:rsidR="00AC1F25" w:rsidRDefault="00AC1F25" w:rsidP="00AC1F25">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Pr>
          <w:sz w:val="22"/>
          <w:szCs w:val="22"/>
        </w:rPr>
        <w:t>Reading the textbook</w:t>
      </w:r>
    </w:p>
    <w:p w14:paraId="48EFAA48" w14:textId="7FE8F4E8" w:rsidR="00AC1F25" w:rsidRDefault="00AC1F25" w:rsidP="00AC1F25">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Pr>
          <w:sz w:val="22"/>
          <w:szCs w:val="22"/>
        </w:rPr>
        <w:t>Attending class in person and/or online</w:t>
      </w:r>
    </w:p>
    <w:p w14:paraId="463C5085" w14:textId="400D5271" w:rsidR="00AC1F25" w:rsidRDefault="00AC1F25" w:rsidP="00AC1F25">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Pr>
          <w:sz w:val="22"/>
          <w:szCs w:val="22"/>
        </w:rPr>
        <w:t>C</w:t>
      </w:r>
      <w:r w:rsidR="003D51C1" w:rsidRPr="00AC1F25">
        <w:rPr>
          <w:sz w:val="22"/>
          <w:szCs w:val="22"/>
        </w:rPr>
        <w:t>omple</w:t>
      </w:r>
      <w:r w:rsidR="00D658B3">
        <w:rPr>
          <w:sz w:val="22"/>
          <w:szCs w:val="22"/>
        </w:rPr>
        <w:t>ting assignments</w:t>
      </w:r>
    </w:p>
    <w:p w14:paraId="27F08C67" w14:textId="77777777" w:rsidR="00AC1F25" w:rsidRDefault="00AC1F25" w:rsidP="00AC1F25">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Pr>
          <w:sz w:val="22"/>
          <w:szCs w:val="22"/>
        </w:rPr>
        <w:t>P</w:t>
      </w:r>
      <w:r w:rsidR="003D51C1" w:rsidRPr="00AC1F25">
        <w:rPr>
          <w:sz w:val="22"/>
          <w:szCs w:val="22"/>
        </w:rPr>
        <w:t xml:space="preserve">articipating in class </w:t>
      </w:r>
      <w:r>
        <w:rPr>
          <w:sz w:val="22"/>
          <w:szCs w:val="22"/>
        </w:rPr>
        <w:t>activities</w:t>
      </w:r>
    </w:p>
    <w:p w14:paraId="2445FC3A" w14:textId="5A7A7C9C" w:rsidR="003D51C1" w:rsidRPr="00AC1F25" w:rsidRDefault="003D51C1" w:rsidP="00AC1F25">
      <w:p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sidRPr="00AC1F25">
        <w:rPr>
          <w:sz w:val="22"/>
          <w:szCs w:val="22"/>
        </w:rPr>
        <w:t xml:space="preserve">There is no short cut for success in this course; it requires reading (and probably re-reading) and studying the material using the course objectives as </w:t>
      </w:r>
      <w:r w:rsidR="00577D77">
        <w:rPr>
          <w:sz w:val="22"/>
          <w:szCs w:val="22"/>
        </w:rPr>
        <w:t>a</w:t>
      </w:r>
      <w:r w:rsidRPr="00AC1F25">
        <w:rPr>
          <w:sz w:val="22"/>
          <w:szCs w:val="22"/>
        </w:rPr>
        <w:t xml:space="preserve"> guide.</w:t>
      </w:r>
    </w:p>
    <w:p w14:paraId="2BEA132A" w14:textId="2D8DBDE1" w:rsidR="003D51C1" w:rsidRDefault="003D51C1" w:rsidP="003D51C1">
      <w:pPr>
        <w:numPr>
          <w:ilvl w:val="12"/>
          <w:numId w:val="0"/>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p>
    <w:p w14:paraId="35B8B0A4" w14:textId="77777777" w:rsidR="008A2DBD" w:rsidRDefault="008A2DBD" w:rsidP="003D51C1">
      <w:pPr>
        <w:pStyle w:val="Heading3"/>
        <w:sectPr w:rsidR="008A2DBD" w:rsidSect="003D1A60">
          <w:type w:val="continuous"/>
          <w:pgSz w:w="12240" w:h="15840"/>
          <w:pgMar w:top="1080" w:right="720" w:bottom="720" w:left="1080" w:header="720" w:footer="566" w:gutter="0"/>
          <w:cols w:space="720"/>
          <w:formProt w:val="0"/>
          <w:docGrid w:linePitch="360"/>
        </w:sectPr>
      </w:pPr>
    </w:p>
    <w:p w14:paraId="4DEE00C8" w14:textId="639712CA" w:rsidR="003D51C1" w:rsidRPr="00A508B4" w:rsidRDefault="003D51C1" w:rsidP="00B560F9">
      <w:pPr>
        <w:pStyle w:val="Heading2"/>
      </w:pPr>
      <w:r w:rsidRPr="00A508B4">
        <w:t>Instructor and Student Responsibilities</w:t>
      </w:r>
    </w:p>
    <w:p w14:paraId="3EA0E048" w14:textId="77777777" w:rsidR="003D51C1" w:rsidRPr="00D040D0" w:rsidRDefault="003D51C1" w:rsidP="003D51C1">
      <w:pPr>
        <w:rPr>
          <w:sz w:val="22"/>
          <w:szCs w:val="22"/>
          <w:u w:val="single"/>
        </w:rPr>
      </w:pPr>
    </w:p>
    <w:p w14:paraId="633393EA" w14:textId="77777777" w:rsidR="008A2DBD" w:rsidRDefault="008A2DBD" w:rsidP="003D51C1">
      <w:pPr>
        <w:rPr>
          <w:sz w:val="22"/>
          <w:szCs w:val="22"/>
          <w:u w:val="single"/>
        </w:rPr>
        <w:sectPr w:rsidR="008A2DBD" w:rsidSect="003D1A60">
          <w:type w:val="continuous"/>
          <w:pgSz w:w="12240" w:h="15840"/>
          <w:pgMar w:top="1080" w:right="720" w:bottom="720" w:left="1080" w:header="720" w:footer="566" w:gutter="0"/>
          <w:cols w:space="720"/>
          <w:docGrid w:linePitch="360"/>
        </w:sectPr>
      </w:pPr>
    </w:p>
    <w:p w14:paraId="3CC90C03" w14:textId="44008678" w:rsidR="003D51C1" w:rsidRPr="00D040D0" w:rsidRDefault="003D51C1" w:rsidP="003D51C1">
      <w:pPr>
        <w:rPr>
          <w:sz w:val="22"/>
          <w:szCs w:val="22"/>
        </w:rPr>
      </w:pPr>
      <w:r w:rsidRPr="00D040D0">
        <w:rPr>
          <w:sz w:val="22"/>
          <w:szCs w:val="22"/>
          <w:u w:val="single"/>
        </w:rPr>
        <w:t>As your Instructor, it is my responsibility to</w:t>
      </w:r>
      <w:r w:rsidRPr="00D040D0">
        <w:rPr>
          <w:b/>
          <w:sz w:val="22"/>
          <w:szCs w:val="22"/>
        </w:rPr>
        <w:t>:</w:t>
      </w:r>
    </w:p>
    <w:p w14:paraId="07DEB179" w14:textId="77777777" w:rsidR="003D51C1" w:rsidRPr="00D040D0" w:rsidRDefault="003D51C1" w:rsidP="003D51C1">
      <w:pPr>
        <w:numPr>
          <w:ilvl w:val="0"/>
          <w:numId w:val="2"/>
        </w:numPr>
        <w:rPr>
          <w:sz w:val="22"/>
          <w:szCs w:val="22"/>
        </w:rPr>
      </w:pPr>
      <w:r w:rsidRPr="00D040D0">
        <w:rPr>
          <w:sz w:val="22"/>
          <w:szCs w:val="22"/>
        </w:rPr>
        <w:t>Provide the grading scale and detailed grading formula explaining how student grades are to be derived</w:t>
      </w:r>
    </w:p>
    <w:p w14:paraId="054B3565" w14:textId="7E888715" w:rsidR="003D51C1" w:rsidRPr="00D040D0" w:rsidRDefault="003D51C1" w:rsidP="003D51C1">
      <w:pPr>
        <w:numPr>
          <w:ilvl w:val="0"/>
          <w:numId w:val="2"/>
        </w:numPr>
        <w:rPr>
          <w:sz w:val="22"/>
          <w:szCs w:val="22"/>
        </w:rPr>
      </w:pPr>
      <w:r w:rsidRPr="00D040D0">
        <w:rPr>
          <w:sz w:val="22"/>
          <w:szCs w:val="22"/>
        </w:rPr>
        <w:t xml:space="preserve">Facilitate an effective learning environment through </w:t>
      </w:r>
      <w:r w:rsidR="00AC1F25">
        <w:rPr>
          <w:sz w:val="22"/>
          <w:szCs w:val="22"/>
        </w:rPr>
        <w:t>learner-centered instructional techniques</w:t>
      </w:r>
    </w:p>
    <w:p w14:paraId="314C0D47" w14:textId="77777777" w:rsidR="003D51C1" w:rsidRPr="00D040D0" w:rsidRDefault="003D51C1" w:rsidP="003D51C1">
      <w:pPr>
        <w:numPr>
          <w:ilvl w:val="0"/>
          <w:numId w:val="2"/>
        </w:numPr>
        <w:rPr>
          <w:sz w:val="22"/>
          <w:szCs w:val="22"/>
        </w:rPr>
      </w:pPr>
      <w:r>
        <w:rPr>
          <w:sz w:val="22"/>
          <w:szCs w:val="22"/>
        </w:rPr>
        <w:t>Provide a d</w:t>
      </w:r>
      <w:r w:rsidRPr="00D040D0">
        <w:rPr>
          <w:sz w:val="22"/>
          <w:szCs w:val="22"/>
        </w:rPr>
        <w:t>escription of any special projects or assignments</w:t>
      </w:r>
    </w:p>
    <w:p w14:paraId="4DA62F5D" w14:textId="0CEC4755" w:rsidR="003D51C1" w:rsidRPr="00D040D0" w:rsidRDefault="003D51C1" w:rsidP="003D51C1">
      <w:pPr>
        <w:numPr>
          <w:ilvl w:val="0"/>
          <w:numId w:val="2"/>
        </w:numPr>
        <w:rPr>
          <w:sz w:val="22"/>
          <w:szCs w:val="22"/>
        </w:rPr>
      </w:pPr>
      <w:r w:rsidRPr="00D040D0">
        <w:rPr>
          <w:sz w:val="22"/>
          <w:szCs w:val="22"/>
        </w:rPr>
        <w:t>Inform students of policies such as attendance, withdrawal, tardiness</w:t>
      </w:r>
      <w:r w:rsidR="008C79AC">
        <w:rPr>
          <w:sz w:val="22"/>
          <w:szCs w:val="22"/>
        </w:rPr>
        <w:t>,</w:t>
      </w:r>
      <w:r w:rsidR="00577D77">
        <w:rPr>
          <w:sz w:val="22"/>
          <w:szCs w:val="22"/>
        </w:rPr>
        <w:t xml:space="preserve"> and making</w:t>
      </w:r>
      <w:r w:rsidRPr="00D040D0">
        <w:rPr>
          <w:sz w:val="22"/>
          <w:szCs w:val="22"/>
        </w:rPr>
        <w:t xml:space="preserve"> up</w:t>
      </w:r>
      <w:r w:rsidR="00577D77">
        <w:rPr>
          <w:sz w:val="22"/>
          <w:szCs w:val="22"/>
        </w:rPr>
        <w:t xml:space="preserve"> assignments</w:t>
      </w:r>
    </w:p>
    <w:p w14:paraId="7B73E311" w14:textId="2E1F96D8" w:rsidR="003D51C1" w:rsidRPr="00D040D0" w:rsidRDefault="003D51C1" w:rsidP="003D51C1">
      <w:pPr>
        <w:numPr>
          <w:ilvl w:val="0"/>
          <w:numId w:val="2"/>
        </w:numPr>
        <w:rPr>
          <w:sz w:val="22"/>
          <w:szCs w:val="22"/>
        </w:rPr>
      </w:pPr>
      <w:r w:rsidRPr="00D040D0">
        <w:rPr>
          <w:sz w:val="22"/>
          <w:szCs w:val="22"/>
        </w:rPr>
        <w:t xml:space="preserve">Provide the course outline and class calendar </w:t>
      </w:r>
      <w:r w:rsidR="00577D77">
        <w:rPr>
          <w:sz w:val="22"/>
          <w:szCs w:val="22"/>
        </w:rPr>
        <w:t>that</w:t>
      </w:r>
      <w:r w:rsidRPr="00D040D0">
        <w:rPr>
          <w:sz w:val="22"/>
          <w:szCs w:val="22"/>
        </w:rPr>
        <w:t xml:space="preserve"> will include a description of any special projects or assignments</w:t>
      </w:r>
    </w:p>
    <w:p w14:paraId="27DAECAD" w14:textId="77777777" w:rsidR="003D51C1" w:rsidRPr="00D040D0" w:rsidRDefault="003D51C1" w:rsidP="003D51C1">
      <w:pPr>
        <w:numPr>
          <w:ilvl w:val="0"/>
          <w:numId w:val="2"/>
        </w:numPr>
        <w:rPr>
          <w:sz w:val="22"/>
          <w:szCs w:val="22"/>
        </w:rPr>
      </w:pPr>
      <w:r w:rsidRPr="00D040D0">
        <w:rPr>
          <w:sz w:val="22"/>
          <w:szCs w:val="22"/>
        </w:rPr>
        <w:t>Arrange to meet with individual students before and after class as required</w:t>
      </w:r>
    </w:p>
    <w:p w14:paraId="14B67919" w14:textId="77777777" w:rsidR="003D51C1" w:rsidRPr="00D040D0" w:rsidRDefault="003D51C1" w:rsidP="003D51C1">
      <w:pPr>
        <w:rPr>
          <w:sz w:val="22"/>
          <w:szCs w:val="22"/>
        </w:rPr>
      </w:pPr>
    </w:p>
    <w:p w14:paraId="37507C2A" w14:textId="539975E9" w:rsidR="003D51C1" w:rsidRPr="00D040D0" w:rsidRDefault="00AC1F25" w:rsidP="003D51C1">
      <w:pPr>
        <w:rPr>
          <w:b/>
          <w:sz w:val="22"/>
          <w:szCs w:val="22"/>
        </w:rPr>
      </w:pPr>
      <w:r>
        <w:rPr>
          <w:sz w:val="22"/>
          <w:szCs w:val="22"/>
          <w:u w:val="single"/>
        </w:rPr>
        <w:t xml:space="preserve">As a student, </w:t>
      </w:r>
      <w:r w:rsidR="003D51C1" w:rsidRPr="00D040D0">
        <w:rPr>
          <w:sz w:val="22"/>
          <w:szCs w:val="22"/>
          <w:u w:val="single"/>
        </w:rPr>
        <w:t xml:space="preserve">it is </w:t>
      </w:r>
      <w:r>
        <w:rPr>
          <w:sz w:val="22"/>
          <w:szCs w:val="22"/>
          <w:u w:val="single"/>
        </w:rPr>
        <w:t>your</w:t>
      </w:r>
      <w:r w:rsidR="003D51C1" w:rsidRPr="00D040D0">
        <w:rPr>
          <w:sz w:val="22"/>
          <w:szCs w:val="22"/>
          <w:u w:val="single"/>
        </w:rPr>
        <w:t xml:space="preserve"> responsibility to</w:t>
      </w:r>
      <w:r w:rsidR="003D51C1" w:rsidRPr="00D040D0">
        <w:rPr>
          <w:b/>
          <w:sz w:val="22"/>
          <w:szCs w:val="22"/>
        </w:rPr>
        <w:t>:</w:t>
      </w:r>
    </w:p>
    <w:p w14:paraId="5D6A0545" w14:textId="55FFFB1F" w:rsidR="00AC1F25" w:rsidRDefault="003D51C1" w:rsidP="003D51C1">
      <w:pPr>
        <w:numPr>
          <w:ilvl w:val="0"/>
          <w:numId w:val="1"/>
        </w:numPr>
        <w:rPr>
          <w:sz w:val="22"/>
          <w:szCs w:val="22"/>
        </w:rPr>
      </w:pPr>
      <w:r w:rsidRPr="00D040D0">
        <w:rPr>
          <w:sz w:val="22"/>
          <w:szCs w:val="22"/>
        </w:rPr>
        <w:t xml:space="preserve">Attend class </w:t>
      </w:r>
      <w:r w:rsidR="00AC1F25">
        <w:rPr>
          <w:sz w:val="22"/>
          <w:szCs w:val="22"/>
        </w:rPr>
        <w:t>in person and/or online</w:t>
      </w:r>
    </w:p>
    <w:p w14:paraId="25B8270F" w14:textId="6F780630" w:rsidR="003D51C1" w:rsidRPr="00D040D0" w:rsidRDefault="00AC1F25" w:rsidP="00AC1F25">
      <w:pPr>
        <w:numPr>
          <w:ilvl w:val="0"/>
          <w:numId w:val="1"/>
        </w:numPr>
        <w:shd w:val="clear" w:color="auto" w:fill="FFFFFF" w:themeFill="background1"/>
        <w:rPr>
          <w:sz w:val="22"/>
          <w:szCs w:val="22"/>
        </w:rPr>
      </w:pPr>
      <w:r>
        <w:rPr>
          <w:sz w:val="22"/>
          <w:szCs w:val="22"/>
        </w:rPr>
        <w:t>Pa</w:t>
      </w:r>
      <w:r w:rsidR="003D51C1" w:rsidRPr="00D040D0">
        <w:rPr>
          <w:sz w:val="22"/>
          <w:szCs w:val="22"/>
        </w:rPr>
        <w:t xml:space="preserve">rticipate </w:t>
      </w:r>
      <w:r>
        <w:rPr>
          <w:sz w:val="22"/>
          <w:szCs w:val="22"/>
        </w:rPr>
        <w:t>actively by reviewing course material, interacting with classmates, and responding promptly in your communication with me</w:t>
      </w:r>
    </w:p>
    <w:p w14:paraId="24BF2F16" w14:textId="77777777" w:rsidR="003D51C1" w:rsidRPr="00D040D0" w:rsidRDefault="003D51C1" w:rsidP="003D51C1">
      <w:pPr>
        <w:numPr>
          <w:ilvl w:val="0"/>
          <w:numId w:val="1"/>
        </w:numPr>
        <w:rPr>
          <w:sz w:val="22"/>
          <w:szCs w:val="22"/>
        </w:rPr>
      </w:pPr>
      <w:r w:rsidRPr="00D040D0">
        <w:rPr>
          <w:sz w:val="22"/>
          <w:szCs w:val="22"/>
        </w:rPr>
        <w:t>Read and comprehend the textbook</w:t>
      </w:r>
    </w:p>
    <w:p w14:paraId="557E2127" w14:textId="03CEF7BC" w:rsidR="003D51C1" w:rsidRPr="00D040D0" w:rsidRDefault="003D51C1" w:rsidP="003D51C1">
      <w:pPr>
        <w:numPr>
          <w:ilvl w:val="0"/>
          <w:numId w:val="1"/>
        </w:numPr>
        <w:rPr>
          <w:sz w:val="22"/>
          <w:szCs w:val="22"/>
        </w:rPr>
      </w:pPr>
      <w:r w:rsidRPr="00D040D0">
        <w:rPr>
          <w:sz w:val="22"/>
          <w:szCs w:val="22"/>
        </w:rPr>
        <w:t>Complete the</w:t>
      </w:r>
      <w:r w:rsidR="00AC1F25">
        <w:rPr>
          <w:sz w:val="22"/>
          <w:szCs w:val="22"/>
        </w:rPr>
        <w:t xml:space="preserve"> required assignments and exams</w:t>
      </w:r>
    </w:p>
    <w:p w14:paraId="62CABDEA" w14:textId="77777777" w:rsidR="003D51C1" w:rsidRPr="00D040D0" w:rsidRDefault="003D51C1" w:rsidP="003D51C1">
      <w:pPr>
        <w:numPr>
          <w:ilvl w:val="0"/>
          <w:numId w:val="1"/>
        </w:numPr>
        <w:rPr>
          <w:sz w:val="22"/>
          <w:szCs w:val="22"/>
        </w:rPr>
      </w:pPr>
      <w:r w:rsidRPr="00D040D0">
        <w:rPr>
          <w:sz w:val="22"/>
          <w:szCs w:val="22"/>
        </w:rPr>
        <w:t>Ask for help when there is a question or problem</w:t>
      </w:r>
    </w:p>
    <w:p w14:paraId="16E4B7AA" w14:textId="77777777" w:rsidR="003D51C1" w:rsidRPr="00D040D0" w:rsidRDefault="003D51C1" w:rsidP="003D51C1">
      <w:pPr>
        <w:numPr>
          <w:ilvl w:val="0"/>
          <w:numId w:val="1"/>
        </w:numPr>
        <w:rPr>
          <w:sz w:val="22"/>
          <w:szCs w:val="22"/>
        </w:rPr>
      </w:pPr>
      <w:r w:rsidRPr="00D040D0">
        <w:rPr>
          <w:sz w:val="22"/>
          <w:szCs w:val="22"/>
        </w:rPr>
        <w:t>Keep copies of all paperwork, including this syllabus, handouts</w:t>
      </w:r>
      <w:r>
        <w:rPr>
          <w:sz w:val="22"/>
          <w:szCs w:val="22"/>
        </w:rPr>
        <w:t>,</w:t>
      </w:r>
      <w:r w:rsidRPr="00D040D0">
        <w:rPr>
          <w:sz w:val="22"/>
          <w:szCs w:val="22"/>
        </w:rPr>
        <w:t xml:space="preserve"> and all assignments</w:t>
      </w:r>
    </w:p>
    <w:p w14:paraId="5F66BFAF" w14:textId="587421BB" w:rsidR="003D51C1" w:rsidRPr="00D040D0" w:rsidRDefault="003D51C1" w:rsidP="003D51C1">
      <w:pPr>
        <w:numPr>
          <w:ilvl w:val="0"/>
          <w:numId w:val="1"/>
        </w:numPr>
        <w:rPr>
          <w:b/>
          <w:sz w:val="22"/>
          <w:szCs w:val="22"/>
        </w:rPr>
      </w:pPr>
      <w:r w:rsidRPr="00D040D0">
        <w:rPr>
          <w:sz w:val="22"/>
          <w:szCs w:val="22"/>
        </w:rPr>
        <w:t>Attain a raw score of at least 50% on the final exam</w:t>
      </w:r>
    </w:p>
    <w:p w14:paraId="03D48EFE" w14:textId="314BC84D" w:rsidR="003D51C1" w:rsidRPr="00D040D0" w:rsidRDefault="003D51C1" w:rsidP="003D51C1">
      <w:pPr>
        <w:numPr>
          <w:ilvl w:val="0"/>
          <w:numId w:val="1"/>
        </w:numPr>
        <w:rPr>
          <w:sz w:val="22"/>
          <w:szCs w:val="22"/>
        </w:rPr>
      </w:pPr>
      <w:r w:rsidRPr="00D040D0">
        <w:rPr>
          <w:sz w:val="22"/>
          <w:szCs w:val="22"/>
        </w:rPr>
        <w:t xml:space="preserve">Be aware of and comply with academic honesty policies in the </w:t>
      </w:r>
      <w:hyperlink r:id="rId29" w:history="1">
        <w:r w:rsidRPr="00D040D0">
          <w:rPr>
            <w:rStyle w:val="Hyperlink"/>
            <w:color w:val="auto"/>
            <w:sz w:val="22"/>
            <w:szCs w:val="22"/>
          </w:rPr>
          <w:t>HCCS Student Handbook</w:t>
        </w:r>
      </w:hyperlink>
      <w:r w:rsidRPr="00D040D0">
        <w:rPr>
          <w:sz w:val="22"/>
          <w:szCs w:val="22"/>
        </w:rPr>
        <w:t xml:space="preserve"> </w:t>
      </w:r>
    </w:p>
    <w:p w14:paraId="0C7E67C4" w14:textId="131B0481" w:rsidR="003D51C1" w:rsidRDefault="003D51C1" w:rsidP="003D51C1">
      <w:pPr>
        <w:rPr>
          <w:sz w:val="22"/>
          <w:szCs w:val="22"/>
        </w:rPr>
      </w:pPr>
    </w:p>
    <w:p w14:paraId="32648DCD" w14:textId="77777777" w:rsidR="008A2DBD" w:rsidRDefault="008A2DBD" w:rsidP="00C65FB6">
      <w:pPr>
        <w:pStyle w:val="Heading1"/>
        <w:sectPr w:rsidR="008A2DBD" w:rsidSect="003D1A60">
          <w:type w:val="continuous"/>
          <w:pgSz w:w="12240" w:h="15840"/>
          <w:pgMar w:top="1080" w:right="720" w:bottom="720" w:left="1080" w:header="720" w:footer="566" w:gutter="0"/>
          <w:cols w:space="720"/>
          <w:formProt w:val="0"/>
          <w:docGrid w:linePitch="360"/>
        </w:sectPr>
      </w:pPr>
    </w:p>
    <w:p w14:paraId="183045C7" w14:textId="77777777" w:rsidR="00663AF8" w:rsidRDefault="00663AF8">
      <w:pPr>
        <w:spacing w:after="160" w:line="259" w:lineRule="auto"/>
        <w:rPr>
          <w:rFonts w:eastAsiaTheme="majorEastAsia" w:cstheme="majorBidi"/>
          <w:b/>
          <w:color w:val="000000" w:themeColor="text1"/>
          <w:sz w:val="28"/>
          <w:szCs w:val="28"/>
        </w:rPr>
      </w:pPr>
      <w:r>
        <w:br w:type="page"/>
      </w:r>
    </w:p>
    <w:p w14:paraId="685F743C" w14:textId="5B2AE8C2" w:rsidR="003D51C1" w:rsidRPr="00DC703C" w:rsidRDefault="003D51C1" w:rsidP="00C65FB6">
      <w:pPr>
        <w:pStyle w:val="Heading1"/>
      </w:pPr>
      <w:r w:rsidRPr="00DC703C">
        <w:t>Assignments</w:t>
      </w:r>
      <w:r w:rsidR="000C2123" w:rsidRPr="00DC703C">
        <w:t>, Exams</w:t>
      </w:r>
      <w:r w:rsidR="00422551">
        <w:t>,</w:t>
      </w:r>
      <w:r w:rsidR="000C2123" w:rsidRPr="00DC703C">
        <w:t xml:space="preserve"> and Activities</w:t>
      </w:r>
    </w:p>
    <w:p w14:paraId="30FB1E2E" w14:textId="77777777" w:rsidR="003D51C1" w:rsidRPr="00DC703C" w:rsidRDefault="003D51C1" w:rsidP="003D51C1">
      <w:pPr>
        <w:rPr>
          <w:sz w:val="22"/>
          <w:szCs w:val="22"/>
        </w:rPr>
      </w:pPr>
    </w:p>
    <w:p w14:paraId="3B5B419F" w14:textId="77777777" w:rsidR="008A2DBD" w:rsidRDefault="008A2DBD" w:rsidP="003D51C1">
      <w:pPr>
        <w:pStyle w:val="Heading3"/>
        <w:sectPr w:rsidR="008A2DBD" w:rsidSect="003D1A60">
          <w:type w:val="continuous"/>
          <w:pgSz w:w="12240" w:h="15840"/>
          <w:pgMar w:top="1080" w:right="720" w:bottom="720" w:left="1080" w:header="720" w:footer="566" w:gutter="0"/>
          <w:cols w:space="720"/>
          <w:docGrid w:linePitch="360"/>
        </w:sectPr>
      </w:pPr>
    </w:p>
    <w:p w14:paraId="15FE28E2" w14:textId="0D1D6292" w:rsidR="003D51C1" w:rsidRPr="00A508B4" w:rsidRDefault="003D51C1" w:rsidP="00B560F9">
      <w:pPr>
        <w:pStyle w:val="Heading2"/>
      </w:pPr>
      <w:r w:rsidRPr="00DC703C">
        <w:t>Written Assignment</w:t>
      </w:r>
    </w:p>
    <w:p w14:paraId="52731AC6" w14:textId="77777777" w:rsidR="003D51C1" w:rsidRPr="00D040D0" w:rsidRDefault="003D51C1" w:rsidP="003D51C1">
      <w:pPr>
        <w:rPr>
          <w:color w:val="C00000"/>
          <w:sz w:val="22"/>
          <w:szCs w:val="22"/>
        </w:rPr>
      </w:pPr>
    </w:p>
    <w:p w14:paraId="0EEDD569" w14:textId="77777777" w:rsidR="00692CE6" w:rsidRPr="00692CE6" w:rsidRDefault="00692CE6" w:rsidP="00692CE6">
      <w:pPr>
        <w:rPr>
          <w:color w:val="000000" w:themeColor="text1"/>
          <w:sz w:val="22"/>
          <w:szCs w:val="22"/>
        </w:rPr>
      </w:pPr>
      <w:r w:rsidRPr="00692CE6">
        <w:rPr>
          <w:color w:val="000000" w:themeColor="text1"/>
          <w:sz w:val="22"/>
          <w:szCs w:val="22"/>
        </w:rPr>
        <w:t xml:space="preserve">Written assignments are completed through Canvas and very limited in this course. </w:t>
      </w:r>
    </w:p>
    <w:p w14:paraId="1DDF4F54" w14:textId="77777777" w:rsidR="000C2123" w:rsidRPr="00D040D0" w:rsidRDefault="000C2123" w:rsidP="003D51C1">
      <w:pPr>
        <w:rPr>
          <w:color w:val="C00000"/>
          <w:sz w:val="22"/>
          <w:szCs w:val="22"/>
        </w:rPr>
      </w:pPr>
    </w:p>
    <w:p w14:paraId="695A1005" w14:textId="5E836F01" w:rsidR="000C2123" w:rsidRDefault="000C2123" w:rsidP="00B560F9">
      <w:pPr>
        <w:pStyle w:val="Heading2"/>
      </w:pPr>
      <w:r w:rsidRPr="00DC703C">
        <w:t>Exams</w:t>
      </w:r>
    </w:p>
    <w:p w14:paraId="734651A0" w14:textId="77777777" w:rsidR="004D0D47" w:rsidRPr="004D0D47" w:rsidRDefault="004D0D47" w:rsidP="004D0D47"/>
    <w:p w14:paraId="6474E0B1" w14:textId="77777777" w:rsidR="00692CE6" w:rsidRPr="00692CE6" w:rsidRDefault="00692CE6" w:rsidP="00692CE6">
      <w:pPr>
        <w:rPr>
          <w:color w:val="000000" w:themeColor="text1"/>
          <w:sz w:val="22"/>
          <w:szCs w:val="22"/>
        </w:rPr>
      </w:pPr>
      <w:r w:rsidRPr="00692CE6">
        <w:rPr>
          <w:color w:val="000000" w:themeColor="text1"/>
          <w:sz w:val="22"/>
          <w:szCs w:val="22"/>
        </w:rPr>
        <w:t xml:space="preserve">There are exams, in the form of quizzes for each chapter in the textbook. There is a midterm and final exam covers stated chapters. Everything is completed and submitted through Canvas. </w:t>
      </w:r>
    </w:p>
    <w:p w14:paraId="69E88453" w14:textId="77777777" w:rsidR="003D51C1" w:rsidRPr="00D040D0" w:rsidRDefault="003D51C1" w:rsidP="003D51C1">
      <w:pPr>
        <w:rPr>
          <w:sz w:val="22"/>
          <w:szCs w:val="22"/>
        </w:rPr>
      </w:pPr>
    </w:p>
    <w:p w14:paraId="18295EBD" w14:textId="77777777" w:rsidR="003D51C1" w:rsidRPr="00A508B4" w:rsidRDefault="003D51C1" w:rsidP="00B560F9">
      <w:pPr>
        <w:pStyle w:val="Heading2"/>
      </w:pPr>
      <w:r w:rsidRPr="00A508B4">
        <w:t>In-Class Activities</w:t>
      </w:r>
    </w:p>
    <w:p w14:paraId="0624326F" w14:textId="77777777" w:rsidR="003D51C1" w:rsidRPr="00D040D0" w:rsidRDefault="003D51C1" w:rsidP="003D51C1">
      <w:pPr>
        <w:rPr>
          <w:color w:val="C00000"/>
          <w:sz w:val="22"/>
          <w:szCs w:val="22"/>
        </w:rPr>
      </w:pPr>
    </w:p>
    <w:p w14:paraId="771D3E88" w14:textId="77777777" w:rsidR="00970E7D" w:rsidRDefault="00970E7D" w:rsidP="00970E7D">
      <w:pPr>
        <w:rPr>
          <w:sz w:val="22"/>
          <w:szCs w:val="22"/>
        </w:rPr>
      </w:pPr>
      <w:r w:rsidRPr="00425391">
        <w:rPr>
          <w:sz w:val="22"/>
          <w:szCs w:val="22"/>
        </w:rPr>
        <w:t xml:space="preserve">This section of </w:t>
      </w:r>
      <w:r>
        <w:rPr>
          <w:sz w:val="22"/>
          <w:szCs w:val="22"/>
        </w:rPr>
        <w:t>BNKG 1356 is</w:t>
      </w:r>
      <w:r w:rsidRPr="00120AB9">
        <w:rPr>
          <w:b/>
          <w:bCs/>
          <w:sz w:val="22"/>
          <w:szCs w:val="22"/>
        </w:rPr>
        <w:t xml:space="preserve"> Online </w:t>
      </w:r>
      <w:r>
        <w:rPr>
          <w:b/>
          <w:bCs/>
          <w:sz w:val="22"/>
          <w:szCs w:val="22"/>
        </w:rPr>
        <w:t>Anytime</w:t>
      </w:r>
      <w:r w:rsidRPr="00425391">
        <w:rPr>
          <w:sz w:val="22"/>
          <w:szCs w:val="22"/>
        </w:rPr>
        <w:t xml:space="preserve"> and </w:t>
      </w:r>
      <w:r>
        <w:rPr>
          <w:sz w:val="22"/>
          <w:szCs w:val="22"/>
        </w:rPr>
        <w:t xml:space="preserve">does not </w:t>
      </w:r>
      <w:r w:rsidRPr="00425391">
        <w:rPr>
          <w:sz w:val="22"/>
          <w:szCs w:val="22"/>
        </w:rPr>
        <w:t>mee</w:t>
      </w:r>
      <w:r>
        <w:rPr>
          <w:sz w:val="22"/>
          <w:szCs w:val="22"/>
        </w:rPr>
        <w:t xml:space="preserve">t at a set time or day. </w:t>
      </w:r>
    </w:p>
    <w:p w14:paraId="5A52CFB3" w14:textId="77777777" w:rsidR="00692CE6" w:rsidRPr="00D040D0" w:rsidRDefault="00692CE6" w:rsidP="003D51C1">
      <w:pPr>
        <w:rPr>
          <w:color w:val="C00000"/>
          <w:sz w:val="22"/>
          <w:szCs w:val="22"/>
        </w:rPr>
      </w:pPr>
    </w:p>
    <w:p w14:paraId="5140C151" w14:textId="728F4773" w:rsidR="003D51C1" w:rsidRPr="00A508B4" w:rsidRDefault="003D51C1" w:rsidP="00B560F9">
      <w:pPr>
        <w:pStyle w:val="Heading2"/>
      </w:pPr>
      <w:r w:rsidRPr="00A508B4">
        <w:t xml:space="preserve">Final Exam </w:t>
      </w:r>
    </w:p>
    <w:p w14:paraId="3C451745" w14:textId="77777777" w:rsidR="003D51C1" w:rsidRPr="00D040D0" w:rsidRDefault="003D51C1" w:rsidP="003D51C1">
      <w:pPr>
        <w:rPr>
          <w:sz w:val="22"/>
          <w:szCs w:val="22"/>
        </w:rPr>
      </w:pPr>
    </w:p>
    <w:p w14:paraId="63AE7574" w14:textId="0A5F85D2" w:rsidR="003D51C1" w:rsidRPr="00D040D0" w:rsidRDefault="00692CE6" w:rsidP="003D51C1">
      <w:pPr>
        <w:rPr>
          <w:sz w:val="22"/>
          <w:szCs w:val="22"/>
        </w:rPr>
      </w:pPr>
      <w:r>
        <w:rPr>
          <w:sz w:val="22"/>
          <w:szCs w:val="22"/>
        </w:rPr>
        <w:t>The final exam covers the chapters that are discussed after the midterm exam and is 20% of your overall course grade.</w:t>
      </w:r>
    </w:p>
    <w:p w14:paraId="2C00E268" w14:textId="57FD9FAD" w:rsidR="008A2DBD" w:rsidRDefault="008A2DBD" w:rsidP="00422551">
      <w:pPr>
        <w:pStyle w:val="Heading3"/>
      </w:pPr>
    </w:p>
    <w:p w14:paraId="37E38E8F" w14:textId="63E6F8C1" w:rsidR="00970E7D" w:rsidRDefault="00970E7D" w:rsidP="00970E7D"/>
    <w:p w14:paraId="2EE1F841" w14:textId="77777777" w:rsidR="00970E7D" w:rsidRPr="00970E7D" w:rsidRDefault="00970E7D" w:rsidP="00970E7D">
      <w:pPr>
        <w:sectPr w:rsidR="00970E7D" w:rsidRPr="00970E7D" w:rsidSect="003D1A60">
          <w:type w:val="continuous"/>
          <w:pgSz w:w="12240" w:h="15840"/>
          <w:pgMar w:top="1080" w:right="720" w:bottom="720" w:left="1080" w:header="720" w:footer="566" w:gutter="0"/>
          <w:cols w:space="720"/>
          <w:formProt w:val="0"/>
          <w:docGrid w:linePitch="360"/>
        </w:sectPr>
      </w:pPr>
    </w:p>
    <w:p w14:paraId="32C9C147" w14:textId="689B61B9" w:rsidR="003D51C1" w:rsidRPr="00A508B4" w:rsidRDefault="003D51C1" w:rsidP="00B560F9">
      <w:pPr>
        <w:pStyle w:val="Heading2"/>
      </w:pPr>
      <w:r w:rsidRPr="00A508B4">
        <w:t xml:space="preserve">Grading Formula </w:t>
      </w:r>
    </w:p>
    <w:p w14:paraId="5626F615" w14:textId="77777777" w:rsidR="008A2DBD" w:rsidRDefault="008A2DBD" w:rsidP="003D51C1">
      <w:pPr>
        <w:rPr>
          <w:color w:val="C00000"/>
          <w:sz w:val="22"/>
          <w:szCs w:val="22"/>
        </w:rPr>
        <w:sectPr w:rsidR="008A2DBD" w:rsidSect="003D1A60">
          <w:type w:val="continuous"/>
          <w:pgSz w:w="12240" w:h="15840"/>
          <w:pgMar w:top="1080" w:right="720" w:bottom="720" w:left="1080" w:header="720" w:footer="566" w:gutter="0"/>
          <w:cols w:space="720"/>
          <w:docGrid w:linePitch="360"/>
        </w:sectPr>
      </w:pPr>
    </w:p>
    <w:p w14:paraId="778886EF" w14:textId="54262359" w:rsidR="00422551" w:rsidRDefault="00422551" w:rsidP="003D51C1">
      <w:pPr>
        <w:rPr>
          <w:color w:val="C00000"/>
          <w:sz w:val="22"/>
          <w:szCs w:val="22"/>
        </w:rPr>
      </w:pPr>
    </w:p>
    <w:tbl>
      <w:tblPr>
        <w:tblW w:w="5125" w:type="dxa"/>
        <w:tblLook w:val="04A0" w:firstRow="1" w:lastRow="0" w:firstColumn="1" w:lastColumn="0" w:noHBand="0" w:noVBand="1"/>
      </w:tblPr>
      <w:tblGrid>
        <w:gridCol w:w="3055"/>
        <w:gridCol w:w="2070"/>
      </w:tblGrid>
      <w:tr w:rsidR="00692CE6" w:rsidRPr="009F7E01" w14:paraId="582C13AA" w14:textId="77777777" w:rsidTr="00BC19B2">
        <w:tc>
          <w:tcPr>
            <w:tcW w:w="3055" w:type="dxa"/>
            <w:shd w:val="clear" w:color="auto" w:fill="auto"/>
          </w:tcPr>
          <w:p w14:paraId="6178CCB6" w14:textId="77777777" w:rsidR="00692CE6" w:rsidRPr="009F7E01" w:rsidRDefault="00692CE6" w:rsidP="00BC19B2">
            <w:pPr>
              <w:rPr>
                <w:color w:val="000000" w:themeColor="text1"/>
                <w:sz w:val="22"/>
                <w:szCs w:val="22"/>
              </w:rPr>
            </w:pPr>
            <w:r>
              <w:rPr>
                <w:bCs/>
                <w:color w:val="000000" w:themeColor="text1"/>
                <w:sz w:val="22"/>
                <w:szCs w:val="22"/>
              </w:rPr>
              <w:t>Quizzes and Assignments</w:t>
            </w:r>
          </w:p>
        </w:tc>
        <w:tc>
          <w:tcPr>
            <w:tcW w:w="2070" w:type="dxa"/>
            <w:shd w:val="clear" w:color="auto" w:fill="auto"/>
          </w:tcPr>
          <w:p w14:paraId="72523E47" w14:textId="3BB83A85" w:rsidR="00692CE6" w:rsidRPr="009F7E01" w:rsidRDefault="00670240" w:rsidP="00BC19B2">
            <w:pPr>
              <w:rPr>
                <w:color w:val="000000" w:themeColor="text1"/>
                <w:sz w:val="22"/>
                <w:szCs w:val="22"/>
              </w:rPr>
            </w:pPr>
            <w:r>
              <w:rPr>
                <w:color w:val="000000" w:themeColor="text1"/>
                <w:sz w:val="22"/>
                <w:szCs w:val="22"/>
              </w:rPr>
              <w:t>4</w:t>
            </w:r>
            <w:r w:rsidR="00692CE6">
              <w:rPr>
                <w:color w:val="000000" w:themeColor="text1"/>
                <w:sz w:val="22"/>
                <w:szCs w:val="22"/>
              </w:rPr>
              <w:t>0%</w:t>
            </w:r>
          </w:p>
        </w:tc>
      </w:tr>
      <w:tr w:rsidR="00692CE6" w:rsidRPr="009F7E01" w14:paraId="76FF0F53" w14:textId="77777777" w:rsidTr="00BC19B2">
        <w:tc>
          <w:tcPr>
            <w:tcW w:w="3055" w:type="dxa"/>
            <w:shd w:val="clear" w:color="auto" w:fill="auto"/>
          </w:tcPr>
          <w:p w14:paraId="1DCF658B" w14:textId="2606466A" w:rsidR="00692CE6" w:rsidRPr="009F7E01" w:rsidRDefault="00692CE6" w:rsidP="00BC19B2">
            <w:pPr>
              <w:rPr>
                <w:color w:val="000000" w:themeColor="text1"/>
                <w:sz w:val="22"/>
                <w:szCs w:val="22"/>
              </w:rPr>
            </w:pPr>
            <w:r>
              <w:rPr>
                <w:bCs/>
                <w:color w:val="000000" w:themeColor="text1"/>
                <w:sz w:val="22"/>
                <w:szCs w:val="22"/>
              </w:rPr>
              <w:t xml:space="preserve">Midterm </w:t>
            </w:r>
            <w:r w:rsidRPr="00953B38">
              <w:rPr>
                <w:bCs/>
                <w:color w:val="000000" w:themeColor="text1"/>
                <w:sz w:val="22"/>
                <w:szCs w:val="22"/>
              </w:rPr>
              <w:t>Exam</w:t>
            </w:r>
          </w:p>
        </w:tc>
        <w:tc>
          <w:tcPr>
            <w:tcW w:w="2070" w:type="dxa"/>
            <w:shd w:val="clear" w:color="auto" w:fill="auto"/>
          </w:tcPr>
          <w:p w14:paraId="54B9CD1F" w14:textId="77777777" w:rsidR="00692CE6" w:rsidRPr="009F7E01" w:rsidRDefault="00692CE6" w:rsidP="00BC19B2">
            <w:pPr>
              <w:rPr>
                <w:color w:val="000000" w:themeColor="text1"/>
                <w:sz w:val="22"/>
                <w:szCs w:val="22"/>
              </w:rPr>
            </w:pPr>
            <w:r>
              <w:rPr>
                <w:bCs/>
                <w:color w:val="000000" w:themeColor="text1"/>
                <w:sz w:val="22"/>
                <w:szCs w:val="22"/>
              </w:rPr>
              <w:t>20%</w:t>
            </w:r>
          </w:p>
        </w:tc>
      </w:tr>
      <w:tr w:rsidR="00692CE6" w:rsidRPr="009F7E01" w14:paraId="0ED382F8" w14:textId="77777777" w:rsidTr="00BC19B2">
        <w:tc>
          <w:tcPr>
            <w:tcW w:w="3055" w:type="dxa"/>
            <w:shd w:val="clear" w:color="auto" w:fill="auto"/>
          </w:tcPr>
          <w:p w14:paraId="31FBE707" w14:textId="77777777" w:rsidR="00692CE6" w:rsidRPr="009F7E01" w:rsidRDefault="00692CE6" w:rsidP="00BC19B2">
            <w:pPr>
              <w:rPr>
                <w:color w:val="000000" w:themeColor="text1"/>
                <w:sz w:val="22"/>
                <w:szCs w:val="22"/>
              </w:rPr>
            </w:pPr>
            <w:r>
              <w:rPr>
                <w:bCs/>
                <w:color w:val="000000" w:themeColor="text1"/>
                <w:sz w:val="22"/>
                <w:szCs w:val="22"/>
              </w:rPr>
              <w:t xml:space="preserve">Final Exam </w:t>
            </w:r>
          </w:p>
        </w:tc>
        <w:tc>
          <w:tcPr>
            <w:tcW w:w="2070" w:type="dxa"/>
            <w:shd w:val="clear" w:color="auto" w:fill="auto"/>
          </w:tcPr>
          <w:p w14:paraId="27DAC565" w14:textId="77777777" w:rsidR="00692CE6" w:rsidRPr="009F7E01" w:rsidRDefault="00692CE6" w:rsidP="00BC19B2">
            <w:pPr>
              <w:rPr>
                <w:color w:val="000000" w:themeColor="text1"/>
                <w:sz w:val="22"/>
                <w:szCs w:val="22"/>
              </w:rPr>
            </w:pPr>
            <w:r>
              <w:rPr>
                <w:bCs/>
                <w:color w:val="000000" w:themeColor="text1"/>
                <w:sz w:val="22"/>
                <w:szCs w:val="22"/>
              </w:rPr>
              <w:t>20%</w:t>
            </w:r>
          </w:p>
        </w:tc>
      </w:tr>
      <w:tr w:rsidR="00692CE6" w:rsidRPr="009F7E01" w14:paraId="1CF112AB" w14:textId="77777777" w:rsidTr="00BC19B2">
        <w:tc>
          <w:tcPr>
            <w:tcW w:w="3055" w:type="dxa"/>
            <w:shd w:val="clear" w:color="auto" w:fill="auto"/>
          </w:tcPr>
          <w:p w14:paraId="63541E50" w14:textId="77777777" w:rsidR="00692CE6" w:rsidRPr="009F7E01" w:rsidRDefault="00692CE6" w:rsidP="00BC19B2">
            <w:pPr>
              <w:rPr>
                <w:color w:val="000000" w:themeColor="text1"/>
                <w:sz w:val="22"/>
                <w:szCs w:val="22"/>
              </w:rPr>
            </w:pPr>
            <w:r>
              <w:rPr>
                <w:color w:val="000000" w:themeColor="text1"/>
                <w:sz w:val="22"/>
                <w:szCs w:val="22"/>
              </w:rPr>
              <w:t xml:space="preserve">AFS Project </w:t>
            </w:r>
          </w:p>
        </w:tc>
        <w:tc>
          <w:tcPr>
            <w:tcW w:w="2070" w:type="dxa"/>
            <w:shd w:val="clear" w:color="auto" w:fill="auto"/>
          </w:tcPr>
          <w:p w14:paraId="2D1BC213" w14:textId="77777777" w:rsidR="00692CE6" w:rsidRPr="009F7E01" w:rsidRDefault="00692CE6" w:rsidP="00BC19B2">
            <w:pPr>
              <w:rPr>
                <w:color w:val="000000" w:themeColor="text1"/>
                <w:sz w:val="22"/>
                <w:szCs w:val="22"/>
              </w:rPr>
            </w:pPr>
            <w:r>
              <w:rPr>
                <w:color w:val="000000" w:themeColor="text1"/>
                <w:sz w:val="22"/>
                <w:szCs w:val="22"/>
              </w:rPr>
              <w:t>20%</w:t>
            </w:r>
          </w:p>
        </w:tc>
      </w:tr>
      <w:tr w:rsidR="00692CE6" w:rsidRPr="009F7E01" w14:paraId="1EB484C0" w14:textId="77777777" w:rsidTr="00BC19B2">
        <w:tc>
          <w:tcPr>
            <w:tcW w:w="3055" w:type="dxa"/>
            <w:shd w:val="clear" w:color="auto" w:fill="auto"/>
          </w:tcPr>
          <w:p w14:paraId="6765F3B3" w14:textId="77777777" w:rsidR="00692CE6" w:rsidRPr="009F7E01" w:rsidRDefault="00692CE6" w:rsidP="00BC19B2">
            <w:pPr>
              <w:rPr>
                <w:color w:val="000000" w:themeColor="text1"/>
                <w:sz w:val="22"/>
                <w:szCs w:val="22"/>
              </w:rPr>
            </w:pPr>
          </w:p>
        </w:tc>
        <w:tc>
          <w:tcPr>
            <w:tcW w:w="2070" w:type="dxa"/>
            <w:shd w:val="clear" w:color="auto" w:fill="auto"/>
          </w:tcPr>
          <w:p w14:paraId="4D43021A" w14:textId="77777777" w:rsidR="00692CE6" w:rsidRPr="009F7E01" w:rsidRDefault="00692CE6" w:rsidP="00BC19B2">
            <w:pPr>
              <w:rPr>
                <w:color w:val="000000" w:themeColor="text1"/>
                <w:sz w:val="22"/>
                <w:szCs w:val="22"/>
              </w:rPr>
            </w:pPr>
          </w:p>
        </w:tc>
      </w:tr>
    </w:tbl>
    <w:p w14:paraId="0E558368" w14:textId="77777777" w:rsidR="00692CE6" w:rsidRPr="009F7E01" w:rsidRDefault="00692CE6" w:rsidP="00692CE6">
      <w:pPr>
        <w:rPr>
          <w:color w:val="000000" w:themeColor="text1"/>
          <w:sz w:val="22"/>
          <w:szCs w:val="22"/>
        </w:rPr>
      </w:pPr>
    </w:p>
    <w:tbl>
      <w:tblPr>
        <w:tblW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890"/>
      </w:tblGrid>
      <w:tr w:rsidR="00692CE6" w:rsidRPr="009F7E01" w14:paraId="6A3869C0" w14:textId="77777777" w:rsidTr="00BC19B2">
        <w:trPr>
          <w:tblHeader/>
        </w:trPr>
        <w:tc>
          <w:tcPr>
            <w:tcW w:w="1525" w:type="dxa"/>
            <w:shd w:val="clear" w:color="auto" w:fill="auto"/>
          </w:tcPr>
          <w:p w14:paraId="019EF577" w14:textId="77777777" w:rsidR="00692CE6" w:rsidRPr="009F7E01" w:rsidRDefault="00692CE6" w:rsidP="00BC19B2">
            <w:pPr>
              <w:jc w:val="center"/>
              <w:rPr>
                <w:b/>
                <w:color w:val="000000" w:themeColor="text1"/>
                <w:sz w:val="22"/>
                <w:szCs w:val="22"/>
              </w:rPr>
            </w:pPr>
            <w:r w:rsidRPr="009F7E01">
              <w:rPr>
                <w:b/>
                <w:color w:val="000000" w:themeColor="text1"/>
                <w:sz w:val="22"/>
                <w:szCs w:val="22"/>
              </w:rPr>
              <w:t>Grade</w:t>
            </w:r>
          </w:p>
        </w:tc>
        <w:tc>
          <w:tcPr>
            <w:tcW w:w="1890" w:type="dxa"/>
            <w:shd w:val="clear" w:color="auto" w:fill="auto"/>
          </w:tcPr>
          <w:p w14:paraId="4A3B910D" w14:textId="77777777" w:rsidR="00692CE6" w:rsidRPr="009F7E01" w:rsidRDefault="00692CE6" w:rsidP="00BC19B2">
            <w:pPr>
              <w:jc w:val="center"/>
              <w:rPr>
                <w:b/>
                <w:color w:val="000000" w:themeColor="text1"/>
                <w:sz w:val="22"/>
                <w:szCs w:val="22"/>
              </w:rPr>
            </w:pPr>
            <w:r w:rsidRPr="009F7E01">
              <w:rPr>
                <w:b/>
                <w:color w:val="000000" w:themeColor="text1"/>
                <w:sz w:val="22"/>
                <w:szCs w:val="22"/>
              </w:rPr>
              <w:t>Total Points</w:t>
            </w:r>
          </w:p>
        </w:tc>
      </w:tr>
      <w:tr w:rsidR="00692CE6" w:rsidRPr="009F7E01" w14:paraId="2A1F49E7" w14:textId="77777777" w:rsidTr="00BC19B2">
        <w:tc>
          <w:tcPr>
            <w:tcW w:w="1525" w:type="dxa"/>
            <w:shd w:val="clear" w:color="auto" w:fill="auto"/>
          </w:tcPr>
          <w:p w14:paraId="113DE1BD" w14:textId="77777777" w:rsidR="00692CE6" w:rsidRPr="009F7E01" w:rsidRDefault="00692CE6" w:rsidP="00BC19B2">
            <w:pPr>
              <w:jc w:val="center"/>
              <w:rPr>
                <w:color w:val="000000" w:themeColor="text1"/>
                <w:sz w:val="22"/>
                <w:szCs w:val="22"/>
              </w:rPr>
            </w:pPr>
            <w:r w:rsidRPr="009F7E01">
              <w:rPr>
                <w:color w:val="000000" w:themeColor="text1"/>
                <w:sz w:val="22"/>
                <w:szCs w:val="22"/>
              </w:rPr>
              <w:t>A</w:t>
            </w:r>
          </w:p>
        </w:tc>
        <w:tc>
          <w:tcPr>
            <w:tcW w:w="1890" w:type="dxa"/>
            <w:shd w:val="clear" w:color="auto" w:fill="auto"/>
          </w:tcPr>
          <w:p w14:paraId="0E09D439" w14:textId="77777777" w:rsidR="00692CE6" w:rsidRPr="009F7E01" w:rsidRDefault="00692CE6" w:rsidP="00BC19B2">
            <w:pPr>
              <w:rPr>
                <w:color w:val="000000" w:themeColor="text1"/>
                <w:sz w:val="22"/>
                <w:szCs w:val="22"/>
              </w:rPr>
            </w:pPr>
            <w:r>
              <w:rPr>
                <w:color w:val="000000" w:themeColor="text1"/>
                <w:sz w:val="22"/>
                <w:szCs w:val="22"/>
              </w:rPr>
              <w:t>90-100</w:t>
            </w:r>
          </w:p>
        </w:tc>
      </w:tr>
      <w:tr w:rsidR="00692CE6" w:rsidRPr="009F7E01" w14:paraId="28EF8368" w14:textId="77777777" w:rsidTr="00BC19B2">
        <w:tc>
          <w:tcPr>
            <w:tcW w:w="1525" w:type="dxa"/>
            <w:shd w:val="clear" w:color="auto" w:fill="auto"/>
          </w:tcPr>
          <w:p w14:paraId="0D62E96E" w14:textId="77777777" w:rsidR="00692CE6" w:rsidRPr="009F7E01" w:rsidRDefault="00692CE6" w:rsidP="00BC19B2">
            <w:pPr>
              <w:jc w:val="center"/>
              <w:rPr>
                <w:color w:val="000000" w:themeColor="text1"/>
                <w:sz w:val="22"/>
                <w:szCs w:val="22"/>
              </w:rPr>
            </w:pPr>
            <w:r w:rsidRPr="009F7E01">
              <w:rPr>
                <w:color w:val="000000" w:themeColor="text1"/>
                <w:sz w:val="22"/>
                <w:szCs w:val="22"/>
              </w:rPr>
              <w:t>B</w:t>
            </w:r>
          </w:p>
        </w:tc>
        <w:tc>
          <w:tcPr>
            <w:tcW w:w="1890" w:type="dxa"/>
            <w:shd w:val="clear" w:color="auto" w:fill="auto"/>
          </w:tcPr>
          <w:p w14:paraId="26A1D184" w14:textId="77777777" w:rsidR="00692CE6" w:rsidRPr="009F7E01" w:rsidRDefault="00692CE6" w:rsidP="00BC19B2">
            <w:pPr>
              <w:rPr>
                <w:color w:val="000000" w:themeColor="text1"/>
                <w:sz w:val="22"/>
                <w:szCs w:val="22"/>
              </w:rPr>
            </w:pPr>
            <w:r>
              <w:rPr>
                <w:color w:val="000000" w:themeColor="text1"/>
                <w:sz w:val="22"/>
                <w:szCs w:val="22"/>
              </w:rPr>
              <w:t>80-89</w:t>
            </w:r>
          </w:p>
        </w:tc>
      </w:tr>
      <w:tr w:rsidR="00692CE6" w:rsidRPr="009F7E01" w14:paraId="0A6AFEC0" w14:textId="77777777" w:rsidTr="00BC19B2">
        <w:tc>
          <w:tcPr>
            <w:tcW w:w="1525" w:type="dxa"/>
            <w:shd w:val="clear" w:color="auto" w:fill="auto"/>
          </w:tcPr>
          <w:p w14:paraId="0790E714" w14:textId="77777777" w:rsidR="00692CE6" w:rsidRPr="009F7E01" w:rsidRDefault="00692CE6" w:rsidP="00BC19B2">
            <w:pPr>
              <w:jc w:val="center"/>
              <w:rPr>
                <w:color w:val="000000" w:themeColor="text1"/>
                <w:sz w:val="22"/>
                <w:szCs w:val="22"/>
              </w:rPr>
            </w:pPr>
            <w:r w:rsidRPr="009F7E01">
              <w:rPr>
                <w:color w:val="000000" w:themeColor="text1"/>
                <w:sz w:val="22"/>
                <w:szCs w:val="22"/>
              </w:rPr>
              <w:t>C</w:t>
            </w:r>
          </w:p>
        </w:tc>
        <w:tc>
          <w:tcPr>
            <w:tcW w:w="1890" w:type="dxa"/>
            <w:shd w:val="clear" w:color="auto" w:fill="auto"/>
          </w:tcPr>
          <w:p w14:paraId="5CFDA9E1" w14:textId="77777777" w:rsidR="00692CE6" w:rsidRPr="009F7E01" w:rsidRDefault="00692CE6" w:rsidP="00BC19B2">
            <w:pPr>
              <w:rPr>
                <w:color w:val="000000" w:themeColor="text1"/>
                <w:sz w:val="22"/>
                <w:szCs w:val="22"/>
              </w:rPr>
            </w:pPr>
            <w:r>
              <w:rPr>
                <w:color w:val="000000" w:themeColor="text1"/>
                <w:sz w:val="22"/>
                <w:szCs w:val="22"/>
              </w:rPr>
              <w:t>70</w:t>
            </w:r>
            <w:r w:rsidRPr="009F7E01">
              <w:rPr>
                <w:color w:val="000000" w:themeColor="text1"/>
                <w:sz w:val="22"/>
                <w:szCs w:val="22"/>
              </w:rPr>
              <w:t>-79</w:t>
            </w:r>
          </w:p>
        </w:tc>
      </w:tr>
      <w:tr w:rsidR="00692CE6" w:rsidRPr="009F7E01" w14:paraId="2E61D298" w14:textId="77777777" w:rsidTr="00BC19B2">
        <w:tc>
          <w:tcPr>
            <w:tcW w:w="1525" w:type="dxa"/>
            <w:shd w:val="clear" w:color="auto" w:fill="auto"/>
          </w:tcPr>
          <w:p w14:paraId="45BBAF57" w14:textId="77777777" w:rsidR="00692CE6" w:rsidRPr="009F7E01" w:rsidRDefault="00692CE6" w:rsidP="00BC19B2">
            <w:pPr>
              <w:jc w:val="center"/>
              <w:rPr>
                <w:color w:val="000000" w:themeColor="text1"/>
                <w:sz w:val="22"/>
                <w:szCs w:val="22"/>
              </w:rPr>
            </w:pPr>
            <w:r w:rsidRPr="009F7E01">
              <w:rPr>
                <w:color w:val="000000" w:themeColor="text1"/>
                <w:sz w:val="22"/>
                <w:szCs w:val="22"/>
              </w:rPr>
              <w:t>D</w:t>
            </w:r>
          </w:p>
        </w:tc>
        <w:tc>
          <w:tcPr>
            <w:tcW w:w="1890" w:type="dxa"/>
            <w:shd w:val="clear" w:color="auto" w:fill="auto"/>
          </w:tcPr>
          <w:p w14:paraId="4C428129" w14:textId="77777777" w:rsidR="00692CE6" w:rsidRPr="009F7E01" w:rsidRDefault="00692CE6" w:rsidP="00BC19B2">
            <w:pPr>
              <w:rPr>
                <w:color w:val="000000" w:themeColor="text1"/>
                <w:sz w:val="22"/>
                <w:szCs w:val="22"/>
              </w:rPr>
            </w:pPr>
            <w:r>
              <w:rPr>
                <w:color w:val="000000" w:themeColor="text1"/>
                <w:sz w:val="22"/>
                <w:szCs w:val="22"/>
              </w:rPr>
              <w:t>60</w:t>
            </w:r>
            <w:r w:rsidRPr="009F7E01">
              <w:rPr>
                <w:color w:val="000000" w:themeColor="text1"/>
                <w:sz w:val="22"/>
                <w:szCs w:val="22"/>
              </w:rPr>
              <w:t>-69</w:t>
            </w:r>
          </w:p>
        </w:tc>
      </w:tr>
      <w:tr w:rsidR="00692CE6" w:rsidRPr="009F7E01" w14:paraId="0B572D9D" w14:textId="77777777" w:rsidTr="00BC19B2">
        <w:tc>
          <w:tcPr>
            <w:tcW w:w="1525" w:type="dxa"/>
            <w:shd w:val="clear" w:color="auto" w:fill="auto"/>
          </w:tcPr>
          <w:p w14:paraId="79D8DCBE" w14:textId="77777777" w:rsidR="00692CE6" w:rsidRPr="009F7E01" w:rsidRDefault="00692CE6" w:rsidP="00BC19B2">
            <w:pPr>
              <w:jc w:val="center"/>
              <w:rPr>
                <w:color w:val="000000" w:themeColor="text1"/>
                <w:sz w:val="22"/>
                <w:szCs w:val="22"/>
              </w:rPr>
            </w:pPr>
            <w:r w:rsidRPr="009F7E01">
              <w:rPr>
                <w:color w:val="000000" w:themeColor="text1"/>
                <w:sz w:val="22"/>
                <w:szCs w:val="22"/>
              </w:rPr>
              <w:t>F</w:t>
            </w:r>
          </w:p>
        </w:tc>
        <w:tc>
          <w:tcPr>
            <w:tcW w:w="1890" w:type="dxa"/>
            <w:shd w:val="clear" w:color="auto" w:fill="auto"/>
          </w:tcPr>
          <w:p w14:paraId="0F9968D3" w14:textId="77777777" w:rsidR="00692CE6" w:rsidRPr="009F7E01" w:rsidRDefault="00692CE6" w:rsidP="00BC19B2">
            <w:pPr>
              <w:rPr>
                <w:color w:val="000000" w:themeColor="text1"/>
                <w:sz w:val="22"/>
                <w:szCs w:val="22"/>
              </w:rPr>
            </w:pPr>
            <w:r>
              <w:rPr>
                <w:color w:val="000000" w:themeColor="text1"/>
                <w:sz w:val="22"/>
                <w:szCs w:val="22"/>
              </w:rPr>
              <w:t>&lt;60</w:t>
            </w:r>
          </w:p>
        </w:tc>
      </w:tr>
    </w:tbl>
    <w:p w14:paraId="165F13E5" w14:textId="4500BB79" w:rsidR="003D51C1" w:rsidRDefault="003D51C1" w:rsidP="003D51C1">
      <w:pPr>
        <w:rPr>
          <w:sz w:val="22"/>
          <w:szCs w:val="22"/>
        </w:rPr>
      </w:pPr>
    </w:p>
    <w:p w14:paraId="4E0AE65B" w14:textId="6BDB393A" w:rsidR="000F5E85" w:rsidRPr="00A508B4" w:rsidRDefault="00B33ECD" w:rsidP="000F5E85">
      <w:pPr>
        <w:pStyle w:val="Heading3"/>
      </w:pPr>
      <w:r>
        <w:t>Incomplete Policy</w:t>
      </w:r>
      <w:r w:rsidR="000F5E85" w:rsidRPr="00A508B4">
        <w:t xml:space="preserve">: </w:t>
      </w:r>
    </w:p>
    <w:p w14:paraId="1334067B" w14:textId="6842826E" w:rsidR="000F5E85" w:rsidRPr="00B33ECD" w:rsidRDefault="00B33ECD" w:rsidP="000F5E85">
      <w:pPr>
        <w:rPr>
          <w:rStyle w:val="Hyperlink"/>
          <w:color w:val="000000" w:themeColor="text1"/>
          <w:sz w:val="22"/>
          <w:u w:val="none"/>
        </w:rPr>
      </w:pPr>
      <w:r w:rsidRPr="00B33ECD">
        <w:rPr>
          <w:rStyle w:val="Hyperlink"/>
          <w:color w:val="000000" w:themeColor="text1"/>
          <w:sz w:val="22"/>
          <w:u w:val="none"/>
        </w:rPr>
        <w:t xml:space="preserve">In order to receive a grade of Incomplete (“I”), </w:t>
      </w:r>
      <w:r w:rsidRPr="008B5C47">
        <w:rPr>
          <w:rStyle w:val="Hyperlink"/>
          <w:color w:val="000000" w:themeColor="text1"/>
          <w:sz w:val="22"/>
          <w:u w:val="none"/>
        </w:rPr>
        <w:t xml:space="preserve">a student must have completed at least </w:t>
      </w:r>
      <w:r w:rsidR="008B5C47" w:rsidRPr="008B5C47">
        <w:rPr>
          <w:rStyle w:val="Hyperlink"/>
          <w:color w:val="000000" w:themeColor="text1"/>
          <w:sz w:val="22"/>
          <w:u w:val="none"/>
        </w:rPr>
        <w:t>50</w:t>
      </w:r>
      <w:r w:rsidRPr="008B5C47">
        <w:rPr>
          <w:rStyle w:val="Hyperlink"/>
          <w:color w:val="000000" w:themeColor="text1"/>
          <w:sz w:val="22"/>
          <w:u w:val="none"/>
        </w:rPr>
        <w:t>% of the work in the course</w:t>
      </w:r>
      <w:r w:rsidRPr="00B33ECD">
        <w:rPr>
          <w:rStyle w:val="Hyperlink"/>
          <w:color w:val="000000" w:themeColor="text1"/>
          <w:sz w:val="22"/>
          <w:u w:val="none"/>
        </w:rPr>
        <w:t>. In all cases, the instructor reserves the right to decline a student’s request to receive a grade of Incomplete.</w:t>
      </w:r>
    </w:p>
    <w:p w14:paraId="4824FD01" w14:textId="77777777" w:rsidR="000F5E85" w:rsidRPr="00D040D0" w:rsidRDefault="000F5E85" w:rsidP="003D51C1">
      <w:pPr>
        <w:rPr>
          <w:sz w:val="22"/>
          <w:szCs w:val="22"/>
        </w:rPr>
      </w:pPr>
    </w:p>
    <w:p w14:paraId="736F2942" w14:textId="77777777" w:rsidR="008A2DBD" w:rsidRDefault="008A2DBD" w:rsidP="003A132E">
      <w:pPr>
        <w:pStyle w:val="Heading2"/>
        <w:sectPr w:rsidR="008A2DBD" w:rsidSect="003D1A60">
          <w:type w:val="continuous"/>
          <w:pgSz w:w="12240" w:h="15840"/>
          <w:pgMar w:top="1080" w:right="720" w:bottom="720" w:left="1080" w:header="720" w:footer="566" w:gutter="0"/>
          <w:cols w:space="720"/>
          <w:formProt w:val="0"/>
          <w:docGrid w:linePitch="360"/>
        </w:sectPr>
      </w:pPr>
    </w:p>
    <w:p w14:paraId="588AEB11" w14:textId="08A66B4D" w:rsidR="003D51C1" w:rsidRPr="00A508B4" w:rsidRDefault="003D51C1" w:rsidP="00B560F9">
      <w:pPr>
        <w:pStyle w:val="Heading3"/>
      </w:pPr>
      <w:r w:rsidRPr="00A508B4">
        <w:t xml:space="preserve">HCC Grading Scale can be found on this site under Academic Information: </w:t>
      </w:r>
    </w:p>
    <w:p w14:paraId="31680F2D" w14:textId="03E8B7D6" w:rsidR="00833269" w:rsidRDefault="00F75C6A" w:rsidP="003D51C1">
      <w:pPr>
        <w:rPr>
          <w:rStyle w:val="Hyperlink"/>
          <w:b/>
          <w:sz w:val="22"/>
        </w:rPr>
      </w:pPr>
      <w:hyperlink r:id="rId30" w:history="1">
        <w:r w:rsidR="00B33ECD" w:rsidRPr="00F305B3">
          <w:rPr>
            <w:rStyle w:val="Hyperlink"/>
            <w:b/>
            <w:sz w:val="22"/>
          </w:rPr>
          <w:t>http://www.hccs.edu/resources-for/current-students/student-handbook/</w:t>
        </w:r>
      </w:hyperlink>
    </w:p>
    <w:p w14:paraId="1BC1A955" w14:textId="77777777" w:rsidR="00CE3EB6" w:rsidRPr="00D040D0" w:rsidRDefault="00CE3EB6" w:rsidP="003D51C1">
      <w:pPr>
        <w:rPr>
          <w:sz w:val="22"/>
          <w:szCs w:val="22"/>
        </w:rPr>
      </w:pPr>
    </w:p>
    <w:p w14:paraId="65D2CDFE" w14:textId="77777777" w:rsidR="00663AF8" w:rsidRDefault="00663AF8">
      <w:pPr>
        <w:spacing w:after="160" w:line="259" w:lineRule="auto"/>
        <w:rPr>
          <w:rFonts w:eastAsiaTheme="majorEastAsia" w:cstheme="majorBidi"/>
          <w:b/>
          <w:color w:val="000000" w:themeColor="text1"/>
          <w:sz w:val="28"/>
          <w:szCs w:val="28"/>
        </w:rPr>
      </w:pPr>
      <w:r>
        <w:br w:type="page"/>
      </w:r>
    </w:p>
    <w:p w14:paraId="0CA41E75" w14:textId="0EF19AF8" w:rsidR="008A2DBD" w:rsidRDefault="003D51C1" w:rsidP="00C65FB6">
      <w:pPr>
        <w:pStyle w:val="Heading1"/>
        <w:sectPr w:rsidR="008A2DBD" w:rsidSect="003D1A60">
          <w:type w:val="continuous"/>
          <w:pgSz w:w="12240" w:h="15840"/>
          <w:pgMar w:top="1080" w:right="720" w:bottom="720" w:left="1080" w:header="720" w:footer="566" w:gutter="0"/>
          <w:cols w:space="720"/>
          <w:docGrid w:linePitch="360"/>
        </w:sectPr>
      </w:pPr>
      <w:r w:rsidRPr="00A508B4">
        <w:t>Course Calendar</w:t>
      </w:r>
    </w:p>
    <w:p w14:paraId="6C69C759" w14:textId="77777777" w:rsidR="003D51C1" w:rsidRPr="00D040D0" w:rsidRDefault="003D51C1" w:rsidP="003D51C1">
      <w:pPr>
        <w:rPr>
          <w:color w:val="C00000"/>
          <w:sz w:val="22"/>
          <w:szCs w:val="2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440"/>
        <w:gridCol w:w="7987"/>
      </w:tblGrid>
      <w:tr w:rsidR="008754A6" w:rsidRPr="009F7E01" w14:paraId="1300528E" w14:textId="77777777" w:rsidTr="00B57B86">
        <w:trPr>
          <w:tblHeader/>
        </w:trPr>
        <w:tc>
          <w:tcPr>
            <w:tcW w:w="1008" w:type="dxa"/>
            <w:shd w:val="clear" w:color="auto" w:fill="auto"/>
          </w:tcPr>
          <w:p w14:paraId="1A1C39C4" w14:textId="77777777" w:rsidR="008754A6" w:rsidRPr="009F7E01" w:rsidRDefault="008754A6" w:rsidP="00AD07AD">
            <w:pPr>
              <w:jc w:val="center"/>
              <w:rPr>
                <w:b/>
                <w:color w:val="000000" w:themeColor="text1"/>
                <w:sz w:val="22"/>
                <w:szCs w:val="22"/>
              </w:rPr>
            </w:pPr>
            <w:r w:rsidRPr="009F7E01">
              <w:rPr>
                <w:b/>
                <w:color w:val="000000" w:themeColor="text1"/>
                <w:sz w:val="22"/>
                <w:szCs w:val="22"/>
              </w:rPr>
              <w:t>Week</w:t>
            </w:r>
          </w:p>
        </w:tc>
        <w:tc>
          <w:tcPr>
            <w:tcW w:w="1440" w:type="dxa"/>
            <w:shd w:val="clear" w:color="auto" w:fill="auto"/>
          </w:tcPr>
          <w:p w14:paraId="47E0E1AE" w14:textId="19704C1A" w:rsidR="008754A6" w:rsidRPr="009F7E01" w:rsidRDefault="008754A6" w:rsidP="00AD07AD">
            <w:pPr>
              <w:jc w:val="center"/>
              <w:rPr>
                <w:b/>
                <w:color w:val="000000" w:themeColor="text1"/>
                <w:sz w:val="22"/>
                <w:szCs w:val="22"/>
              </w:rPr>
            </w:pPr>
            <w:r w:rsidRPr="009F7E01">
              <w:rPr>
                <w:b/>
                <w:color w:val="000000" w:themeColor="text1"/>
                <w:sz w:val="22"/>
                <w:szCs w:val="22"/>
              </w:rPr>
              <w:t>Dates</w:t>
            </w:r>
            <w:r w:rsidR="00970E7D">
              <w:rPr>
                <w:b/>
                <w:color w:val="000000" w:themeColor="text1"/>
                <w:sz w:val="22"/>
                <w:szCs w:val="22"/>
              </w:rPr>
              <w:t xml:space="preserve">- Week of </w:t>
            </w:r>
          </w:p>
        </w:tc>
        <w:tc>
          <w:tcPr>
            <w:tcW w:w="7987" w:type="dxa"/>
            <w:shd w:val="clear" w:color="auto" w:fill="auto"/>
          </w:tcPr>
          <w:p w14:paraId="1F036A13" w14:textId="77777777" w:rsidR="008754A6" w:rsidRDefault="008754A6" w:rsidP="00264C11">
            <w:pPr>
              <w:jc w:val="center"/>
              <w:rPr>
                <w:b/>
                <w:color w:val="000000" w:themeColor="text1"/>
                <w:sz w:val="22"/>
                <w:szCs w:val="22"/>
              </w:rPr>
            </w:pPr>
            <w:r w:rsidRPr="009F7E01">
              <w:rPr>
                <w:b/>
                <w:color w:val="000000" w:themeColor="text1"/>
                <w:sz w:val="22"/>
                <w:szCs w:val="22"/>
              </w:rPr>
              <w:t>Topic</w:t>
            </w:r>
            <w:r>
              <w:rPr>
                <w:b/>
                <w:color w:val="000000" w:themeColor="text1"/>
                <w:sz w:val="22"/>
                <w:szCs w:val="22"/>
              </w:rPr>
              <w:t xml:space="preserve"> </w:t>
            </w:r>
            <w:r w:rsidRPr="009F7E01">
              <w:rPr>
                <w:b/>
                <w:color w:val="000000" w:themeColor="text1"/>
                <w:sz w:val="22"/>
                <w:szCs w:val="22"/>
              </w:rPr>
              <w:t>/</w:t>
            </w:r>
            <w:r>
              <w:rPr>
                <w:b/>
                <w:color w:val="000000" w:themeColor="text1"/>
                <w:sz w:val="22"/>
                <w:szCs w:val="22"/>
              </w:rPr>
              <w:t xml:space="preserve"> </w:t>
            </w:r>
            <w:r w:rsidR="00264C11">
              <w:rPr>
                <w:b/>
                <w:color w:val="000000" w:themeColor="text1"/>
                <w:sz w:val="22"/>
                <w:szCs w:val="22"/>
              </w:rPr>
              <w:t>Assignments D</w:t>
            </w:r>
            <w:r w:rsidRPr="009F7E01">
              <w:rPr>
                <w:b/>
                <w:color w:val="000000" w:themeColor="text1"/>
                <w:sz w:val="22"/>
                <w:szCs w:val="22"/>
              </w:rPr>
              <w:t>ue</w:t>
            </w:r>
          </w:p>
          <w:p w14:paraId="37D1E2EA" w14:textId="77777777" w:rsidR="00176974" w:rsidRDefault="00176974" w:rsidP="00176974">
            <w:pPr>
              <w:shd w:val="clear" w:color="auto" w:fill="FFFFFF"/>
              <w:rPr>
                <w:color w:val="000000" w:themeColor="text1"/>
                <w:sz w:val="22"/>
                <w:szCs w:val="22"/>
              </w:rPr>
            </w:pPr>
          </w:p>
          <w:p w14:paraId="15E7F38F" w14:textId="7E85F3B3" w:rsidR="00176974" w:rsidRPr="00176974" w:rsidRDefault="00176974" w:rsidP="00176974">
            <w:pPr>
              <w:pStyle w:val="ListParagraph"/>
              <w:numPr>
                <w:ilvl w:val="0"/>
                <w:numId w:val="21"/>
              </w:numPr>
              <w:shd w:val="clear" w:color="auto" w:fill="FFFFFF"/>
              <w:rPr>
                <w:color w:val="000000" w:themeColor="text1"/>
                <w:sz w:val="22"/>
                <w:szCs w:val="22"/>
              </w:rPr>
            </w:pPr>
            <w:r w:rsidRPr="00176974">
              <w:rPr>
                <w:color w:val="000000" w:themeColor="text1"/>
                <w:sz w:val="22"/>
                <w:szCs w:val="22"/>
              </w:rPr>
              <w:t xml:space="preserve">All assignments, resources and due dates are in Eagle Online Canvas (EOC) modular structure, modules, and announcements.  </w:t>
            </w:r>
          </w:p>
          <w:p w14:paraId="4F881476" w14:textId="77777777" w:rsidR="00176974" w:rsidRDefault="00176974" w:rsidP="00176974">
            <w:pPr>
              <w:shd w:val="clear" w:color="auto" w:fill="FFFFFF"/>
              <w:rPr>
                <w:color w:val="000000" w:themeColor="text1"/>
                <w:sz w:val="22"/>
                <w:szCs w:val="22"/>
              </w:rPr>
            </w:pPr>
          </w:p>
          <w:p w14:paraId="526CF539" w14:textId="57DCB36A" w:rsidR="00176974" w:rsidRPr="00176974" w:rsidRDefault="00176974" w:rsidP="00176974">
            <w:pPr>
              <w:pStyle w:val="ListParagraph"/>
              <w:numPr>
                <w:ilvl w:val="0"/>
                <w:numId w:val="21"/>
              </w:numPr>
              <w:shd w:val="clear" w:color="auto" w:fill="FFFFFF"/>
              <w:rPr>
                <w:color w:val="000000" w:themeColor="text1"/>
                <w:sz w:val="22"/>
                <w:szCs w:val="22"/>
              </w:rPr>
            </w:pPr>
            <w:r w:rsidRPr="00176974">
              <w:rPr>
                <w:color w:val="000000" w:themeColor="text1"/>
                <w:sz w:val="22"/>
                <w:szCs w:val="22"/>
              </w:rPr>
              <w:t xml:space="preserve">Assignments for each week are visible, fully described, and accessible in course EOC.  </w:t>
            </w:r>
          </w:p>
          <w:p w14:paraId="15C8FF67" w14:textId="77777777" w:rsidR="00176974" w:rsidRDefault="00176974" w:rsidP="00176974">
            <w:pPr>
              <w:shd w:val="clear" w:color="auto" w:fill="FFFFFF"/>
              <w:rPr>
                <w:color w:val="000000" w:themeColor="text1"/>
                <w:sz w:val="22"/>
                <w:szCs w:val="22"/>
              </w:rPr>
            </w:pPr>
          </w:p>
          <w:p w14:paraId="0B46BF44" w14:textId="4FD284CD" w:rsidR="00176974" w:rsidRPr="00176974" w:rsidRDefault="00176974" w:rsidP="00176974">
            <w:pPr>
              <w:pStyle w:val="ListParagraph"/>
              <w:numPr>
                <w:ilvl w:val="0"/>
                <w:numId w:val="21"/>
              </w:numPr>
              <w:shd w:val="clear" w:color="auto" w:fill="FFFFFF"/>
              <w:rPr>
                <w:color w:val="000000" w:themeColor="text1"/>
                <w:sz w:val="22"/>
                <w:szCs w:val="22"/>
              </w:rPr>
            </w:pPr>
            <w:r w:rsidRPr="00176974">
              <w:rPr>
                <w:color w:val="000000" w:themeColor="text1"/>
                <w:sz w:val="22"/>
                <w:szCs w:val="22"/>
              </w:rPr>
              <w:t xml:space="preserve">These assignments and readings relate to the chapters in the required course textbook “Analyzing Financial Statements” (8th Edition) by Carlin, Thomas/ABA (American Bankers Assn.) ISBN: 9780899823157-, which are assigned to students to read for the indicated week. </w:t>
            </w:r>
          </w:p>
          <w:p w14:paraId="193EA302" w14:textId="465AA89D" w:rsidR="00176974" w:rsidRPr="009F7E01" w:rsidRDefault="00176974" w:rsidP="00264C11">
            <w:pPr>
              <w:jc w:val="center"/>
              <w:rPr>
                <w:b/>
                <w:color w:val="000000" w:themeColor="text1"/>
                <w:sz w:val="22"/>
                <w:szCs w:val="22"/>
              </w:rPr>
            </w:pPr>
          </w:p>
        </w:tc>
      </w:tr>
      <w:tr w:rsidR="00692CE6" w:rsidRPr="009F7E01" w14:paraId="103EA500" w14:textId="77777777" w:rsidTr="00B57B86">
        <w:tc>
          <w:tcPr>
            <w:tcW w:w="1008" w:type="dxa"/>
            <w:shd w:val="clear" w:color="auto" w:fill="auto"/>
            <w:vAlign w:val="center"/>
          </w:tcPr>
          <w:p w14:paraId="0E6BC85D" w14:textId="6288AD83" w:rsidR="00692CE6" w:rsidRPr="009F7E01" w:rsidRDefault="00692CE6" w:rsidP="00692CE6">
            <w:pPr>
              <w:jc w:val="center"/>
              <w:rPr>
                <w:color w:val="000000" w:themeColor="text1"/>
                <w:sz w:val="22"/>
                <w:szCs w:val="22"/>
              </w:rPr>
            </w:pPr>
            <w:r w:rsidRPr="009F7E01">
              <w:rPr>
                <w:color w:val="000000" w:themeColor="text1"/>
                <w:sz w:val="22"/>
                <w:szCs w:val="22"/>
              </w:rPr>
              <w:t>1</w:t>
            </w:r>
          </w:p>
        </w:tc>
        <w:tc>
          <w:tcPr>
            <w:tcW w:w="1440" w:type="dxa"/>
            <w:shd w:val="clear" w:color="auto" w:fill="auto"/>
          </w:tcPr>
          <w:p w14:paraId="57F242CB" w14:textId="192018C7" w:rsidR="00692CE6" w:rsidRPr="009F7E01" w:rsidRDefault="001B5317" w:rsidP="001B5317">
            <w:pPr>
              <w:rPr>
                <w:color w:val="000000" w:themeColor="text1"/>
                <w:sz w:val="22"/>
                <w:szCs w:val="22"/>
              </w:rPr>
            </w:pPr>
            <w:r>
              <w:rPr>
                <w:color w:val="000000" w:themeColor="text1"/>
                <w:sz w:val="22"/>
                <w:szCs w:val="22"/>
              </w:rPr>
              <w:t>1/18/2021</w:t>
            </w:r>
          </w:p>
        </w:tc>
        <w:tc>
          <w:tcPr>
            <w:tcW w:w="7987" w:type="dxa"/>
            <w:shd w:val="clear" w:color="auto" w:fill="auto"/>
          </w:tcPr>
          <w:p w14:paraId="236DE385" w14:textId="77777777" w:rsidR="00692CE6" w:rsidRDefault="00692CE6" w:rsidP="00424D32">
            <w:pPr>
              <w:jc w:val="center"/>
              <w:rPr>
                <w:color w:val="000000" w:themeColor="text1"/>
                <w:sz w:val="22"/>
                <w:szCs w:val="22"/>
              </w:rPr>
            </w:pPr>
            <w:r>
              <w:rPr>
                <w:color w:val="000000" w:themeColor="text1"/>
                <w:sz w:val="22"/>
                <w:szCs w:val="22"/>
              </w:rPr>
              <w:t>Introductions/ Course Syllabus/ Canvas</w:t>
            </w:r>
          </w:p>
          <w:p w14:paraId="0D8A5DD6" w14:textId="6F89DAB3" w:rsidR="00692CE6" w:rsidRPr="009F7E01" w:rsidRDefault="00692CE6" w:rsidP="001B5317">
            <w:pPr>
              <w:jc w:val="center"/>
              <w:rPr>
                <w:color w:val="000000" w:themeColor="text1"/>
                <w:sz w:val="22"/>
                <w:szCs w:val="22"/>
              </w:rPr>
            </w:pPr>
            <w:r>
              <w:rPr>
                <w:color w:val="000000" w:themeColor="text1"/>
                <w:sz w:val="22"/>
                <w:szCs w:val="22"/>
              </w:rPr>
              <w:t>Chapter 1: Business Sectors and Operating Cycles</w:t>
            </w:r>
          </w:p>
        </w:tc>
      </w:tr>
      <w:tr w:rsidR="00692CE6" w:rsidRPr="009F7E01" w14:paraId="109EB298" w14:textId="77777777" w:rsidTr="00B57B86">
        <w:tc>
          <w:tcPr>
            <w:tcW w:w="1008" w:type="dxa"/>
            <w:shd w:val="clear" w:color="auto" w:fill="auto"/>
            <w:vAlign w:val="center"/>
          </w:tcPr>
          <w:p w14:paraId="4E4CA4B3" w14:textId="52472F45" w:rsidR="00692CE6" w:rsidRPr="009F7E01" w:rsidRDefault="00692CE6" w:rsidP="00692CE6">
            <w:pPr>
              <w:jc w:val="center"/>
              <w:rPr>
                <w:color w:val="000000" w:themeColor="text1"/>
                <w:sz w:val="22"/>
                <w:szCs w:val="22"/>
              </w:rPr>
            </w:pPr>
            <w:r w:rsidRPr="009F7E01">
              <w:rPr>
                <w:color w:val="000000" w:themeColor="text1"/>
                <w:sz w:val="22"/>
                <w:szCs w:val="22"/>
              </w:rPr>
              <w:t>2</w:t>
            </w:r>
          </w:p>
        </w:tc>
        <w:tc>
          <w:tcPr>
            <w:tcW w:w="1440" w:type="dxa"/>
            <w:shd w:val="clear" w:color="auto" w:fill="auto"/>
          </w:tcPr>
          <w:p w14:paraId="6BF8A885" w14:textId="77777777" w:rsidR="00424D32" w:rsidRDefault="00424D32" w:rsidP="00692CE6">
            <w:pPr>
              <w:rPr>
                <w:color w:val="000000" w:themeColor="text1"/>
                <w:sz w:val="22"/>
                <w:szCs w:val="22"/>
              </w:rPr>
            </w:pPr>
          </w:p>
          <w:p w14:paraId="6D574D9A" w14:textId="79BC46CE" w:rsidR="00692CE6" w:rsidRPr="009F7E01" w:rsidRDefault="001B5317" w:rsidP="00692CE6">
            <w:pPr>
              <w:rPr>
                <w:color w:val="000000" w:themeColor="text1"/>
                <w:sz w:val="22"/>
                <w:szCs w:val="22"/>
              </w:rPr>
            </w:pPr>
            <w:r>
              <w:rPr>
                <w:color w:val="000000" w:themeColor="text1"/>
                <w:sz w:val="22"/>
                <w:szCs w:val="22"/>
              </w:rPr>
              <w:t>1/25/2021</w:t>
            </w:r>
          </w:p>
        </w:tc>
        <w:tc>
          <w:tcPr>
            <w:tcW w:w="7987" w:type="dxa"/>
            <w:shd w:val="clear" w:color="auto" w:fill="auto"/>
          </w:tcPr>
          <w:p w14:paraId="1E1358C8" w14:textId="75C5EA5E" w:rsidR="00692CE6" w:rsidRDefault="00692CE6" w:rsidP="00424D32">
            <w:pPr>
              <w:jc w:val="center"/>
              <w:rPr>
                <w:color w:val="000000" w:themeColor="text1"/>
                <w:sz w:val="22"/>
                <w:szCs w:val="22"/>
              </w:rPr>
            </w:pPr>
            <w:r>
              <w:rPr>
                <w:color w:val="000000" w:themeColor="text1"/>
                <w:sz w:val="22"/>
                <w:szCs w:val="22"/>
              </w:rPr>
              <w:t>Chapter 2: Why Business</w:t>
            </w:r>
            <w:r w:rsidR="00424D32">
              <w:rPr>
                <w:color w:val="000000" w:themeColor="text1"/>
                <w:sz w:val="22"/>
                <w:szCs w:val="22"/>
              </w:rPr>
              <w:t>es</w:t>
            </w:r>
            <w:r>
              <w:rPr>
                <w:color w:val="000000" w:themeColor="text1"/>
                <w:sz w:val="22"/>
                <w:szCs w:val="22"/>
              </w:rPr>
              <w:t xml:space="preserve"> Borrow</w:t>
            </w:r>
          </w:p>
          <w:p w14:paraId="6741ACF9" w14:textId="77777777" w:rsidR="00692CE6" w:rsidRDefault="00692CE6" w:rsidP="00424D32">
            <w:pPr>
              <w:jc w:val="center"/>
              <w:rPr>
                <w:color w:val="000000" w:themeColor="text1"/>
                <w:sz w:val="22"/>
                <w:szCs w:val="22"/>
              </w:rPr>
            </w:pPr>
            <w:r>
              <w:rPr>
                <w:color w:val="000000" w:themeColor="text1"/>
                <w:sz w:val="22"/>
                <w:szCs w:val="22"/>
              </w:rPr>
              <w:t>Chapter 3: Business Legal Structures and Life Cycles</w:t>
            </w:r>
          </w:p>
          <w:p w14:paraId="49490056" w14:textId="24CAFE1D" w:rsidR="00861557" w:rsidRPr="00861557" w:rsidRDefault="00692CE6" w:rsidP="001B5317">
            <w:pPr>
              <w:jc w:val="center"/>
              <w:rPr>
                <w:b/>
                <w:color w:val="000000" w:themeColor="text1"/>
                <w:sz w:val="22"/>
                <w:szCs w:val="22"/>
              </w:rPr>
            </w:pPr>
            <w:r>
              <w:rPr>
                <w:color w:val="000000" w:themeColor="text1"/>
                <w:sz w:val="22"/>
                <w:szCs w:val="22"/>
              </w:rPr>
              <w:t>Chapter 4: introductions to Business Financial Statements</w:t>
            </w:r>
          </w:p>
        </w:tc>
      </w:tr>
      <w:tr w:rsidR="00692CE6" w:rsidRPr="009F7E01" w14:paraId="152A5830" w14:textId="77777777" w:rsidTr="00B57B86">
        <w:tc>
          <w:tcPr>
            <w:tcW w:w="1008" w:type="dxa"/>
            <w:shd w:val="clear" w:color="auto" w:fill="auto"/>
            <w:vAlign w:val="center"/>
          </w:tcPr>
          <w:p w14:paraId="33363268" w14:textId="07E2F832" w:rsidR="00692CE6" w:rsidRPr="009F7E01" w:rsidRDefault="00692CE6" w:rsidP="00692CE6">
            <w:pPr>
              <w:jc w:val="center"/>
              <w:rPr>
                <w:color w:val="000000" w:themeColor="text1"/>
                <w:sz w:val="22"/>
                <w:szCs w:val="22"/>
              </w:rPr>
            </w:pPr>
            <w:r w:rsidRPr="009F7E01">
              <w:rPr>
                <w:color w:val="000000" w:themeColor="text1"/>
                <w:sz w:val="22"/>
                <w:szCs w:val="22"/>
              </w:rPr>
              <w:t>3</w:t>
            </w:r>
          </w:p>
        </w:tc>
        <w:tc>
          <w:tcPr>
            <w:tcW w:w="1440" w:type="dxa"/>
            <w:shd w:val="clear" w:color="auto" w:fill="auto"/>
          </w:tcPr>
          <w:p w14:paraId="4663F78B" w14:textId="77777777" w:rsidR="00692CE6" w:rsidRDefault="00692CE6" w:rsidP="00692CE6">
            <w:pPr>
              <w:rPr>
                <w:color w:val="000000" w:themeColor="text1"/>
                <w:sz w:val="22"/>
                <w:szCs w:val="22"/>
              </w:rPr>
            </w:pPr>
          </w:p>
          <w:p w14:paraId="41389AAB" w14:textId="1CE5CCC6" w:rsidR="00424D32" w:rsidRPr="009F7E01" w:rsidRDefault="001B5317" w:rsidP="00970E7D">
            <w:pPr>
              <w:rPr>
                <w:color w:val="000000" w:themeColor="text1"/>
                <w:sz w:val="22"/>
                <w:szCs w:val="22"/>
              </w:rPr>
            </w:pPr>
            <w:r>
              <w:rPr>
                <w:color w:val="000000" w:themeColor="text1"/>
                <w:sz w:val="22"/>
                <w:szCs w:val="22"/>
              </w:rPr>
              <w:t>2/1/2021</w:t>
            </w:r>
          </w:p>
        </w:tc>
        <w:tc>
          <w:tcPr>
            <w:tcW w:w="7987" w:type="dxa"/>
            <w:shd w:val="clear" w:color="auto" w:fill="auto"/>
          </w:tcPr>
          <w:p w14:paraId="39E8B771" w14:textId="77777777" w:rsidR="00692CE6" w:rsidRDefault="00692CE6" w:rsidP="00424D32">
            <w:pPr>
              <w:jc w:val="center"/>
              <w:rPr>
                <w:color w:val="000000" w:themeColor="text1"/>
                <w:sz w:val="22"/>
                <w:szCs w:val="22"/>
              </w:rPr>
            </w:pPr>
            <w:r>
              <w:rPr>
                <w:color w:val="000000" w:themeColor="text1"/>
                <w:sz w:val="22"/>
                <w:szCs w:val="22"/>
              </w:rPr>
              <w:t>Chapter 5: How Business Financial Statements are Constructed</w:t>
            </w:r>
          </w:p>
          <w:p w14:paraId="2FD241CB" w14:textId="77777777" w:rsidR="00692CE6" w:rsidRDefault="00692CE6" w:rsidP="00424D32">
            <w:pPr>
              <w:jc w:val="center"/>
              <w:rPr>
                <w:color w:val="000000" w:themeColor="text1"/>
                <w:sz w:val="22"/>
                <w:szCs w:val="22"/>
              </w:rPr>
            </w:pPr>
            <w:r>
              <w:rPr>
                <w:color w:val="000000" w:themeColor="text1"/>
                <w:sz w:val="22"/>
                <w:szCs w:val="22"/>
              </w:rPr>
              <w:t>Chapter 6: Income Statement Analysis</w:t>
            </w:r>
          </w:p>
          <w:p w14:paraId="339278A0" w14:textId="0B42FA39" w:rsidR="00692CE6" w:rsidRPr="009F7E01" w:rsidRDefault="00692CE6" w:rsidP="00424D32">
            <w:pPr>
              <w:jc w:val="center"/>
              <w:rPr>
                <w:color w:val="000000" w:themeColor="text1"/>
                <w:sz w:val="22"/>
                <w:szCs w:val="22"/>
              </w:rPr>
            </w:pPr>
            <w:r>
              <w:rPr>
                <w:color w:val="000000" w:themeColor="text1"/>
                <w:sz w:val="22"/>
                <w:szCs w:val="22"/>
              </w:rPr>
              <w:t>Chapter 7:Balance Sheet Analysis</w:t>
            </w:r>
          </w:p>
        </w:tc>
      </w:tr>
      <w:tr w:rsidR="00692CE6" w:rsidRPr="009F7E01" w14:paraId="45E8BAEF" w14:textId="77777777" w:rsidTr="00B57B86">
        <w:tc>
          <w:tcPr>
            <w:tcW w:w="1008" w:type="dxa"/>
            <w:shd w:val="clear" w:color="auto" w:fill="auto"/>
            <w:vAlign w:val="center"/>
          </w:tcPr>
          <w:p w14:paraId="1485D68C" w14:textId="52E5E960" w:rsidR="00692CE6" w:rsidRPr="009F7E01" w:rsidRDefault="00692CE6" w:rsidP="00692CE6">
            <w:pPr>
              <w:jc w:val="center"/>
              <w:rPr>
                <w:color w:val="000000" w:themeColor="text1"/>
                <w:sz w:val="22"/>
                <w:szCs w:val="22"/>
              </w:rPr>
            </w:pPr>
            <w:r w:rsidRPr="009F7E01">
              <w:rPr>
                <w:color w:val="000000" w:themeColor="text1"/>
                <w:sz w:val="22"/>
                <w:szCs w:val="22"/>
              </w:rPr>
              <w:t>4</w:t>
            </w:r>
          </w:p>
        </w:tc>
        <w:tc>
          <w:tcPr>
            <w:tcW w:w="1440" w:type="dxa"/>
            <w:shd w:val="clear" w:color="auto" w:fill="auto"/>
          </w:tcPr>
          <w:p w14:paraId="6D8479AB" w14:textId="71AF4180" w:rsidR="00424D32" w:rsidRPr="009F7E01" w:rsidRDefault="001B5317" w:rsidP="00970E7D">
            <w:pPr>
              <w:rPr>
                <w:color w:val="000000" w:themeColor="text1"/>
                <w:sz w:val="22"/>
                <w:szCs w:val="22"/>
              </w:rPr>
            </w:pPr>
            <w:r>
              <w:rPr>
                <w:color w:val="000000" w:themeColor="text1"/>
                <w:sz w:val="22"/>
                <w:szCs w:val="22"/>
              </w:rPr>
              <w:t>2/8/2021</w:t>
            </w:r>
          </w:p>
        </w:tc>
        <w:tc>
          <w:tcPr>
            <w:tcW w:w="7987" w:type="dxa"/>
            <w:shd w:val="clear" w:color="auto" w:fill="auto"/>
          </w:tcPr>
          <w:p w14:paraId="2AA8EDB4" w14:textId="1D85BD5F" w:rsidR="00692CE6" w:rsidRDefault="00692CE6" w:rsidP="00424D32">
            <w:pPr>
              <w:jc w:val="center"/>
              <w:rPr>
                <w:color w:val="000000" w:themeColor="text1"/>
                <w:sz w:val="22"/>
                <w:szCs w:val="22"/>
              </w:rPr>
            </w:pPr>
            <w:r>
              <w:rPr>
                <w:color w:val="000000" w:themeColor="text1"/>
                <w:sz w:val="22"/>
                <w:szCs w:val="22"/>
              </w:rPr>
              <w:t>Chapter 8: Ratio Analysis</w:t>
            </w:r>
          </w:p>
          <w:p w14:paraId="0E3C99E6" w14:textId="25FB705E" w:rsidR="00692CE6" w:rsidRPr="009F7E01" w:rsidRDefault="00692CE6" w:rsidP="001B5317">
            <w:pPr>
              <w:jc w:val="center"/>
              <w:rPr>
                <w:color w:val="000000" w:themeColor="text1"/>
                <w:sz w:val="22"/>
                <w:szCs w:val="22"/>
              </w:rPr>
            </w:pPr>
            <w:r>
              <w:rPr>
                <w:color w:val="000000" w:themeColor="text1"/>
                <w:sz w:val="22"/>
                <w:szCs w:val="22"/>
              </w:rPr>
              <w:t>Chapter 9: Cash Flow Analysis</w:t>
            </w:r>
          </w:p>
        </w:tc>
      </w:tr>
      <w:tr w:rsidR="00012A38" w:rsidRPr="009F7E01" w14:paraId="7271565A" w14:textId="77777777" w:rsidTr="00270213">
        <w:tc>
          <w:tcPr>
            <w:tcW w:w="1008" w:type="dxa"/>
            <w:shd w:val="clear" w:color="auto" w:fill="auto"/>
            <w:vAlign w:val="center"/>
          </w:tcPr>
          <w:p w14:paraId="0572D92A" w14:textId="77777777" w:rsidR="00012A38" w:rsidRPr="00012A38" w:rsidRDefault="00012A38" w:rsidP="00012A38">
            <w:pPr>
              <w:jc w:val="center"/>
              <w:rPr>
                <w:color w:val="000000" w:themeColor="text1"/>
                <w:sz w:val="22"/>
                <w:szCs w:val="22"/>
                <w:highlight w:val="yellow"/>
              </w:rPr>
            </w:pPr>
          </w:p>
        </w:tc>
        <w:tc>
          <w:tcPr>
            <w:tcW w:w="1440" w:type="dxa"/>
            <w:tcBorders>
              <w:top w:val="single" w:sz="8" w:space="0" w:color="auto"/>
              <w:left w:val="nil"/>
              <w:bottom w:val="single" w:sz="8" w:space="0" w:color="auto"/>
              <w:right w:val="single" w:sz="8" w:space="0" w:color="auto"/>
            </w:tcBorders>
          </w:tcPr>
          <w:p w14:paraId="2201C98C" w14:textId="4A002C73" w:rsidR="00012A38" w:rsidRPr="00012A38" w:rsidRDefault="00012A38" w:rsidP="00012A38">
            <w:pPr>
              <w:rPr>
                <w:color w:val="000000" w:themeColor="text1"/>
                <w:sz w:val="22"/>
                <w:szCs w:val="22"/>
                <w:highlight w:val="yellow"/>
              </w:rPr>
            </w:pPr>
            <w:r w:rsidRPr="00012A38">
              <w:rPr>
                <w:rFonts w:hint="eastAsia"/>
                <w:color w:val="000000"/>
                <w:sz w:val="22"/>
                <w:szCs w:val="22"/>
                <w:highlight w:val="yellow"/>
              </w:rPr>
              <w:t>2/16-2/23</w:t>
            </w:r>
            <w:bookmarkStart w:id="1" w:name="_GoBack"/>
            <w:bookmarkEnd w:id="1"/>
          </w:p>
        </w:tc>
        <w:tc>
          <w:tcPr>
            <w:tcW w:w="7987" w:type="dxa"/>
            <w:tcBorders>
              <w:top w:val="single" w:sz="8" w:space="0" w:color="auto"/>
              <w:left w:val="nil"/>
              <w:bottom w:val="single" w:sz="8" w:space="0" w:color="auto"/>
              <w:right w:val="single" w:sz="8" w:space="0" w:color="auto"/>
            </w:tcBorders>
          </w:tcPr>
          <w:p w14:paraId="399DB68F" w14:textId="03B60ABB" w:rsidR="00012A38" w:rsidRPr="00012A38" w:rsidRDefault="00012A38" w:rsidP="00012A38">
            <w:pPr>
              <w:jc w:val="center"/>
              <w:rPr>
                <w:color w:val="000000" w:themeColor="text1"/>
                <w:sz w:val="22"/>
                <w:szCs w:val="22"/>
                <w:highlight w:val="yellow"/>
              </w:rPr>
            </w:pPr>
            <w:r w:rsidRPr="00012A38">
              <w:rPr>
                <w:rFonts w:hint="eastAsia"/>
                <w:color w:val="000000"/>
                <w:sz w:val="22"/>
                <w:szCs w:val="22"/>
                <w:highlight w:val="yellow"/>
              </w:rPr>
              <w:t>College Closure due to Winter Storm Uri</w:t>
            </w:r>
          </w:p>
        </w:tc>
      </w:tr>
      <w:tr w:rsidR="00692CE6" w:rsidRPr="009F7E01" w14:paraId="5AE31823" w14:textId="77777777" w:rsidTr="00B57B86">
        <w:tc>
          <w:tcPr>
            <w:tcW w:w="1008" w:type="dxa"/>
            <w:shd w:val="clear" w:color="auto" w:fill="auto"/>
            <w:vAlign w:val="center"/>
          </w:tcPr>
          <w:p w14:paraId="0C584D60" w14:textId="1214D355" w:rsidR="00692CE6" w:rsidRPr="00640E0D" w:rsidRDefault="00692CE6" w:rsidP="00692CE6">
            <w:pPr>
              <w:jc w:val="center"/>
              <w:rPr>
                <w:color w:val="000000" w:themeColor="text1"/>
                <w:sz w:val="22"/>
                <w:szCs w:val="22"/>
                <w:highlight w:val="yellow"/>
              </w:rPr>
            </w:pPr>
            <w:r w:rsidRPr="00640E0D">
              <w:rPr>
                <w:color w:val="000000" w:themeColor="text1"/>
                <w:sz w:val="22"/>
                <w:szCs w:val="22"/>
                <w:highlight w:val="yellow"/>
              </w:rPr>
              <w:t>5</w:t>
            </w:r>
          </w:p>
        </w:tc>
        <w:tc>
          <w:tcPr>
            <w:tcW w:w="1440" w:type="dxa"/>
            <w:shd w:val="clear" w:color="auto" w:fill="auto"/>
          </w:tcPr>
          <w:p w14:paraId="329D1A97" w14:textId="0264CED3" w:rsidR="00861557" w:rsidRPr="00640E0D" w:rsidRDefault="00640E0D" w:rsidP="00C5369F">
            <w:pPr>
              <w:rPr>
                <w:color w:val="000000" w:themeColor="text1"/>
                <w:sz w:val="22"/>
                <w:szCs w:val="22"/>
                <w:highlight w:val="yellow"/>
              </w:rPr>
            </w:pPr>
            <w:r w:rsidRPr="00640E0D">
              <w:rPr>
                <w:color w:val="000000" w:themeColor="text1"/>
                <w:sz w:val="22"/>
                <w:szCs w:val="22"/>
                <w:highlight w:val="yellow"/>
              </w:rPr>
              <w:t>2/</w:t>
            </w:r>
            <w:r>
              <w:rPr>
                <w:color w:val="000000" w:themeColor="text1"/>
                <w:sz w:val="22"/>
                <w:szCs w:val="22"/>
                <w:highlight w:val="yellow"/>
              </w:rPr>
              <w:t>2</w:t>
            </w:r>
            <w:r w:rsidR="00C5369F">
              <w:rPr>
                <w:color w:val="000000" w:themeColor="text1"/>
                <w:sz w:val="22"/>
                <w:szCs w:val="22"/>
                <w:highlight w:val="yellow"/>
              </w:rPr>
              <w:t>4</w:t>
            </w:r>
            <w:r>
              <w:rPr>
                <w:color w:val="000000" w:themeColor="text1"/>
                <w:sz w:val="22"/>
                <w:szCs w:val="22"/>
                <w:highlight w:val="yellow"/>
              </w:rPr>
              <w:t>/2021</w:t>
            </w:r>
          </w:p>
        </w:tc>
        <w:tc>
          <w:tcPr>
            <w:tcW w:w="7987" w:type="dxa"/>
            <w:shd w:val="clear" w:color="auto" w:fill="auto"/>
          </w:tcPr>
          <w:p w14:paraId="5011EDF8" w14:textId="29118B73" w:rsidR="00692CE6" w:rsidRPr="00640E0D" w:rsidRDefault="00970E7D" w:rsidP="001B5317">
            <w:pPr>
              <w:jc w:val="center"/>
              <w:rPr>
                <w:color w:val="000000" w:themeColor="text1"/>
                <w:sz w:val="22"/>
                <w:szCs w:val="22"/>
                <w:highlight w:val="yellow"/>
              </w:rPr>
            </w:pPr>
            <w:r w:rsidRPr="00640E0D">
              <w:rPr>
                <w:b/>
                <w:color w:val="000000" w:themeColor="text1"/>
                <w:sz w:val="22"/>
                <w:szCs w:val="22"/>
                <w:highlight w:val="yellow"/>
              </w:rPr>
              <w:t xml:space="preserve">Midterm Exam </w:t>
            </w:r>
          </w:p>
        </w:tc>
      </w:tr>
      <w:tr w:rsidR="00692CE6" w:rsidRPr="009F7E01" w14:paraId="098D3F35" w14:textId="77777777" w:rsidTr="00B57B86">
        <w:tc>
          <w:tcPr>
            <w:tcW w:w="1008" w:type="dxa"/>
            <w:shd w:val="clear" w:color="auto" w:fill="auto"/>
            <w:vAlign w:val="center"/>
          </w:tcPr>
          <w:p w14:paraId="5521D6C6" w14:textId="760AA6E6" w:rsidR="00692CE6" w:rsidRPr="00640E0D" w:rsidRDefault="00692CE6" w:rsidP="00692CE6">
            <w:pPr>
              <w:jc w:val="center"/>
              <w:rPr>
                <w:color w:val="000000" w:themeColor="text1"/>
                <w:sz w:val="22"/>
                <w:szCs w:val="22"/>
                <w:highlight w:val="yellow"/>
              </w:rPr>
            </w:pPr>
            <w:r w:rsidRPr="00640E0D">
              <w:rPr>
                <w:color w:val="000000" w:themeColor="text1"/>
                <w:sz w:val="22"/>
                <w:szCs w:val="22"/>
                <w:highlight w:val="yellow"/>
              </w:rPr>
              <w:t>6</w:t>
            </w:r>
          </w:p>
        </w:tc>
        <w:tc>
          <w:tcPr>
            <w:tcW w:w="1440" w:type="dxa"/>
            <w:shd w:val="clear" w:color="auto" w:fill="auto"/>
          </w:tcPr>
          <w:p w14:paraId="5191A910" w14:textId="77777777" w:rsidR="00861557" w:rsidRPr="00640E0D" w:rsidRDefault="00861557" w:rsidP="00692CE6">
            <w:pPr>
              <w:rPr>
                <w:color w:val="000000" w:themeColor="text1"/>
                <w:sz w:val="22"/>
                <w:szCs w:val="22"/>
                <w:highlight w:val="yellow"/>
              </w:rPr>
            </w:pPr>
          </w:p>
          <w:p w14:paraId="0E393E87" w14:textId="5BD195F0" w:rsidR="00692CE6" w:rsidRPr="00640E0D" w:rsidRDefault="00640E0D" w:rsidP="00970E7D">
            <w:pPr>
              <w:rPr>
                <w:color w:val="000000" w:themeColor="text1"/>
                <w:sz w:val="22"/>
                <w:szCs w:val="22"/>
                <w:highlight w:val="yellow"/>
              </w:rPr>
            </w:pPr>
            <w:r>
              <w:rPr>
                <w:color w:val="000000" w:themeColor="text1"/>
                <w:sz w:val="22"/>
                <w:szCs w:val="22"/>
                <w:highlight w:val="yellow"/>
              </w:rPr>
              <w:t>2/24</w:t>
            </w:r>
            <w:r w:rsidR="001B5317" w:rsidRPr="00640E0D">
              <w:rPr>
                <w:color w:val="000000" w:themeColor="text1"/>
                <w:sz w:val="22"/>
                <w:szCs w:val="22"/>
                <w:highlight w:val="yellow"/>
              </w:rPr>
              <w:t>/2021</w:t>
            </w:r>
          </w:p>
        </w:tc>
        <w:tc>
          <w:tcPr>
            <w:tcW w:w="7987" w:type="dxa"/>
            <w:shd w:val="clear" w:color="auto" w:fill="auto"/>
          </w:tcPr>
          <w:p w14:paraId="17626B2D" w14:textId="77777777" w:rsidR="00861557" w:rsidRPr="00640E0D" w:rsidRDefault="00861557" w:rsidP="00861557">
            <w:pPr>
              <w:jc w:val="center"/>
              <w:rPr>
                <w:color w:val="000000" w:themeColor="text1"/>
                <w:sz w:val="22"/>
                <w:szCs w:val="22"/>
                <w:highlight w:val="yellow"/>
              </w:rPr>
            </w:pPr>
            <w:r w:rsidRPr="00640E0D">
              <w:rPr>
                <w:color w:val="000000" w:themeColor="text1"/>
                <w:sz w:val="22"/>
                <w:szCs w:val="22"/>
                <w:highlight w:val="yellow"/>
              </w:rPr>
              <w:t>Chapter 10: The UCA Model</w:t>
            </w:r>
          </w:p>
          <w:p w14:paraId="35B659F7" w14:textId="77777777" w:rsidR="00861557" w:rsidRPr="00640E0D" w:rsidRDefault="00861557" w:rsidP="00861557">
            <w:pPr>
              <w:jc w:val="center"/>
              <w:rPr>
                <w:color w:val="000000" w:themeColor="text1"/>
                <w:sz w:val="22"/>
                <w:szCs w:val="22"/>
                <w:highlight w:val="yellow"/>
              </w:rPr>
            </w:pPr>
            <w:r w:rsidRPr="00640E0D">
              <w:rPr>
                <w:color w:val="000000" w:themeColor="text1"/>
                <w:sz w:val="22"/>
                <w:szCs w:val="22"/>
                <w:highlight w:val="yellow"/>
              </w:rPr>
              <w:t>Chapter 11: Cash Budgets and Pro Forma Statements</w:t>
            </w:r>
          </w:p>
          <w:p w14:paraId="4520774B" w14:textId="37DD4512" w:rsidR="00692CE6" w:rsidRPr="00640E0D" w:rsidRDefault="00861557" w:rsidP="00861557">
            <w:pPr>
              <w:jc w:val="center"/>
              <w:rPr>
                <w:color w:val="000000" w:themeColor="text1"/>
                <w:sz w:val="22"/>
                <w:szCs w:val="22"/>
                <w:highlight w:val="yellow"/>
              </w:rPr>
            </w:pPr>
            <w:r w:rsidRPr="00640E0D">
              <w:rPr>
                <w:color w:val="000000" w:themeColor="text1"/>
                <w:sz w:val="22"/>
                <w:szCs w:val="22"/>
                <w:highlight w:val="yellow"/>
              </w:rPr>
              <w:t>Chapter 12: Types of Personal Financial Statements</w:t>
            </w:r>
          </w:p>
        </w:tc>
      </w:tr>
      <w:tr w:rsidR="00692CE6" w:rsidRPr="009F7E01" w14:paraId="20272BAD" w14:textId="77777777" w:rsidTr="00B57B86">
        <w:tc>
          <w:tcPr>
            <w:tcW w:w="1008" w:type="dxa"/>
            <w:shd w:val="clear" w:color="auto" w:fill="auto"/>
            <w:vAlign w:val="center"/>
          </w:tcPr>
          <w:p w14:paraId="0ABE8842" w14:textId="385C3950" w:rsidR="00692CE6" w:rsidRPr="00640E0D" w:rsidRDefault="00692CE6" w:rsidP="00692CE6">
            <w:pPr>
              <w:jc w:val="center"/>
              <w:rPr>
                <w:color w:val="000000" w:themeColor="text1"/>
                <w:sz w:val="22"/>
                <w:szCs w:val="22"/>
                <w:highlight w:val="yellow"/>
              </w:rPr>
            </w:pPr>
            <w:r w:rsidRPr="00640E0D">
              <w:rPr>
                <w:color w:val="000000" w:themeColor="text1"/>
                <w:sz w:val="22"/>
                <w:szCs w:val="22"/>
                <w:highlight w:val="yellow"/>
              </w:rPr>
              <w:t>7</w:t>
            </w:r>
          </w:p>
        </w:tc>
        <w:tc>
          <w:tcPr>
            <w:tcW w:w="1440" w:type="dxa"/>
            <w:shd w:val="clear" w:color="auto" w:fill="auto"/>
          </w:tcPr>
          <w:p w14:paraId="4A7E01B3" w14:textId="65B66497" w:rsidR="00692CE6" w:rsidRPr="00640E0D" w:rsidRDefault="00640E0D" w:rsidP="00640E0D">
            <w:pPr>
              <w:rPr>
                <w:color w:val="000000" w:themeColor="text1"/>
                <w:sz w:val="22"/>
                <w:szCs w:val="22"/>
                <w:highlight w:val="yellow"/>
              </w:rPr>
            </w:pPr>
            <w:r w:rsidRPr="00640E0D">
              <w:rPr>
                <w:color w:val="000000" w:themeColor="text1"/>
                <w:sz w:val="22"/>
                <w:szCs w:val="22"/>
                <w:highlight w:val="yellow"/>
              </w:rPr>
              <w:t>3/</w:t>
            </w:r>
            <w:r>
              <w:rPr>
                <w:color w:val="000000" w:themeColor="text1"/>
                <w:sz w:val="22"/>
                <w:szCs w:val="22"/>
                <w:highlight w:val="yellow"/>
              </w:rPr>
              <w:t>3</w:t>
            </w:r>
            <w:r w:rsidR="001B5317" w:rsidRPr="00640E0D">
              <w:rPr>
                <w:color w:val="000000" w:themeColor="text1"/>
                <w:sz w:val="22"/>
                <w:szCs w:val="22"/>
                <w:highlight w:val="yellow"/>
              </w:rPr>
              <w:t>/2021</w:t>
            </w:r>
          </w:p>
        </w:tc>
        <w:tc>
          <w:tcPr>
            <w:tcW w:w="7987" w:type="dxa"/>
            <w:shd w:val="clear" w:color="auto" w:fill="auto"/>
          </w:tcPr>
          <w:p w14:paraId="7E544AD6" w14:textId="77777777" w:rsidR="00861557" w:rsidRPr="00640E0D" w:rsidRDefault="00861557" w:rsidP="00861557">
            <w:pPr>
              <w:jc w:val="center"/>
              <w:rPr>
                <w:color w:val="000000" w:themeColor="text1"/>
                <w:sz w:val="22"/>
                <w:szCs w:val="22"/>
                <w:highlight w:val="yellow"/>
              </w:rPr>
            </w:pPr>
            <w:r w:rsidRPr="00640E0D">
              <w:rPr>
                <w:color w:val="000000" w:themeColor="text1"/>
                <w:sz w:val="22"/>
                <w:szCs w:val="22"/>
                <w:highlight w:val="yellow"/>
              </w:rPr>
              <w:t>Chapter 13:Key Ratios and Adjusted Net Worth</w:t>
            </w:r>
          </w:p>
          <w:p w14:paraId="02C7FDB0" w14:textId="77777777" w:rsidR="00861557" w:rsidRPr="00640E0D" w:rsidRDefault="00861557" w:rsidP="00861557">
            <w:pPr>
              <w:jc w:val="center"/>
              <w:rPr>
                <w:color w:val="000000" w:themeColor="text1"/>
                <w:sz w:val="22"/>
                <w:szCs w:val="22"/>
                <w:highlight w:val="yellow"/>
              </w:rPr>
            </w:pPr>
            <w:r w:rsidRPr="00640E0D">
              <w:rPr>
                <w:color w:val="000000" w:themeColor="text1"/>
                <w:sz w:val="22"/>
                <w:szCs w:val="22"/>
                <w:highlight w:val="yellow"/>
              </w:rPr>
              <w:t>Chapter 14: Personal Tax Returns and Cash Flow</w:t>
            </w:r>
          </w:p>
          <w:p w14:paraId="5F1412EE" w14:textId="080ABC7D" w:rsidR="002E0F1D" w:rsidRPr="00640E0D" w:rsidRDefault="00861557" w:rsidP="002E0F1D">
            <w:pPr>
              <w:jc w:val="center"/>
              <w:rPr>
                <w:color w:val="000000" w:themeColor="text1"/>
                <w:sz w:val="22"/>
                <w:szCs w:val="22"/>
                <w:highlight w:val="yellow"/>
              </w:rPr>
            </w:pPr>
            <w:r w:rsidRPr="00640E0D">
              <w:rPr>
                <w:color w:val="000000" w:themeColor="text1"/>
                <w:sz w:val="22"/>
                <w:szCs w:val="22"/>
                <w:highlight w:val="yellow"/>
              </w:rPr>
              <w:t>Chapter 15: Combining and Personal Cash Into Global Cash Flow</w:t>
            </w:r>
          </w:p>
        </w:tc>
      </w:tr>
      <w:tr w:rsidR="00692CE6" w:rsidRPr="009F7E01" w14:paraId="6561BF35" w14:textId="77777777" w:rsidTr="00B57B86">
        <w:tc>
          <w:tcPr>
            <w:tcW w:w="1008" w:type="dxa"/>
            <w:shd w:val="clear" w:color="auto" w:fill="auto"/>
            <w:vAlign w:val="center"/>
          </w:tcPr>
          <w:p w14:paraId="19C33EF4" w14:textId="2217F758" w:rsidR="00692CE6" w:rsidRPr="009F7E01" w:rsidRDefault="00692CE6" w:rsidP="00692CE6">
            <w:pPr>
              <w:jc w:val="center"/>
              <w:rPr>
                <w:color w:val="000000" w:themeColor="text1"/>
                <w:sz w:val="22"/>
                <w:szCs w:val="22"/>
              </w:rPr>
            </w:pPr>
            <w:r w:rsidRPr="009F7E01">
              <w:rPr>
                <w:color w:val="000000" w:themeColor="text1"/>
                <w:sz w:val="22"/>
                <w:szCs w:val="22"/>
              </w:rPr>
              <w:t>8</w:t>
            </w:r>
          </w:p>
        </w:tc>
        <w:tc>
          <w:tcPr>
            <w:tcW w:w="1440" w:type="dxa"/>
            <w:shd w:val="clear" w:color="auto" w:fill="auto"/>
          </w:tcPr>
          <w:p w14:paraId="7252C578" w14:textId="16246317" w:rsidR="00692CE6" w:rsidRPr="009F7E01" w:rsidRDefault="001B5317" w:rsidP="00970E7D">
            <w:pPr>
              <w:rPr>
                <w:color w:val="000000" w:themeColor="text1"/>
                <w:sz w:val="22"/>
                <w:szCs w:val="22"/>
              </w:rPr>
            </w:pPr>
            <w:r>
              <w:rPr>
                <w:color w:val="000000" w:themeColor="text1"/>
                <w:sz w:val="22"/>
                <w:szCs w:val="22"/>
              </w:rPr>
              <w:t>3/8/2021</w:t>
            </w:r>
          </w:p>
        </w:tc>
        <w:tc>
          <w:tcPr>
            <w:tcW w:w="7987" w:type="dxa"/>
            <w:shd w:val="clear" w:color="auto" w:fill="auto"/>
          </w:tcPr>
          <w:p w14:paraId="6C6E7A96" w14:textId="08A07D2C" w:rsidR="00D90C0A" w:rsidRPr="009F7E01" w:rsidRDefault="00861557" w:rsidP="001B5317">
            <w:pPr>
              <w:jc w:val="center"/>
              <w:rPr>
                <w:color w:val="000000" w:themeColor="text1"/>
                <w:sz w:val="22"/>
                <w:szCs w:val="22"/>
              </w:rPr>
            </w:pPr>
            <w:r w:rsidRPr="00AC218C">
              <w:rPr>
                <w:b/>
                <w:color w:val="000000" w:themeColor="text1"/>
                <w:sz w:val="22"/>
                <w:szCs w:val="22"/>
              </w:rPr>
              <w:t xml:space="preserve">Final Exam </w:t>
            </w:r>
          </w:p>
        </w:tc>
      </w:tr>
    </w:tbl>
    <w:p w14:paraId="5EC90F07" w14:textId="77777777" w:rsidR="003D51C1" w:rsidRPr="00D040D0" w:rsidRDefault="003D51C1" w:rsidP="003D51C1">
      <w:pPr>
        <w:rPr>
          <w:sz w:val="22"/>
          <w:szCs w:val="22"/>
        </w:rPr>
      </w:pPr>
    </w:p>
    <w:p w14:paraId="7E3AC055" w14:textId="3887A2D8" w:rsidR="008A2DBD" w:rsidRDefault="008A2DBD" w:rsidP="003A132E">
      <w:pPr>
        <w:pStyle w:val="Heading2"/>
      </w:pPr>
    </w:p>
    <w:p w14:paraId="467F068B" w14:textId="77777777" w:rsidR="008A2DBD" w:rsidRPr="008A2DBD" w:rsidRDefault="008A2DBD" w:rsidP="008A2DBD">
      <w:pPr>
        <w:sectPr w:rsidR="008A2DBD" w:rsidRPr="008A2DBD" w:rsidSect="003D1A60">
          <w:type w:val="continuous"/>
          <w:pgSz w:w="12240" w:h="15840"/>
          <w:pgMar w:top="1080" w:right="720" w:bottom="720" w:left="1080" w:header="720" w:footer="566" w:gutter="0"/>
          <w:cols w:space="720"/>
          <w:formProt w:val="0"/>
          <w:docGrid w:linePitch="360"/>
        </w:sectPr>
      </w:pPr>
    </w:p>
    <w:p w14:paraId="6252558F" w14:textId="2E6F4870" w:rsidR="003D51C1" w:rsidRPr="00A508B4" w:rsidRDefault="003D51C1" w:rsidP="003A132E">
      <w:pPr>
        <w:pStyle w:val="Heading2"/>
      </w:pPr>
      <w:r w:rsidRPr="00A508B4">
        <w:t>Syllabus Modifications</w:t>
      </w:r>
    </w:p>
    <w:p w14:paraId="0BA93CDF" w14:textId="2FFE116D" w:rsidR="003D51C1" w:rsidRDefault="003D51C1" w:rsidP="003D51C1">
      <w:pPr>
        <w:rPr>
          <w:sz w:val="22"/>
          <w:szCs w:val="22"/>
        </w:rPr>
      </w:pPr>
      <w:r w:rsidRPr="00D040D0">
        <w:rPr>
          <w:sz w:val="22"/>
          <w:szCs w:val="22"/>
        </w:rPr>
        <w:t>The instructor reserves the right to modify the syllabus at any time during the semester and will promptly notify students in writing, typically by e-mail, of any such changes.</w:t>
      </w:r>
    </w:p>
    <w:p w14:paraId="40EF5F5C" w14:textId="77777777" w:rsidR="00B50530" w:rsidRPr="00D040D0" w:rsidRDefault="00B50530" w:rsidP="003D51C1">
      <w:pPr>
        <w:rPr>
          <w:sz w:val="22"/>
          <w:szCs w:val="22"/>
        </w:rPr>
      </w:pPr>
    </w:p>
    <w:p w14:paraId="7CCCD8A2" w14:textId="2F9968E0" w:rsidR="003D51C1" w:rsidRDefault="003D51C1" w:rsidP="00D01FA0">
      <w:pPr>
        <w:rPr>
          <w:sz w:val="22"/>
          <w:szCs w:val="22"/>
        </w:rPr>
      </w:pPr>
    </w:p>
    <w:p w14:paraId="1343858B" w14:textId="0B05DC92" w:rsidR="00D66A52" w:rsidRDefault="00D66A52" w:rsidP="00C65FB6">
      <w:pPr>
        <w:pStyle w:val="Heading1"/>
      </w:pPr>
      <w:r>
        <w:t>Instructor’s Practices and Procedures</w:t>
      </w:r>
    </w:p>
    <w:p w14:paraId="2066E4F6" w14:textId="77777777" w:rsidR="00D66A52" w:rsidRDefault="00D66A52" w:rsidP="00D66A52">
      <w:pPr>
        <w:rPr>
          <w:sz w:val="22"/>
          <w:szCs w:val="22"/>
        </w:rPr>
      </w:pPr>
    </w:p>
    <w:p w14:paraId="1B6D6124" w14:textId="77777777" w:rsidR="008A2DBD" w:rsidRDefault="00D66A52" w:rsidP="00D66A52">
      <w:pPr>
        <w:pStyle w:val="Heading2"/>
        <w:sectPr w:rsidR="008A2DBD" w:rsidSect="003D1A60">
          <w:type w:val="continuous"/>
          <w:pgSz w:w="12240" w:h="15840"/>
          <w:pgMar w:top="1080" w:right="720" w:bottom="720" w:left="1080" w:header="720" w:footer="566" w:gutter="0"/>
          <w:cols w:space="720"/>
          <w:docGrid w:linePitch="360"/>
        </w:sectPr>
      </w:pPr>
      <w:r w:rsidRPr="00A508B4">
        <w:t>Missed Assignments</w:t>
      </w:r>
    </w:p>
    <w:p w14:paraId="629F20E7" w14:textId="4F97A709" w:rsidR="00D66A52" w:rsidRPr="00D040D0" w:rsidRDefault="00861557" w:rsidP="00D66A52">
      <w:pPr>
        <w:rPr>
          <w:sz w:val="22"/>
          <w:szCs w:val="22"/>
        </w:rPr>
      </w:pPr>
      <w:r w:rsidRPr="0085608A">
        <w:rPr>
          <w:color w:val="000000" w:themeColor="text1"/>
          <w:sz w:val="22"/>
          <w:szCs w:val="22"/>
        </w:rPr>
        <w:t>Missed assignments are not permitted. Students are given ample time to complete all assignments.</w:t>
      </w:r>
      <w:r>
        <w:rPr>
          <w:color w:val="000000" w:themeColor="text1"/>
          <w:sz w:val="22"/>
          <w:szCs w:val="22"/>
        </w:rPr>
        <w:t xml:space="preserve"> Please contact the class instructor prior to due dates if there are excruciating circumstances.  </w:t>
      </w:r>
    </w:p>
    <w:p w14:paraId="02AFE3DC" w14:textId="3ADBD4DA" w:rsidR="008A2DBD" w:rsidRDefault="008A2DBD" w:rsidP="00D66A52">
      <w:pPr>
        <w:pStyle w:val="Heading2"/>
      </w:pPr>
    </w:p>
    <w:p w14:paraId="1E817328" w14:textId="77777777" w:rsidR="00861557" w:rsidRPr="00861557" w:rsidRDefault="00861557" w:rsidP="00861557">
      <w:pPr>
        <w:sectPr w:rsidR="00861557" w:rsidRPr="00861557" w:rsidSect="003D1A60">
          <w:type w:val="continuous"/>
          <w:pgSz w:w="12240" w:h="15840"/>
          <w:pgMar w:top="1080" w:right="720" w:bottom="720" w:left="1080" w:header="720" w:footer="566" w:gutter="0"/>
          <w:cols w:space="720"/>
          <w:formProt w:val="0"/>
          <w:docGrid w:linePitch="360"/>
        </w:sectPr>
      </w:pPr>
    </w:p>
    <w:p w14:paraId="2635024A" w14:textId="77777777" w:rsidR="008A2DBD" w:rsidRDefault="00D66A52" w:rsidP="00D66A52">
      <w:pPr>
        <w:pStyle w:val="Heading2"/>
        <w:sectPr w:rsidR="008A2DBD" w:rsidSect="003D1A60">
          <w:type w:val="continuous"/>
          <w:pgSz w:w="12240" w:h="15840"/>
          <w:pgMar w:top="1080" w:right="720" w:bottom="720" w:left="1080" w:header="720" w:footer="566" w:gutter="0"/>
          <w:cols w:space="720"/>
          <w:docGrid w:linePitch="360"/>
        </w:sectPr>
      </w:pPr>
      <w:r>
        <w:t>Academic Integrity</w:t>
      </w:r>
    </w:p>
    <w:p w14:paraId="3C1555F7" w14:textId="77777777" w:rsidR="00861557" w:rsidRPr="009F7E01" w:rsidRDefault="00861557" w:rsidP="00861557">
      <w:pPr>
        <w:rPr>
          <w:color w:val="000000" w:themeColor="text1"/>
          <w:sz w:val="22"/>
          <w:szCs w:val="22"/>
        </w:rPr>
      </w:pPr>
      <w:r w:rsidRPr="0085608A">
        <w:rPr>
          <w:color w:val="000000" w:themeColor="text1"/>
          <w:sz w:val="22"/>
          <w:szCs w:val="22"/>
        </w:rPr>
        <w:t>Any form of academic dishonesty including cheating or plagiarism will not be tolerated. Any assignment that has even an indication of academic dishonesty will result in a zero for the assignment.</w:t>
      </w:r>
      <w:r>
        <w:rPr>
          <w:b/>
          <w:color w:val="000000" w:themeColor="text1"/>
          <w:sz w:val="22"/>
          <w:szCs w:val="22"/>
        </w:rPr>
        <w:t xml:space="preserve"> </w:t>
      </w:r>
      <w:r>
        <w:rPr>
          <w:color w:val="000000" w:themeColor="text1"/>
          <w:sz w:val="22"/>
          <w:szCs w:val="22"/>
        </w:rPr>
        <w:t xml:space="preserve"> </w:t>
      </w:r>
      <w:r w:rsidRPr="002608B6">
        <w:rPr>
          <w:color w:val="000000" w:themeColor="text1"/>
          <w:sz w:val="22"/>
          <w:szCs w:val="22"/>
        </w:rPr>
        <w:t>Scholastic Dishonesty will result in a referral to the Dean of Student Services.  See the link below for details.</w:t>
      </w:r>
    </w:p>
    <w:p w14:paraId="787DA146" w14:textId="77777777" w:rsidR="00D66A52" w:rsidRPr="00791607" w:rsidRDefault="00D66A52" w:rsidP="00D66A52">
      <w:pPr>
        <w:rPr>
          <w:sz w:val="22"/>
          <w:szCs w:val="22"/>
        </w:rPr>
      </w:pPr>
    </w:p>
    <w:p w14:paraId="5DED6B8F" w14:textId="77777777" w:rsidR="009E7B70" w:rsidRDefault="009E7B70" w:rsidP="00D66A52">
      <w:pPr>
        <w:rPr>
          <w:sz w:val="22"/>
          <w:szCs w:val="22"/>
        </w:rPr>
        <w:sectPr w:rsidR="009E7B70" w:rsidSect="003D1A60">
          <w:type w:val="continuous"/>
          <w:pgSz w:w="12240" w:h="15840"/>
          <w:pgMar w:top="1080" w:right="720" w:bottom="720" w:left="1080" w:header="720" w:footer="566" w:gutter="0"/>
          <w:cols w:space="720"/>
          <w:formProt w:val="0"/>
          <w:docGrid w:linePitch="360"/>
        </w:sectPr>
      </w:pPr>
    </w:p>
    <w:p w14:paraId="06A0E488" w14:textId="03D1A894" w:rsidR="00D66A52" w:rsidRPr="00791607" w:rsidRDefault="00D66A52" w:rsidP="00D66A52">
      <w:pPr>
        <w:rPr>
          <w:sz w:val="22"/>
          <w:szCs w:val="22"/>
        </w:rPr>
      </w:pPr>
      <w:r w:rsidRPr="00791607">
        <w:rPr>
          <w:sz w:val="22"/>
          <w:szCs w:val="22"/>
        </w:rPr>
        <w:t>Here’s the link to the HCC information about academic integrity (</w:t>
      </w:r>
      <w:r>
        <w:rPr>
          <w:sz w:val="22"/>
          <w:szCs w:val="22"/>
        </w:rPr>
        <w:t>S</w:t>
      </w:r>
      <w:r w:rsidRPr="00791607">
        <w:rPr>
          <w:sz w:val="22"/>
          <w:szCs w:val="22"/>
        </w:rPr>
        <w:t xml:space="preserve">cholastic </w:t>
      </w:r>
      <w:r>
        <w:rPr>
          <w:sz w:val="22"/>
          <w:szCs w:val="22"/>
        </w:rPr>
        <w:t>Dishonesty and V</w:t>
      </w:r>
      <w:r w:rsidRPr="00791607">
        <w:rPr>
          <w:sz w:val="22"/>
          <w:szCs w:val="22"/>
        </w:rPr>
        <w:t xml:space="preserve">iolation of </w:t>
      </w:r>
      <w:r>
        <w:rPr>
          <w:sz w:val="22"/>
          <w:szCs w:val="22"/>
        </w:rPr>
        <w:t>Academic S</w:t>
      </w:r>
      <w:r w:rsidRPr="00791607">
        <w:rPr>
          <w:sz w:val="22"/>
          <w:szCs w:val="22"/>
        </w:rPr>
        <w:t xml:space="preserve">cholastic </w:t>
      </w:r>
      <w:r>
        <w:rPr>
          <w:sz w:val="22"/>
          <w:szCs w:val="22"/>
        </w:rPr>
        <w:t>D</w:t>
      </w:r>
      <w:r w:rsidRPr="00791607">
        <w:rPr>
          <w:sz w:val="22"/>
          <w:szCs w:val="22"/>
        </w:rPr>
        <w:t xml:space="preserve">ishonesty </w:t>
      </w:r>
      <w:r>
        <w:rPr>
          <w:sz w:val="22"/>
          <w:szCs w:val="22"/>
        </w:rPr>
        <w:t xml:space="preserve">and Grievance): </w:t>
      </w:r>
    </w:p>
    <w:p w14:paraId="656BF0AC" w14:textId="77777777" w:rsidR="00D66A52" w:rsidRDefault="00F75C6A" w:rsidP="00D66A52">
      <w:pPr>
        <w:rPr>
          <w:sz w:val="22"/>
          <w:szCs w:val="22"/>
        </w:rPr>
      </w:pPr>
      <w:hyperlink r:id="rId31" w:history="1">
        <w:r w:rsidR="00D66A52" w:rsidRPr="008D22C9">
          <w:rPr>
            <w:rStyle w:val="Hyperlink"/>
            <w:sz w:val="22"/>
            <w:szCs w:val="22"/>
          </w:rPr>
          <w:t>http://www.hccs.edu/about-hcc/procedures/student-rights-policies--procedures/student-procedures/</w:t>
        </w:r>
      </w:hyperlink>
      <w:r w:rsidR="00D66A52">
        <w:rPr>
          <w:sz w:val="22"/>
          <w:szCs w:val="22"/>
        </w:rPr>
        <w:t xml:space="preserve"> </w:t>
      </w:r>
    </w:p>
    <w:p w14:paraId="78FCEA52" w14:textId="77777777" w:rsidR="00D66A52" w:rsidRDefault="00D66A52" w:rsidP="00D66A52">
      <w:pPr>
        <w:rPr>
          <w:sz w:val="22"/>
          <w:szCs w:val="22"/>
        </w:rPr>
      </w:pPr>
    </w:p>
    <w:p w14:paraId="1AD99165" w14:textId="77777777" w:rsidR="009E7B70" w:rsidRDefault="00D66A52" w:rsidP="00D66A52">
      <w:pPr>
        <w:pStyle w:val="Heading2"/>
        <w:sectPr w:rsidR="009E7B70" w:rsidSect="003D1A60">
          <w:type w:val="continuous"/>
          <w:pgSz w:w="12240" w:h="15840"/>
          <w:pgMar w:top="1080" w:right="720" w:bottom="720" w:left="1080" w:header="720" w:footer="566" w:gutter="0"/>
          <w:cols w:space="720"/>
          <w:docGrid w:linePitch="360"/>
        </w:sectPr>
      </w:pPr>
      <w:r>
        <w:t>Attendance Procedures</w:t>
      </w:r>
    </w:p>
    <w:p w14:paraId="1F76C291" w14:textId="77777777" w:rsidR="00861557" w:rsidRPr="00E737C5" w:rsidRDefault="00861557" w:rsidP="00861557">
      <w:pPr>
        <w:rPr>
          <w:color w:val="000000" w:themeColor="text1"/>
          <w:sz w:val="22"/>
          <w:szCs w:val="22"/>
        </w:rPr>
      </w:pPr>
      <w:r w:rsidRPr="0085608A">
        <w:rPr>
          <w:color w:val="000000" w:themeColor="text1"/>
          <w:sz w:val="22"/>
          <w:szCs w:val="22"/>
        </w:rPr>
        <w:t xml:space="preserve">Attendance </w:t>
      </w:r>
      <w:r>
        <w:rPr>
          <w:color w:val="000000" w:themeColor="text1"/>
          <w:sz w:val="22"/>
          <w:szCs w:val="22"/>
        </w:rPr>
        <w:t xml:space="preserve">and being on time to class </w:t>
      </w:r>
      <w:r w:rsidRPr="0085608A">
        <w:rPr>
          <w:color w:val="000000" w:themeColor="text1"/>
          <w:sz w:val="22"/>
          <w:szCs w:val="22"/>
        </w:rPr>
        <w:t xml:space="preserve">is a vital part of success in this course. </w:t>
      </w:r>
      <w:r>
        <w:rPr>
          <w:color w:val="000000" w:themeColor="text1"/>
          <w:sz w:val="22"/>
          <w:szCs w:val="22"/>
        </w:rPr>
        <w:t>You must sign the sign in sheet each time you are in attendance, to no be marked absent. Attendance counts for 10% of your overall grade in the course. I</w:t>
      </w:r>
      <w:r w:rsidRPr="00E737C5">
        <w:rPr>
          <w:color w:val="000000" w:themeColor="text1"/>
          <w:sz w:val="22"/>
          <w:szCs w:val="22"/>
        </w:rPr>
        <w:t xml:space="preserve">f </w:t>
      </w:r>
      <w:r>
        <w:rPr>
          <w:color w:val="000000" w:themeColor="text1"/>
          <w:sz w:val="22"/>
          <w:szCs w:val="22"/>
        </w:rPr>
        <w:t>you</w:t>
      </w:r>
      <w:r w:rsidRPr="00E737C5">
        <w:rPr>
          <w:color w:val="000000" w:themeColor="text1"/>
          <w:sz w:val="22"/>
          <w:szCs w:val="22"/>
        </w:rPr>
        <w:t xml:space="preserve"> miss the first 12.5% of any course (i.e. the period before the Official Date of Record/Approve Roster date) HCC will drop </w:t>
      </w:r>
      <w:r>
        <w:rPr>
          <w:color w:val="000000" w:themeColor="text1"/>
          <w:sz w:val="22"/>
          <w:szCs w:val="22"/>
        </w:rPr>
        <w:t>you</w:t>
      </w:r>
      <w:r w:rsidRPr="00E737C5">
        <w:rPr>
          <w:color w:val="000000" w:themeColor="text1"/>
          <w:sz w:val="22"/>
          <w:szCs w:val="22"/>
        </w:rPr>
        <w:t xml:space="preserve"> due to non-attendance. </w:t>
      </w:r>
      <w:r>
        <w:rPr>
          <w:color w:val="000000" w:themeColor="text1"/>
          <w:sz w:val="22"/>
          <w:szCs w:val="22"/>
        </w:rPr>
        <w:t>Students need</w:t>
      </w:r>
      <w:r w:rsidRPr="00E737C5">
        <w:rPr>
          <w:color w:val="000000" w:themeColor="text1"/>
          <w:sz w:val="22"/>
          <w:szCs w:val="22"/>
        </w:rPr>
        <w:t xml:space="preserve"> to attend the first day of class and to log on to online classes on the first day of class. THIS IS </w:t>
      </w:r>
      <w:r>
        <w:rPr>
          <w:color w:val="000000" w:themeColor="text1"/>
          <w:sz w:val="22"/>
          <w:szCs w:val="22"/>
        </w:rPr>
        <w:t xml:space="preserve">A </w:t>
      </w:r>
      <w:r w:rsidRPr="00E737C5">
        <w:rPr>
          <w:color w:val="000000" w:themeColor="text1"/>
          <w:sz w:val="22"/>
          <w:szCs w:val="22"/>
        </w:rPr>
        <w:t>STATE OF TEXAS POLIC</w:t>
      </w:r>
      <w:r>
        <w:rPr>
          <w:color w:val="000000" w:themeColor="text1"/>
          <w:sz w:val="22"/>
          <w:szCs w:val="22"/>
        </w:rPr>
        <w:t>Y</w:t>
      </w:r>
      <w:r w:rsidRPr="00E737C5">
        <w:rPr>
          <w:color w:val="000000" w:themeColor="text1"/>
          <w:sz w:val="22"/>
          <w:szCs w:val="22"/>
        </w:rPr>
        <w:t>. It is not an instructor, department, or college created policy.</w:t>
      </w:r>
    </w:p>
    <w:p w14:paraId="46BABB74" w14:textId="5A2AC9CC" w:rsidR="00D66A52" w:rsidRDefault="00D66A52" w:rsidP="00D66A52">
      <w:pPr>
        <w:rPr>
          <w:sz w:val="22"/>
          <w:szCs w:val="22"/>
        </w:rPr>
      </w:pPr>
    </w:p>
    <w:p w14:paraId="751CBDA0" w14:textId="77777777" w:rsidR="009E7B70" w:rsidRDefault="009E7B70" w:rsidP="00D66A52">
      <w:pPr>
        <w:pStyle w:val="Heading2"/>
        <w:sectPr w:rsidR="009E7B70" w:rsidSect="003D1A60">
          <w:type w:val="continuous"/>
          <w:pgSz w:w="12240" w:h="15840"/>
          <w:pgMar w:top="1080" w:right="720" w:bottom="720" w:left="1080" w:header="720" w:footer="566" w:gutter="0"/>
          <w:cols w:space="720"/>
          <w:formProt w:val="0"/>
          <w:docGrid w:linePitch="360"/>
        </w:sectPr>
      </w:pPr>
    </w:p>
    <w:p w14:paraId="3E94D3DF" w14:textId="77777777" w:rsidR="009E7B70" w:rsidRDefault="00D66A52" w:rsidP="00D66A52">
      <w:pPr>
        <w:pStyle w:val="Heading2"/>
        <w:sectPr w:rsidR="009E7B70" w:rsidSect="003D1A60">
          <w:type w:val="continuous"/>
          <w:pgSz w:w="12240" w:h="15840"/>
          <w:pgMar w:top="1080" w:right="720" w:bottom="720" w:left="1080" w:header="720" w:footer="566" w:gutter="0"/>
          <w:cols w:space="720"/>
          <w:docGrid w:linePitch="360"/>
        </w:sectPr>
      </w:pPr>
      <w:r>
        <w:t>Student Conduct</w:t>
      </w:r>
    </w:p>
    <w:p w14:paraId="43C1C2A3" w14:textId="77777777" w:rsidR="00861557" w:rsidRPr="003A3CF9" w:rsidRDefault="00861557" w:rsidP="00861557">
      <w:pPr>
        <w:shd w:val="clear" w:color="auto" w:fill="FFFFFF" w:themeFill="background1"/>
        <w:rPr>
          <w:color w:val="000000" w:themeColor="text1"/>
          <w:sz w:val="22"/>
          <w:szCs w:val="22"/>
        </w:rPr>
      </w:pPr>
      <w:r w:rsidRPr="003A3CF9">
        <w:rPr>
          <w:color w:val="000000" w:themeColor="text1"/>
          <w:sz w:val="22"/>
          <w:szCs w:val="22"/>
        </w:rPr>
        <w:t xml:space="preserve">Students are expected to behave in a respectful manner to the instructor and their classmates. Respectful behavior is expected in class and online. Any form of disrespect will not be tolerated. </w:t>
      </w:r>
    </w:p>
    <w:p w14:paraId="225EE988" w14:textId="0D27E8D6" w:rsidR="00D66A52" w:rsidRDefault="00D66A52" w:rsidP="00D66A52">
      <w:pPr>
        <w:rPr>
          <w:sz w:val="22"/>
          <w:szCs w:val="22"/>
        </w:rPr>
      </w:pPr>
    </w:p>
    <w:p w14:paraId="2F0110FE" w14:textId="77777777" w:rsidR="00D66A52" w:rsidRDefault="00D66A52" w:rsidP="00D66A52">
      <w:pPr>
        <w:pStyle w:val="Heading2"/>
      </w:pPr>
      <w:r>
        <w:t>Instructor’s Course-Specific Information (As Needed)</w:t>
      </w:r>
    </w:p>
    <w:p w14:paraId="7BA2D37A" w14:textId="77777777" w:rsidR="00861557" w:rsidRPr="009F7E01" w:rsidRDefault="00861557" w:rsidP="00861557">
      <w:pPr>
        <w:shd w:val="clear" w:color="auto" w:fill="FFFFFF" w:themeFill="background1"/>
        <w:rPr>
          <w:color w:val="000000" w:themeColor="text1"/>
          <w:sz w:val="22"/>
          <w:szCs w:val="22"/>
        </w:rPr>
      </w:pPr>
      <w:r>
        <w:rPr>
          <w:color w:val="000000" w:themeColor="text1"/>
          <w:sz w:val="22"/>
          <w:szCs w:val="22"/>
        </w:rPr>
        <w:t xml:space="preserve">Assignments that require grading will receive that grade within 48 hours after the assignment due date. </w:t>
      </w:r>
    </w:p>
    <w:p w14:paraId="053BE9FF" w14:textId="0CE531AC" w:rsidR="00833269" w:rsidRDefault="00833269" w:rsidP="00D01FA0">
      <w:pPr>
        <w:rPr>
          <w:sz w:val="22"/>
          <w:szCs w:val="22"/>
        </w:rPr>
      </w:pPr>
    </w:p>
    <w:p w14:paraId="4FAF3E0B" w14:textId="0105C603" w:rsidR="00D66A52" w:rsidRDefault="00D66A52" w:rsidP="00D66A52">
      <w:pPr>
        <w:pStyle w:val="Heading2"/>
      </w:pPr>
      <w:r>
        <w:t>Electronic Devices</w:t>
      </w:r>
    </w:p>
    <w:p w14:paraId="0A8B412D" w14:textId="77777777" w:rsidR="00861557" w:rsidRPr="009F7E01" w:rsidRDefault="00861557" w:rsidP="00861557">
      <w:pPr>
        <w:rPr>
          <w:color w:val="000000" w:themeColor="text1"/>
          <w:sz w:val="22"/>
          <w:szCs w:val="22"/>
        </w:rPr>
      </w:pPr>
      <w:r>
        <w:rPr>
          <w:color w:val="000000" w:themeColor="text1"/>
          <w:sz w:val="22"/>
          <w:szCs w:val="22"/>
        </w:rPr>
        <w:t xml:space="preserve">The use of electronic devices is acceptable for accessing the class content while in class only. Personal use of electronic device is unacceptable during class time. </w:t>
      </w:r>
    </w:p>
    <w:p w14:paraId="56CA631C" w14:textId="7587B0A3" w:rsidR="00D66A52" w:rsidRDefault="00D66A52" w:rsidP="00D01FA0">
      <w:pPr>
        <w:rPr>
          <w:sz w:val="22"/>
          <w:szCs w:val="22"/>
        </w:rPr>
      </w:pPr>
    </w:p>
    <w:p w14:paraId="6C72CAEE" w14:textId="77777777" w:rsidR="00CA0A23" w:rsidRDefault="00CA0A23" w:rsidP="00D01FA0">
      <w:pPr>
        <w:rPr>
          <w:sz w:val="22"/>
          <w:szCs w:val="22"/>
        </w:rPr>
        <w:sectPr w:rsidR="00CA0A23" w:rsidSect="003D1A60">
          <w:type w:val="continuous"/>
          <w:pgSz w:w="12240" w:h="15840"/>
          <w:pgMar w:top="1080" w:right="720" w:bottom="720" w:left="1080" w:header="720" w:footer="566" w:gutter="0"/>
          <w:cols w:space="720"/>
          <w:formProt w:val="0"/>
          <w:docGrid w:linePitch="360"/>
        </w:sectPr>
      </w:pPr>
    </w:p>
    <w:p w14:paraId="71904DD4" w14:textId="390ABFF4" w:rsidR="00D66A52" w:rsidRDefault="00D66A52" w:rsidP="00D01FA0">
      <w:pPr>
        <w:rPr>
          <w:sz w:val="22"/>
          <w:szCs w:val="22"/>
        </w:rPr>
      </w:pPr>
    </w:p>
    <w:p w14:paraId="63A5A2AB" w14:textId="094F8E50" w:rsidR="009F2DE9" w:rsidRDefault="00255CF7" w:rsidP="00C65FB6">
      <w:pPr>
        <w:pStyle w:val="Heading1"/>
      </w:pPr>
      <w:r>
        <w:t>Banking/Finance</w:t>
      </w:r>
      <w:r w:rsidR="00D66A52">
        <w:t xml:space="preserve"> Program</w:t>
      </w:r>
      <w:r w:rsidR="00422551">
        <w:t xml:space="preserve"> Information</w:t>
      </w:r>
    </w:p>
    <w:p w14:paraId="35DAB1F3" w14:textId="46B55296" w:rsidR="00422551" w:rsidRDefault="00422551" w:rsidP="009F2DE9">
      <w:pPr>
        <w:rPr>
          <w:sz w:val="22"/>
          <w:szCs w:val="22"/>
        </w:rPr>
      </w:pPr>
    </w:p>
    <w:p w14:paraId="3549BCE6" w14:textId="30C4C9B8" w:rsidR="00AD07AD" w:rsidRDefault="00AD07AD" w:rsidP="00AD07AD">
      <w:pPr>
        <w:rPr>
          <w:color w:val="000000" w:themeColor="text1"/>
          <w:sz w:val="22"/>
          <w:szCs w:val="22"/>
        </w:rPr>
      </w:pPr>
      <w:r>
        <w:rPr>
          <w:color w:val="000000" w:themeColor="text1"/>
          <w:sz w:val="22"/>
          <w:szCs w:val="22"/>
        </w:rPr>
        <w:t>It is strongly recommended that students of this course ensure that their major is listed as Banking/Finance and that you notify the school of which certificate or degree plan you are following.</w:t>
      </w:r>
    </w:p>
    <w:p w14:paraId="68E09C45" w14:textId="77777777" w:rsidR="00AD07AD" w:rsidRDefault="00AD07AD" w:rsidP="00AD07AD">
      <w:pPr>
        <w:rPr>
          <w:color w:val="000000" w:themeColor="text1"/>
          <w:sz w:val="22"/>
          <w:szCs w:val="22"/>
        </w:rPr>
      </w:pPr>
    </w:p>
    <w:p w14:paraId="1C491BA5" w14:textId="071495B5" w:rsidR="00216912" w:rsidRPr="00D040D0" w:rsidRDefault="00216912" w:rsidP="00216912">
      <w:pPr>
        <w:rPr>
          <w:sz w:val="22"/>
          <w:szCs w:val="22"/>
        </w:rPr>
      </w:pPr>
      <w:r>
        <w:rPr>
          <w:color w:val="000000" w:themeColor="text1"/>
          <w:sz w:val="22"/>
          <w:szCs w:val="22"/>
        </w:rPr>
        <w:t>This program includes several Co-Op classes, BNKG 1380, BNKG 2380 and BNKG 2381. Your degree plan will indicate which of these courses you need to take and when in your program you should take them. AAS students will need to complete 75% of their degree plan and certificate students will need to complete 6</w:t>
      </w:r>
      <w:r w:rsidR="003B4BDC">
        <w:rPr>
          <w:color w:val="000000" w:themeColor="text1"/>
          <w:sz w:val="22"/>
          <w:szCs w:val="22"/>
        </w:rPr>
        <w:t>6</w:t>
      </w:r>
      <w:r>
        <w:rPr>
          <w:color w:val="000000" w:themeColor="text1"/>
          <w:sz w:val="22"/>
          <w:szCs w:val="22"/>
        </w:rPr>
        <w:t xml:space="preserve">%. Once you have met these requirements, you will contact Janet Parr, </w:t>
      </w:r>
      <w:hyperlink r:id="rId32" w:history="1">
        <w:r w:rsidRPr="007E5E8C">
          <w:rPr>
            <w:rStyle w:val="Hyperlink"/>
            <w:sz w:val="22"/>
            <w:szCs w:val="22"/>
          </w:rPr>
          <w:t>janet.parr@hccs.edu</w:t>
        </w:r>
      </w:hyperlink>
      <w:r>
        <w:rPr>
          <w:color w:val="000000" w:themeColor="text1"/>
          <w:sz w:val="22"/>
          <w:szCs w:val="22"/>
        </w:rPr>
        <w:t>, 713-718-5404, to get the permission code to enroll in one of these classes. Please note that you will need a position in the Banking/ Finance industry, paid or volunteer, working 20 hours per week.</w:t>
      </w:r>
    </w:p>
    <w:p w14:paraId="2EB77687" w14:textId="77777777" w:rsidR="000577F2" w:rsidRDefault="000577F2" w:rsidP="009F2DE9">
      <w:pPr>
        <w:rPr>
          <w:sz w:val="22"/>
          <w:szCs w:val="22"/>
        </w:rPr>
      </w:pPr>
    </w:p>
    <w:p w14:paraId="30733EF3" w14:textId="77777777" w:rsidR="000025CB" w:rsidRPr="000F6631" w:rsidRDefault="000025CB" w:rsidP="00D01FA0">
      <w:pPr>
        <w:rPr>
          <w:sz w:val="22"/>
          <w:szCs w:val="22"/>
        </w:rPr>
      </w:pPr>
    </w:p>
    <w:p w14:paraId="440FA668" w14:textId="77777777" w:rsidR="009E7B70" w:rsidRDefault="009E7B70" w:rsidP="00C65FB6">
      <w:pPr>
        <w:pStyle w:val="Heading1"/>
        <w:sectPr w:rsidR="009E7B70" w:rsidSect="003D1A60">
          <w:type w:val="continuous"/>
          <w:pgSz w:w="12240" w:h="15840"/>
          <w:pgMar w:top="1080" w:right="720" w:bottom="720" w:left="1080" w:header="720" w:footer="566" w:gutter="0"/>
          <w:cols w:space="720"/>
          <w:formProt w:val="0"/>
          <w:docGrid w:linePitch="360"/>
        </w:sectPr>
      </w:pPr>
    </w:p>
    <w:p w14:paraId="268E3A80" w14:textId="517D0402" w:rsidR="000C2123" w:rsidRPr="00A508B4" w:rsidRDefault="00D66A52" w:rsidP="00C65FB6">
      <w:pPr>
        <w:pStyle w:val="Heading1"/>
      </w:pPr>
      <w:r>
        <w:t>HCC Policies</w:t>
      </w:r>
    </w:p>
    <w:p w14:paraId="39670A28" w14:textId="03034BE9" w:rsidR="000C2123" w:rsidRDefault="000C2123" w:rsidP="000C2123">
      <w:pPr>
        <w:rPr>
          <w:sz w:val="22"/>
          <w:szCs w:val="22"/>
        </w:rPr>
      </w:pPr>
      <w:r>
        <w:rPr>
          <w:sz w:val="22"/>
          <w:szCs w:val="22"/>
        </w:rPr>
        <w:t xml:space="preserve">Here’s the link to the HCC Student Handbook </w:t>
      </w:r>
      <w:hyperlink r:id="rId33" w:history="1">
        <w:r w:rsidRPr="00B85917">
          <w:rPr>
            <w:rStyle w:val="Hyperlink"/>
            <w:sz w:val="22"/>
            <w:szCs w:val="22"/>
          </w:rPr>
          <w:t>http://www.hccs.edu/resources-for/current-students/student-handbook/</w:t>
        </w:r>
      </w:hyperlink>
      <w:r>
        <w:rPr>
          <w:sz w:val="22"/>
          <w:szCs w:val="22"/>
        </w:rPr>
        <w:t xml:space="preserve">   In it you will find information about the following:</w:t>
      </w:r>
    </w:p>
    <w:p w14:paraId="3083EECE" w14:textId="506D216A" w:rsidR="00FB4E15" w:rsidRDefault="00FB4E15" w:rsidP="000C2123">
      <w:pPr>
        <w:rPr>
          <w:sz w:val="22"/>
          <w:szCs w:val="22"/>
        </w:rPr>
      </w:pPr>
    </w:p>
    <w:p w14:paraId="7752ECE1" w14:textId="77777777" w:rsidR="00FB4E15" w:rsidRPr="00C42C88" w:rsidRDefault="00FB4E15" w:rsidP="00C42C88">
      <w:pPr>
        <w:pStyle w:val="ListParagraph"/>
        <w:numPr>
          <w:ilvl w:val="0"/>
          <w:numId w:val="18"/>
        </w:numPr>
        <w:rPr>
          <w:sz w:val="22"/>
          <w:szCs w:val="22"/>
        </w:rPr>
      </w:pPr>
      <w:r w:rsidRPr="00C42C88">
        <w:rPr>
          <w:sz w:val="22"/>
          <w:szCs w:val="22"/>
        </w:rPr>
        <w:t>Academic Information</w:t>
      </w:r>
    </w:p>
    <w:p w14:paraId="43566807" w14:textId="77777777" w:rsidR="00FB4E15" w:rsidRPr="00C42C88" w:rsidRDefault="00FB4E15" w:rsidP="00C42C88">
      <w:pPr>
        <w:pStyle w:val="ListParagraph"/>
        <w:numPr>
          <w:ilvl w:val="0"/>
          <w:numId w:val="18"/>
        </w:numPr>
        <w:rPr>
          <w:sz w:val="22"/>
          <w:szCs w:val="22"/>
        </w:rPr>
      </w:pPr>
      <w:r w:rsidRPr="00C42C88">
        <w:rPr>
          <w:sz w:val="22"/>
          <w:szCs w:val="22"/>
        </w:rPr>
        <w:t>Academic Support</w:t>
      </w:r>
    </w:p>
    <w:p w14:paraId="64E1AAC9" w14:textId="77777777" w:rsidR="00FB4E15" w:rsidRPr="00C42C88" w:rsidRDefault="00FB4E15" w:rsidP="00C42C88">
      <w:pPr>
        <w:pStyle w:val="ListParagraph"/>
        <w:numPr>
          <w:ilvl w:val="0"/>
          <w:numId w:val="18"/>
        </w:numPr>
        <w:rPr>
          <w:sz w:val="22"/>
          <w:szCs w:val="22"/>
        </w:rPr>
      </w:pPr>
      <w:r w:rsidRPr="00C42C88">
        <w:rPr>
          <w:sz w:val="22"/>
          <w:szCs w:val="22"/>
        </w:rPr>
        <w:t>Attendance, Repeating Courses, and Withdrawal</w:t>
      </w:r>
    </w:p>
    <w:p w14:paraId="4061BD7B" w14:textId="77777777" w:rsidR="00FB4E15" w:rsidRPr="00C42C88" w:rsidRDefault="00FB4E15" w:rsidP="00C42C88">
      <w:pPr>
        <w:pStyle w:val="ListParagraph"/>
        <w:numPr>
          <w:ilvl w:val="0"/>
          <w:numId w:val="18"/>
        </w:numPr>
        <w:rPr>
          <w:sz w:val="22"/>
          <w:szCs w:val="22"/>
        </w:rPr>
      </w:pPr>
      <w:r w:rsidRPr="00C42C88">
        <w:rPr>
          <w:sz w:val="22"/>
          <w:szCs w:val="22"/>
        </w:rPr>
        <w:t>Career Planning and Job Search</w:t>
      </w:r>
    </w:p>
    <w:p w14:paraId="00AEF712" w14:textId="77777777" w:rsidR="00FB4E15" w:rsidRPr="00C42C88" w:rsidRDefault="00FB4E15" w:rsidP="00C42C88">
      <w:pPr>
        <w:pStyle w:val="ListParagraph"/>
        <w:numPr>
          <w:ilvl w:val="0"/>
          <w:numId w:val="18"/>
        </w:numPr>
        <w:rPr>
          <w:sz w:val="22"/>
          <w:szCs w:val="22"/>
        </w:rPr>
      </w:pPr>
      <w:r w:rsidRPr="00C42C88">
        <w:rPr>
          <w:sz w:val="22"/>
          <w:szCs w:val="22"/>
        </w:rPr>
        <w:t>Childcare</w:t>
      </w:r>
    </w:p>
    <w:p w14:paraId="534929C8" w14:textId="77777777" w:rsidR="00FB4E15" w:rsidRPr="00C42C88" w:rsidRDefault="00FB4E15" w:rsidP="00C42C88">
      <w:pPr>
        <w:pStyle w:val="ListParagraph"/>
        <w:numPr>
          <w:ilvl w:val="0"/>
          <w:numId w:val="18"/>
        </w:numPr>
        <w:rPr>
          <w:sz w:val="22"/>
          <w:szCs w:val="22"/>
        </w:rPr>
      </w:pPr>
      <w:r w:rsidRPr="00C42C88">
        <w:rPr>
          <w:sz w:val="22"/>
          <w:szCs w:val="22"/>
        </w:rPr>
        <w:t>disAbility Support Services</w:t>
      </w:r>
    </w:p>
    <w:p w14:paraId="38D4B8FF" w14:textId="77777777" w:rsidR="00FB4E15" w:rsidRPr="00C42C88" w:rsidRDefault="00FB4E15" w:rsidP="00C42C88">
      <w:pPr>
        <w:pStyle w:val="ListParagraph"/>
        <w:numPr>
          <w:ilvl w:val="0"/>
          <w:numId w:val="18"/>
        </w:numPr>
        <w:rPr>
          <w:sz w:val="22"/>
          <w:szCs w:val="22"/>
        </w:rPr>
      </w:pPr>
      <w:r w:rsidRPr="00C42C88">
        <w:rPr>
          <w:sz w:val="22"/>
          <w:szCs w:val="22"/>
        </w:rPr>
        <w:t>Electronic Devices</w:t>
      </w:r>
    </w:p>
    <w:p w14:paraId="53C9DDAF" w14:textId="77777777" w:rsidR="00FB4E15" w:rsidRPr="00C42C88" w:rsidRDefault="00FB4E15" w:rsidP="00C42C88">
      <w:pPr>
        <w:pStyle w:val="ListParagraph"/>
        <w:numPr>
          <w:ilvl w:val="0"/>
          <w:numId w:val="18"/>
        </w:numPr>
        <w:rPr>
          <w:sz w:val="22"/>
          <w:szCs w:val="22"/>
        </w:rPr>
      </w:pPr>
      <w:r w:rsidRPr="00C42C88">
        <w:rPr>
          <w:sz w:val="22"/>
          <w:szCs w:val="22"/>
        </w:rPr>
        <w:t>Equal Educational Opportunity</w:t>
      </w:r>
    </w:p>
    <w:p w14:paraId="024A749F" w14:textId="77777777" w:rsidR="00FB4E15" w:rsidRPr="00C42C88" w:rsidRDefault="00FB4E15" w:rsidP="00C42C88">
      <w:pPr>
        <w:pStyle w:val="ListParagraph"/>
        <w:numPr>
          <w:ilvl w:val="0"/>
          <w:numId w:val="18"/>
        </w:numPr>
        <w:rPr>
          <w:sz w:val="22"/>
          <w:szCs w:val="22"/>
        </w:rPr>
      </w:pPr>
      <w:r w:rsidRPr="00C42C88">
        <w:rPr>
          <w:sz w:val="22"/>
          <w:szCs w:val="22"/>
        </w:rPr>
        <w:t>Financial Aid TV (FATV)</w:t>
      </w:r>
    </w:p>
    <w:p w14:paraId="7D689667" w14:textId="77777777" w:rsidR="00FB4E15" w:rsidRPr="00C42C88" w:rsidRDefault="00FB4E15" w:rsidP="00C42C88">
      <w:pPr>
        <w:pStyle w:val="ListParagraph"/>
        <w:numPr>
          <w:ilvl w:val="0"/>
          <w:numId w:val="18"/>
        </w:numPr>
        <w:rPr>
          <w:sz w:val="22"/>
          <w:szCs w:val="22"/>
        </w:rPr>
      </w:pPr>
      <w:r w:rsidRPr="00C42C88">
        <w:rPr>
          <w:sz w:val="22"/>
          <w:szCs w:val="22"/>
        </w:rPr>
        <w:t>General Student Complaints</w:t>
      </w:r>
    </w:p>
    <w:p w14:paraId="05A7C26B" w14:textId="0E8A7FE7" w:rsidR="00FB4E15" w:rsidRPr="00C42C88" w:rsidRDefault="00FB4E15" w:rsidP="00C42C88">
      <w:pPr>
        <w:pStyle w:val="ListParagraph"/>
        <w:numPr>
          <w:ilvl w:val="0"/>
          <w:numId w:val="18"/>
        </w:numPr>
        <w:rPr>
          <w:sz w:val="22"/>
          <w:szCs w:val="22"/>
        </w:rPr>
      </w:pPr>
      <w:r w:rsidRPr="00C42C88">
        <w:rPr>
          <w:sz w:val="22"/>
          <w:szCs w:val="22"/>
        </w:rPr>
        <w:t>Grade of FX</w:t>
      </w:r>
    </w:p>
    <w:p w14:paraId="1BC41305" w14:textId="77777777" w:rsidR="00C42C88" w:rsidRPr="00C42C88" w:rsidRDefault="00C42C88" w:rsidP="00C42C88">
      <w:pPr>
        <w:pStyle w:val="ListParagraph"/>
        <w:numPr>
          <w:ilvl w:val="0"/>
          <w:numId w:val="18"/>
        </w:numPr>
        <w:rPr>
          <w:sz w:val="22"/>
          <w:szCs w:val="22"/>
        </w:rPr>
      </w:pPr>
      <w:r w:rsidRPr="00C42C88">
        <w:rPr>
          <w:sz w:val="22"/>
          <w:szCs w:val="22"/>
        </w:rPr>
        <w:t>Incomplete Grades</w:t>
      </w:r>
    </w:p>
    <w:p w14:paraId="4C1A5858" w14:textId="77777777" w:rsidR="00C42C88" w:rsidRPr="00C42C88" w:rsidRDefault="00C42C88" w:rsidP="00C42C88">
      <w:pPr>
        <w:pStyle w:val="ListParagraph"/>
        <w:numPr>
          <w:ilvl w:val="0"/>
          <w:numId w:val="18"/>
        </w:numPr>
        <w:rPr>
          <w:sz w:val="22"/>
          <w:szCs w:val="22"/>
        </w:rPr>
      </w:pPr>
      <w:r w:rsidRPr="00C42C88">
        <w:rPr>
          <w:sz w:val="22"/>
          <w:szCs w:val="22"/>
        </w:rPr>
        <w:t>International Student Services</w:t>
      </w:r>
    </w:p>
    <w:p w14:paraId="29BC0448" w14:textId="77777777" w:rsidR="00C42C88" w:rsidRPr="00C42C88" w:rsidRDefault="00C42C88" w:rsidP="00C42C88">
      <w:pPr>
        <w:pStyle w:val="ListParagraph"/>
        <w:numPr>
          <w:ilvl w:val="0"/>
          <w:numId w:val="18"/>
        </w:numPr>
        <w:rPr>
          <w:sz w:val="22"/>
          <w:szCs w:val="22"/>
        </w:rPr>
      </w:pPr>
      <w:r w:rsidRPr="00C42C88">
        <w:rPr>
          <w:sz w:val="22"/>
          <w:szCs w:val="22"/>
        </w:rPr>
        <w:t>Health Awareness</w:t>
      </w:r>
    </w:p>
    <w:p w14:paraId="2CFD0F9B" w14:textId="77777777" w:rsidR="00C42C88" w:rsidRPr="00C42C88" w:rsidRDefault="00C42C88" w:rsidP="00C42C88">
      <w:pPr>
        <w:pStyle w:val="ListParagraph"/>
        <w:numPr>
          <w:ilvl w:val="0"/>
          <w:numId w:val="18"/>
        </w:numPr>
        <w:rPr>
          <w:sz w:val="22"/>
          <w:szCs w:val="22"/>
        </w:rPr>
      </w:pPr>
      <w:r w:rsidRPr="00C42C88">
        <w:rPr>
          <w:sz w:val="22"/>
          <w:szCs w:val="22"/>
        </w:rPr>
        <w:t>Libraries/Bookstore</w:t>
      </w:r>
    </w:p>
    <w:p w14:paraId="034C71CC" w14:textId="77777777" w:rsidR="00C42C88" w:rsidRPr="00C42C88" w:rsidRDefault="00C42C88" w:rsidP="00C42C88">
      <w:pPr>
        <w:pStyle w:val="ListParagraph"/>
        <w:numPr>
          <w:ilvl w:val="0"/>
          <w:numId w:val="18"/>
        </w:numPr>
        <w:rPr>
          <w:sz w:val="22"/>
          <w:szCs w:val="22"/>
        </w:rPr>
      </w:pPr>
      <w:r w:rsidRPr="00C42C88">
        <w:rPr>
          <w:sz w:val="22"/>
          <w:szCs w:val="22"/>
        </w:rPr>
        <w:t>Police Services &amp; Campus Safety</w:t>
      </w:r>
    </w:p>
    <w:p w14:paraId="26B65356" w14:textId="77777777" w:rsidR="00C42C88" w:rsidRPr="00C42C88" w:rsidRDefault="00C42C88" w:rsidP="00C42C88">
      <w:pPr>
        <w:pStyle w:val="ListParagraph"/>
        <w:numPr>
          <w:ilvl w:val="0"/>
          <w:numId w:val="18"/>
        </w:numPr>
        <w:rPr>
          <w:sz w:val="22"/>
          <w:szCs w:val="22"/>
        </w:rPr>
      </w:pPr>
      <w:r w:rsidRPr="00C42C88">
        <w:rPr>
          <w:sz w:val="22"/>
          <w:szCs w:val="22"/>
        </w:rPr>
        <w:t>Student Life at HCC</w:t>
      </w:r>
    </w:p>
    <w:p w14:paraId="3BA7D4E0" w14:textId="77777777" w:rsidR="00C42C88" w:rsidRPr="00C42C88" w:rsidRDefault="00C42C88" w:rsidP="00C42C88">
      <w:pPr>
        <w:pStyle w:val="ListParagraph"/>
        <w:numPr>
          <w:ilvl w:val="0"/>
          <w:numId w:val="18"/>
        </w:numPr>
        <w:rPr>
          <w:sz w:val="22"/>
          <w:szCs w:val="22"/>
        </w:rPr>
      </w:pPr>
      <w:r w:rsidRPr="00C42C88">
        <w:rPr>
          <w:sz w:val="22"/>
          <w:szCs w:val="22"/>
        </w:rPr>
        <w:t>Student Rights and Responsibilities</w:t>
      </w:r>
    </w:p>
    <w:p w14:paraId="309E5C8F" w14:textId="77777777" w:rsidR="00C42C88" w:rsidRPr="00C42C88" w:rsidRDefault="00C42C88" w:rsidP="00C42C88">
      <w:pPr>
        <w:pStyle w:val="ListParagraph"/>
        <w:numPr>
          <w:ilvl w:val="0"/>
          <w:numId w:val="18"/>
        </w:numPr>
        <w:rPr>
          <w:sz w:val="22"/>
          <w:szCs w:val="22"/>
        </w:rPr>
      </w:pPr>
      <w:r w:rsidRPr="00C42C88">
        <w:rPr>
          <w:sz w:val="22"/>
          <w:szCs w:val="22"/>
        </w:rPr>
        <w:t>Student Services</w:t>
      </w:r>
    </w:p>
    <w:p w14:paraId="4651A2DB" w14:textId="77777777" w:rsidR="00C42C88" w:rsidRPr="00C42C88" w:rsidRDefault="00C42C88" w:rsidP="00C42C88">
      <w:pPr>
        <w:pStyle w:val="ListParagraph"/>
        <w:numPr>
          <w:ilvl w:val="0"/>
          <w:numId w:val="18"/>
        </w:numPr>
        <w:rPr>
          <w:sz w:val="22"/>
          <w:szCs w:val="22"/>
        </w:rPr>
      </w:pPr>
      <w:r w:rsidRPr="00C42C88">
        <w:rPr>
          <w:sz w:val="22"/>
          <w:szCs w:val="22"/>
        </w:rPr>
        <w:t>Testing</w:t>
      </w:r>
    </w:p>
    <w:p w14:paraId="44E17B48" w14:textId="77777777" w:rsidR="00C42C88" w:rsidRPr="00C42C88" w:rsidRDefault="00C42C88" w:rsidP="00C42C88">
      <w:pPr>
        <w:pStyle w:val="ListParagraph"/>
        <w:numPr>
          <w:ilvl w:val="0"/>
          <w:numId w:val="18"/>
        </w:numPr>
        <w:rPr>
          <w:sz w:val="22"/>
          <w:szCs w:val="22"/>
        </w:rPr>
      </w:pPr>
      <w:r w:rsidRPr="00C42C88">
        <w:rPr>
          <w:sz w:val="22"/>
          <w:szCs w:val="22"/>
        </w:rPr>
        <w:t>Transfer Planning</w:t>
      </w:r>
    </w:p>
    <w:p w14:paraId="72598181" w14:textId="19435D30" w:rsidR="00C42C88" w:rsidRPr="00C42C88" w:rsidRDefault="00C42C88" w:rsidP="00C42C88">
      <w:pPr>
        <w:pStyle w:val="ListParagraph"/>
        <w:numPr>
          <w:ilvl w:val="0"/>
          <w:numId w:val="18"/>
        </w:numPr>
        <w:rPr>
          <w:sz w:val="22"/>
          <w:szCs w:val="22"/>
        </w:rPr>
      </w:pPr>
      <w:r w:rsidRPr="00C42C88">
        <w:rPr>
          <w:sz w:val="22"/>
          <w:szCs w:val="22"/>
        </w:rPr>
        <w:t>Veteran Services</w:t>
      </w:r>
    </w:p>
    <w:p w14:paraId="40FD6936" w14:textId="77777777" w:rsidR="000C2123" w:rsidRDefault="000C2123" w:rsidP="000C2123">
      <w:pPr>
        <w:rPr>
          <w:sz w:val="22"/>
          <w:szCs w:val="22"/>
        </w:rPr>
      </w:pPr>
    </w:p>
    <w:p w14:paraId="0B1565AD" w14:textId="77777777" w:rsidR="009E7B70" w:rsidRDefault="009E7B70" w:rsidP="000C2123">
      <w:pPr>
        <w:pStyle w:val="NoSpacing"/>
        <w:rPr>
          <w:rFonts w:ascii="Verdana" w:hAnsi="Verdana"/>
        </w:rPr>
        <w:sectPr w:rsidR="009E7B70" w:rsidSect="003D1A60">
          <w:type w:val="continuous"/>
          <w:pgSz w:w="12240" w:h="15840"/>
          <w:pgMar w:top="1080" w:right="720" w:bottom="720" w:left="1080" w:header="720" w:footer="566" w:gutter="0"/>
          <w:cols w:space="720"/>
          <w:docGrid w:linePitch="360"/>
        </w:sectPr>
      </w:pPr>
    </w:p>
    <w:p w14:paraId="7D62CE39" w14:textId="77777777" w:rsidR="00D66A52" w:rsidRPr="008417BF" w:rsidRDefault="00D66A52" w:rsidP="00D66A52">
      <w:pPr>
        <w:pStyle w:val="Heading2"/>
      </w:pPr>
      <w:r w:rsidRPr="008417BF">
        <w:t>EGLS</w:t>
      </w:r>
      <w:r w:rsidRPr="008417BF">
        <w:rPr>
          <w:vertAlign w:val="superscript"/>
        </w:rPr>
        <w:t>3</w:t>
      </w:r>
    </w:p>
    <w:p w14:paraId="528E5991" w14:textId="6FF27AD4" w:rsidR="00D66A52" w:rsidRPr="0025433F" w:rsidRDefault="00D66A52" w:rsidP="00D66A52">
      <w:pPr>
        <w:rPr>
          <w:sz w:val="22"/>
          <w:szCs w:val="22"/>
        </w:rPr>
      </w:pPr>
      <w:r w:rsidRPr="0025433F">
        <w:rPr>
          <w:sz w:val="22"/>
          <w:szCs w:val="22"/>
        </w:rPr>
        <w:t>The EGLS</w:t>
      </w:r>
      <w:r w:rsidRPr="00812E60">
        <w:rPr>
          <w:sz w:val="22"/>
          <w:szCs w:val="22"/>
          <w:vertAlign w:val="superscript"/>
        </w:rPr>
        <w:t>3</w:t>
      </w:r>
      <w:r>
        <w:rPr>
          <w:sz w:val="22"/>
          <w:szCs w:val="22"/>
        </w:rPr>
        <w:t xml:space="preserve"> </w:t>
      </w:r>
      <w:r w:rsidRPr="0025433F">
        <w:rPr>
          <w:sz w:val="22"/>
          <w:szCs w:val="22"/>
        </w:rPr>
        <w:t>(</w:t>
      </w:r>
      <w:hyperlink r:id="rId34" w:history="1">
        <w:r w:rsidRPr="0025433F">
          <w:rPr>
            <w:rStyle w:val="Hyperlink"/>
            <w:color w:val="auto"/>
            <w:sz w:val="22"/>
            <w:szCs w:val="22"/>
          </w:rPr>
          <w:t>Evaluation for Greater Learning Student Survey System</w:t>
        </w:r>
      </w:hyperlink>
      <w:r w:rsidRPr="0025433F">
        <w:rPr>
          <w:sz w:val="22"/>
          <w:szCs w:val="22"/>
        </w:rPr>
        <w:t xml:space="preserve">) will be available for most courses near the end of the term until finals start. </w:t>
      </w:r>
      <w:r>
        <w:rPr>
          <w:sz w:val="22"/>
          <w:szCs w:val="22"/>
        </w:rPr>
        <w:t xml:space="preserve"> </w:t>
      </w:r>
      <w:r w:rsidRPr="0025433F">
        <w:rPr>
          <w:sz w:val="22"/>
          <w:szCs w:val="22"/>
        </w:rPr>
        <w:t xml:space="preserve">This brief survey will give invaluable information to your faculty about their teaching. </w:t>
      </w:r>
      <w:r>
        <w:rPr>
          <w:sz w:val="22"/>
          <w:szCs w:val="22"/>
        </w:rPr>
        <w:t xml:space="preserve"> </w:t>
      </w:r>
      <w:r w:rsidRPr="0025433F">
        <w:rPr>
          <w:sz w:val="22"/>
          <w:szCs w:val="22"/>
        </w:rPr>
        <w:t>Results are anonymous and will be available to faculty and division ch</w:t>
      </w:r>
      <w:r>
        <w:rPr>
          <w:sz w:val="22"/>
          <w:szCs w:val="22"/>
        </w:rPr>
        <w:t xml:space="preserve">airs after the end of the term.  </w:t>
      </w:r>
      <w:r w:rsidRPr="0025433F">
        <w:rPr>
          <w:sz w:val="22"/>
          <w:szCs w:val="22"/>
        </w:rPr>
        <w:t>EGLS</w:t>
      </w:r>
      <w:r w:rsidRPr="00812E60">
        <w:rPr>
          <w:sz w:val="22"/>
          <w:szCs w:val="22"/>
          <w:vertAlign w:val="superscript"/>
        </w:rPr>
        <w:t>3</w:t>
      </w:r>
      <w:r w:rsidRPr="0025433F">
        <w:rPr>
          <w:sz w:val="22"/>
          <w:szCs w:val="22"/>
        </w:rPr>
        <w:t xml:space="preserve"> surveys are only available for the Fall and Spring semesters. </w:t>
      </w:r>
      <w:r>
        <w:rPr>
          <w:strike/>
          <w:sz w:val="22"/>
          <w:szCs w:val="22"/>
        </w:rPr>
        <w:t xml:space="preserve"> </w:t>
      </w:r>
      <w:r w:rsidRPr="0025433F">
        <w:rPr>
          <w:sz w:val="22"/>
          <w:szCs w:val="22"/>
        </w:rPr>
        <w:t xml:space="preserve">EGLS3 surveys </w:t>
      </w:r>
      <w:r>
        <w:rPr>
          <w:sz w:val="22"/>
          <w:szCs w:val="22"/>
        </w:rPr>
        <w:t xml:space="preserve">are not offered </w:t>
      </w:r>
      <w:r w:rsidRPr="0025433F">
        <w:rPr>
          <w:sz w:val="22"/>
          <w:szCs w:val="22"/>
        </w:rPr>
        <w:t>during the Su</w:t>
      </w:r>
      <w:r>
        <w:rPr>
          <w:sz w:val="22"/>
          <w:szCs w:val="22"/>
        </w:rPr>
        <w:t>mmer semester due to logistical constraints</w:t>
      </w:r>
      <w:r w:rsidRPr="0025433F">
        <w:rPr>
          <w:sz w:val="22"/>
          <w:szCs w:val="22"/>
        </w:rPr>
        <w:t>.</w:t>
      </w:r>
    </w:p>
    <w:p w14:paraId="3A0EE911" w14:textId="6D64B70A" w:rsidR="00D66A52" w:rsidRPr="0025433F" w:rsidRDefault="00F75C6A" w:rsidP="00D66A52">
      <w:pPr>
        <w:rPr>
          <w:sz w:val="22"/>
          <w:szCs w:val="22"/>
        </w:rPr>
      </w:pPr>
      <w:hyperlink r:id="rId35" w:history="1">
        <w:r w:rsidR="004042BC" w:rsidRPr="004042BC">
          <w:rPr>
            <w:rStyle w:val="Hyperlink"/>
            <w:sz w:val="22"/>
          </w:rPr>
          <w:t>http://www.hccs.edu/resources-for/current-students/egls3-evaluate-your-professors/</w:t>
        </w:r>
      </w:hyperlink>
      <w:r w:rsidR="004042BC" w:rsidRPr="004042BC">
        <w:rPr>
          <w:sz w:val="22"/>
        </w:rPr>
        <w:t xml:space="preserve"> </w:t>
      </w:r>
    </w:p>
    <w:p w14:paraId="690FFF66" w14:textId="77777777" w:rsidR="00D66A52" w:rsidRPr="0025433F" w:rsidRDefault="00D66A52" w:rsidP="00D66A52">
      <w:pPr>
        <w:rPr>
          <w:sz w:val="22"/>
          <w:szCs w:val="22"/>
        </w:rPr>
      </w:pPr>
    </w:p>
    <w:p w14:paraId="5384674F" w14:textId="77777777" w:rsidR="009E7B70" w:rsidRDefault="009E7B70" w:rsidP="003A132E">
      <w:pPr>
        <w:pStyle w:val="Heading2"/>
        <w:sectPr w:rsidR="009E7B70" w:rsidSect="003D1A60">
          <w:type w:val="continuous"/>
          <w:pgSz w:w="12240" w:h="15840"/>
          <w:pgMar w:top="1080" w:right="720" w:bottom="720" w:left="1080" w:header="720" w:footer="566" w:gutter="0"/>
          <w:cols w:space="720"/>
          <w:formProt w:val="0"/>
          <w:docGrid w:linePitch="360"/>
        </w:sectPr>
      </w:pPr>
    </w:p>
    <w:p w14:paraId="6BC376A9" w14:textId="11A073BA" w:rsidR="00DC703C" w:rsidRPr="00A508B4" w:rsidRDefault="00DC703C" w:rsidP="003A132E">
      <w:pPr>
        <w:pStyle w:val="Heading2"/>
      </w:pPr>
      <w:r>
        <w:t>Campus Carry Link</w:t>
      </w:r>
    </w:p>
    <w:p w14:paraId="03E96C5C" w14:textId="3C45F5C0" w:rsidR="003240A4" w:rsidRDefault="003240A4" w:rsidP="004D619F">
      <w:pPr>
        <w:pStyle w:val="NoSpacing"/>
        <w:rPr>
          <w:rFonts w:ascii="Verdana" w:hAnsi="Verdana"/>
        </w:rPr>
      </w:pPr>
      <w:r>
        <w:rPr>
          <w:rFonts w:ascii="Verdana" w:hAnsi="Verdana"/>
        </w:rPr>
        <w:t xml:space="preserve">Here’s the link to the HCC information about Campus Carry: </w:t>
      </w:r>
      <w:hyperlink r:id="rId36" w:history="1">
        <w:r w:rsidRPr="008D22C9">
          <w:rPr>
            <w:rStyle w:val="Hyperlink"/>
            <w:rFonts w:ascii="Verdana" w:hAnsi="Verdana"/>
          </w:rPr>
          <w:t>http://www.hccs.edu/departments/police/campus-carry/</w:t>
        </w:r>
      </w:hyperlink>
    </w:p>
    <w:p w14:paraId="39AA9124" w14:textId="5CFC2AED" w:rsidR="003240A4" w:rsidRDefault="003240A4" w:rsidP="004D619F">
      <w:pPr>
        <w:pStyle w:val="NoSpacing"/>
        <w:rPr>
          <w:rFonts w:ascii="Verdana" w:hAnsi="Verdana"/>
        </w:rPr>
      </w:pPr>
    </w:p>
    <w:p w14:paraId="08A858D6" w14:textId="77777777" w:rsidR="009E7B70" w:rsidRDefault="009E7B70" w:rsidP="00422551">
      <w:pPr>
        <w:pStyle w:val="Heading2"/>
        <w:sectPr w:rsidR="009E7B70" w:rsidSect="003D1A60">
          <w:type w:val="continuous"/>
          <w:pgSz w:w="12240" w:h="15840"/>
          <w:pgMar w:top="1080" w:right="720" w:bottom="720" w:left="1080" w:header="720" w:footer="566" w:gutter="0"/>
          <w:cols w:space="720"/>
          <w:docGrid w:linePitch="360"/>
        </w:sectPr>
      </w:pPr>
    </w:p>
    <w:p w14:paraId="40D27720" w14:textId="77777777" w:rsidR="00422551" w:rsidRPr="00A508B4" w:rsidRDefault="00422551" w:rsidP="00422551">
      <w:pPr>
        <w:pStyle w:val="Heading2"/>
      </w:pPr>
      <w:r w:rsidRPr="00A508B4">
        <w:t>HCC Email Policy</w:t>
      </w:r>
    </w:p>
    <w:p w14:paraId="6530D167" w14:textId="6DA1FBE2" w:rsidR="00422551" w:rsidRPr="0051642D" w:rsidRDefault="00BB1F6B" w:rsidP="00422551">
      <w:pPr>
        <w:rPr>
          <w:sz w:val="22"/>
          <w:szCs w:val="22"/>
        </w:rPr>
      </w:pPr>
      <w:r>
        <w:rPr>
          <w:sz w:val="22"/>
          <w:szCs w:val="22"/>
        </w:rPr>
        <w:t xml:space="preserve">When communicating via email, </w:t>
      </w:r>
      <w:r w:rsidR="00422551" w:rsidRPr="0025433F">
        <w:rPr>
          <w:sz w:val="22"/>
          <w:szCs w:val="22"/>
        </w:rPr>
        <w:t xml:space="preserve">HCC </w:t>
      </w:r>
      <w:r>
        <w:rPr>
          <w:sz w:val="22"/>
          <w:szCs w:val="22"/>
        </w:rPr>
        <w:t>requires</w:t>
      </w:r>
      <w:r w:rsidR="00422551" w:rsidRPr="0025433F">
        <w:rPr>
          <w:sz w:val="22"/>
          <w:szCs w:val="22"/>
        </w:rPr>
        <w:t xml:space="preserve"> students to communicate only through the HCC email system to protect your privacy.  If you have not activated your HCC student email account, you can go </w:t>
      </w:r>
      <w:hyperlink r:id="rId37" w:tooltip="Activate your HCC Eagle ID" w:history="1">
        <w:r w:rsidR="00422551" w:rsidRPr="0025433F">
          <w:rPr>
            <w:rStyle w:val="Hyperlink"/>
            <w:sz w:val="22"/>
            <w:szCs w:val="22"/>
          </w:rPr>
          <w:t>to HCC Eagle ID</w:t>
        </w:r>
      </w:hyperlink>
      <w:r w:rsidR="00422551" w:rsidRPr="0025433F">
        <w:rPr>
          <w:rStyle w:val="Hyperlink"/>
          <w:color w:val="auto"/>
          <w:sz w:val="22"/>
          <w:szCs w:val="22"/>
          <w:u w:val="none"/>
        </w:rPr>
        <w:t xml:space="preserve"> and activate it now.</w:t>
      </w:r>
      <w:r w:rsidR="00422551" w:rsidRPr="0025433F">
        <w:rPr>
          <w:sz w:val="22"/>
          <w:szCs w:val="22"/>
        </w:rPr>
        <w:t xml:space="preserve">  You may also use Canvas Inbox to </w:t>
      </w:r>
      <w:r w:rsidR="00422551">
        <w:rPr>
          <w:sz w:val="22"/>
          <w:szCs w:val="22"/>
        </w:rPr>
        <w:t>communicate.</w:t>
      </w:r>
    </w:p>
    <w:p w14:paraId="28322572" w14:textId="77777777" w:rsidR="00422551" w:rsidRDefault="00422551" w:rsidP="004D619F">
      <w:pPr>
        <w:pStyle w:val="NoSpacing"/>
        <w:rPr>
          <w:rFonts w:ascii="Verdana" w:hAnsi="Verdana"/>
        </w:rPr>
      </w:pPr>
    </w:p>
    <w:p w14:paraId="43C17A45" w14:textId="77777777" w:rsidR="009E7B70" w:rsidRDefault="009E7B70" w:rsidP="00422551">
      <w:pPr>
        <w:pStyle w:val="Heading2"/>
        <w:sectPr w:rsidR="009E7B70" w:rsidSect="003D1A60">
          <w:type w:val="continuous"/>
          <w:pgSz w:w="12240" w:h="15840"/>
          <w:pgMar w:top="1080" w:right="720" w:bottom="720" w:left="1080" w:header="720" w:footer="566" w:gutter="0"/>
          <w:cols w:space="720"/>
          <w:docGrid w:linePitch="360"/>
        </w:sectPr>
      </w:pPr>
    </w:p>
    <w:p w14:paraId="456F4BFC" w14:textId="5714605B" w:rsidR="00DC703C" w:rsidRPr="00A508B4" w:rsidRDefault="00DC703C" w:rsidP="00422551">
      <w:pPr>
        <w:pStyle w:val="Heading2"/>
      </w:pPr>
      <w:r>
        <w:t xml:space="preserve">Housing and Food Assistance for Students </w:t>
      </w:r>
    </w:p>
    <w:p w14:paraId="36525F48" w14:textId="77777777" w:rsidR="000577F2" w:rsidRDefault="00DC703C" w:rsidP="00DC703C">
      <w:pPr>
        <w:pStyle w:val="NoSpacing"/>
        <w:rPr>
          <w:rFonts w:ascii="Verdana" w:hAnsi="Verdana"/>
        </w:rPr>
      </w:pPr>
      <w:r w:rsidRPr="009428DE">
        <w:rPr>
          <w:rFonts w:ascii="Verdana" w:hAnsi="Verdana"/>
        </w:rPr>
        <w:t xml:space="preserve">Any student who faces challenges securing their foods or housing and believes this may affect their performance in the course is urged to contact the Dean of Students at their college for support. Furthermore, please notify the professor if you are comfortable in doing so. </w:t>
      </w:r>
      <w:r w:rsidR="000577F2">
        <w:rPr>
          <w:rFonts w:ascii="Verdana" w:hAnsi="Verdana"/>
        </w:rPr>
        <w:t xml:space="preserve"> </w:t>
      </w:r>
    </w:p>
    <w:p w14:paraId="54D4BC2B" w14:textId="77777777" w:rsidR="000577F2" w:rsidRDefault="000577F2" w:rsidP="00DC703C">
      <w:pPr>
        <w:pStyle w:val="NoSpacing"/>
        <w:rPr>
          <w:rFonts w:ascii="Verdana" w:hAnsi="Verdana"/>
        </w:rPr>
      </w:pPr>
    </w:p>
    <w:p w14:paraId="59C2D39E" w14:textId="6802CB79" w:rsidR="00DC703C" w:rsidRPr="009428DE" w:rsidRDefault="00BB1F6B" w:rsidP="00DC703C">
      <w:pPr>
        <w:pStyle w:val="NoSpacing"/>
        <w:rPr>
          <w:rFonts w:ascii="Verdana" w:hAnsi="Verdana"/>
        </w:rPr>
      </w:pPr>
      <w:r>
        <w:rPr>
          <w:rFonts w:ascii="Verdana" w:hAnsi="Verdana"/>
        </w:rPr>
        <w:t>This will enable HCC</w:t>
      </w:r>
      <w:r w:rsidR="00DC703C" w:rsidRPr="009428DE">
        <w:rPr>
          <w:rFonts w:ascii="Verdana" w:hAnsi="Verdana"/>
        </w:rPr>
        <w:t xml:space="preserve"> to provide any resources that HCC may possess.</w:t>
      </w:r>
    </w:p>
    <w:p w14:paraId="77D89147" w14:textId="156769F1" w:rsidR="00E72A8A" w:rsidRDefault="00E72A8A" w:rsidP="004D619F">
      <w:pPr>
        <w:pStyle w:val="NoSpacing"/>
        <w:rPr>
          <w:rFonts w:ascii="Verdana" w:hAnsi="Verdana"/>
        </w:rPr>
      </w:pPr>
    </w:p>
    <w:p w14:paraId="3B580DDB" w14:textId="77777777" w:rsidR="00833269" w:rsidRPr="004D619F" w:rsidRDefault="00833269" w:rsidP="004D619F">
      <w:pPr>
        <w:pStyle w:val="NoSpacing"/>
        <w:rPr>
          <w:rFonts w:ascii="Verdana" w:hAnsi="Verdana"/>
        </w:rPr>
      </w:pPr>
    </w:p>
    <w:p w14:paraId="021530E8" w14:textId="77777777" w:rsidR="009D1F34" w:rsidRPr="00A508B4" w:rsidRDefault="009D1F34" w:rsidP="00C65FB6">
      <w:pPr>
        <w:pStyle w:val="Heading1"/>
      </w:pPr>
      <w:r w:rsidRPr="00A508B4">
        <w:t>Office of Institutional Equity</w:t>
      </w:r>
    </w:p>
    <w:p w14:paraId="5C506117" w14:textId="77777777" w:rsidR="00D040D0" w:rsidRPr="00D040D0" w:rsidRDefault="00D040D0" w:rsidP="00CC43BA">
      <w:pPr>
        <w:rPr>
          <w:sz w:val="22"/>
          <w:szCs w:val="22"/>
        </w:rPr>
      </w:pPr>
    </w:p>
    <w:p w14:paraId="1B2E4511" w14:textId="1286E79E" w:rsidR="005E3054" w:rsidRDefault="00E72A8A" w:rsidP="005E3054">
      <w:pPr>
        <w:rPr>
          <w:sz w:val="22"/>
          <w:szCs w:val="22"/>
        </w:rPr>
      </w:pPr>
      <w:r>
        <w:rPr>
          <w:sz w:val="22"/>
          <w:szCs w:val="22"/>
        </w:rPr>
        <w:t>Use the link</w:t>
      </w:r>
      <w:r w:rsidR="005E3054" w:rsidRPr="00D040D0">
        <w:rPr>
          <w:sz w:val="22"/>
          <w:szCs w:val="22"/>
        </w:rPr>
        <w:t xml:space="preserve"> below to access the HCC Office of Institutional Equity, Inclusion, and Engagement</w:t>
      </w:r>
      <w:r w:rsidR="00CC43BA" w:rsidRPr="00D040D0">
        <w:rPr>
          <w:sz w:val="22"/>
          <w:szCs w:val="22"/>
        </w:rPr>
        <w:t xml:space="preserve"> </w:t>
      </w:r>
      <w:r>
        <w:rPr>
          <w:sz w:val="22"/>
          <w:szCs w:val="22"/>
        </w:rPr>
        <w:t>(</w:t>
      </w:r>
      <w:hyperlink r:id="rId38" w:history="1">
        <w:r w:rsidRPr="005332D2">
          <w:rPr>
            <w:rStyle w:val="Hyperlink"/>
            <w:sz w:val="22"/>
            <w:szCs w:val="22"/>
          </w:rPr>
          <w:t>http://www.hccs.edu/departments/institutional-equity/</w:t>
        </w:r>
      </w:hyperlink>
      <w:r>
        <w:rPr>
          <w:sz w:val="22"/>
          <w:szCs w:val="22"/>
        </w:rPr>
        <w:t xml:space="preserve">) </w:t>
      </w:r>
    </w:p>
    <w:p w14:paraId="41159CA9" w14:textId="01432C8E" w:rsidR="00E72A8A" w:rsidRDefault="00E72A8A" w:rsidP="005E3054">
      <w:pPr>
        <w:rPr>
          <w:sz w:val="22"/>
          <w:szCs w:val="22"/>
        </w:rPr>
      </w:pPr>
    </w:p>
    <w:p w14:paraId="091100A8" w14:textId="32D5E98B" w:rsidR="00E72A8A" w:rsidRDefault="00E72A8A" w:rsidP="003A132E">
      <w:pPr>
        <w:pStyle w:val="Heading2"/>
      </w:pPr>
      <w:r>
        <w:t xml:space="preserve">disAbility Services </w:t>
      </w:r>
    </w:p>
    <w:p w14:paraId="2EB927AE" w14:textId="02BE84BE" w:rsidR="00E72A8A" w:rsidRDefault="00E72A8A" w:rsidP="00E72A8A">
      <w:pPr>
        <w:rPr>
          <w:sz w:val="22"/>
          <w:szCs w:val="22"/>
        </w:rPr>
      </w:pPr>
      <w:r w:rsidRPr="00546812">
        <w:rPr>
          <w:sz w:val="22"/>
          <w:szCs w:val="22"/>
        </w:rPr>
        <w:t xml:space="preserve">HCC strives to make all learning experiences as accessible as possible. </w:t>
      </w:r>
      <w:r>
        <w:rPr>
          <w:sz w:val="22"/>
          <w:szCs w:val="22"/>
        </w:rPr>
        <w:t xml:space="preserve"> </w:t>
      </w:r>
      <w:r w:rsidRPr="00546812">
        <w:rPr>
          <w:sz w:val="22"/>
          <w:szCs w:val="22"/>
        </w:rPr>
        <w:t xml:space="preserve">If you anticipate or experience academic barriers based on your disability (including </w:t>
      </w:r>
      <w:r w:rsidR="005413C0">
        <w:rPr>
          <w:sz w:val="22"/>
          <w:szCs w:val="22"/>
        </w:rPr>
        <w:t xml:space="preserve">long and short term conditions, </w:t>
      </w:r>
      <w:r w:rsidRPr="00546812">
        <w:rPr>
          <w:sz w:val="22"/>
          <w:szCs w:val="22"/>
        </w:rPr>
        <w:t xml:space="preserve">mental health, chronic or temporary medical conditions), please meet with a campus Abilities Counselor as soon as possible in order to establish reasonable accommodations. </w:t>
      </w:r>
      <w:r>
        <w:rPr>
          <w:sz w:val="22"/>
          <w:szCs w:val="22"/>
        </w:rPr>
        <w:t xml:space="preserve"> </w:t>
      </w:r>
      <w:r w:rsidRPr="00546812">
        <w:rPr>
          <w:sz w:val="22"/>
          <w:szCs w:val="22"/>
        </w:rPr>
        <w:t>Reasonable accommodations are established through an interactive process between you, your inst</w:t>
      </w:r>
      <w:r>
        <w:rPr>
          <w:sz w:val="22"/>
          <w:szCs w:val="22"/>
        </w:rPr>
        <w:t xml:space="preserve">ructor(s) and Ability Services. </w:t>
      </w:r>
      <w:r w:rsidRPr="00546812">
        <w:rPr>
          <w:sz w:val="22"/>
          <w:szCs w:val="22"/>
        </w:rPr>
        <w:t xml:space="preserve"> It is the policy and practice of HCC to create inclusive and accessible learning environments consist</w:t>
      </w:r>
      <w:r>
        <w:rPr>
          <w:sz w:val="22"/>
          <w:szCs w:val="22"/>
        </w:rPr>
        <w:t xml:space="preserve">ent with federal and state law.  </w:t>
      </w:r>
      <w:r w:rsidRPr="00546812">
        <w:rPr>
          <w:sz w:val="22"/>
          <w:szCs w:val="22"/>
        </w:rPr>
        <w:t>For more information, please go to</w:t>
      </w:r>
      <w:r>
        <w:rPr>
          <w:sz w:val="22"/>
          <w:szCs w:val="22"/>
        </w:rPr>
        <w:t xml:space="preserve"> </w:t>
      </w:r>
      <w:hyperlink r:id="rId39" w:history="1">
        <w:r w:rsidRPr="005332D2">
          <w:rPr>
            <w:rStyle w:val="Hyperlink"/>
            <w:sz w:val="22"/>
            <w:szCs w:val="22"/>
          </w:rPr>
          <w:t>http://www.hccs.edu/support-services/disability-services/</w:t>
        </w:r>
      </w:hyperlink>
      <w:r>
        <w:rPr>
          <w:sz w:val="22"/>
          <w:szCs w:val="22"/>
        </w:rPr>
        <w:t xml:space="preserve"> </w:t>
      </w:r>
    </w:p>
    <w:p w14:paraId="74F7D5C5" w14:textId="39F5D04F" w:rsidR="00E72A8A" w:rsidRDefault="00E72A8A" w:rsidP="005E3054">
      <w:pPr>
        <w:rPr>
          <w:sz w:val="22"/>
          <w:szCs w:val="22"/>
        </w:rPr>
      </w:pPr>
    </w:p>
    <w:p w14:paraId="2645493B" w14:textId="1C02A603" w:rsidR="00E72A8A" w:rsidRDefault="00E72A8A" w:rsidP="003A132E">
      <w:pPr>
        <w:pStyle w:val="Heading2"/>
      </w:pPr>
      <w:r>
        <w:t>Title IX</w:t>
      </w:r>
    </w:p>
    <w:p w14:paraId="64F1671E" w14:textId="0247E695" w:rsidR="00E72A8A" w:rsidRPr="002A312E" w:rsidRDefault="00E72A8A" w:rsidP="00E72A8A">
      <w:pPr>
        <w:pStyle w:val="xmsonospacing"/>
        <w:spacing w:before="0" w:beforeAutospacing="0" w:after="0" w:afterAutospacing="0"/>
        <w:rPr>
          <w:rFonts w:ascii="Verdana" w:hAnsi="Verdana"/>
          <w:iCs/>
          <w:sz w:val="22"/>
          <w:szCs w:val="22"/>
        </w:rPr>
      </w:pPr>
      <w:r w:rsidRPr="002A312E">
        <w:rPr>
          <w:rFonts w:ascii="Verdana" w:hAnsi="Verdana"/>
          <w:iCs/>
          <w:sz w:val="22"/>
          <w:szCs w:val="22"/>
        </w:rPr>
        <w:t>Houston Community College is committed to cultivating an environment free from inappropriate conduct of a sexual or gender-based nature including sex discrim</w:t>
      </w:r>
      <w:r w:rsidR="00341751">
        <w:rPr>
          <w:rFonts w:ascii="Verdana" w:hAnsi="Verdana"/>
          <w:iCs/>
          <w:sz w:val="22"/>
          <w:szCs w:val="22"/>
        </w:rPr>
        <w:t xml:space="preserve">ination, sexual assault, sexual </w:t>
      </w:r>
      <w:r w:rsidRPr="002A312E">
        <w:rPr>
          <w:rFonts w:ascii="Verdana" w:hAnsi="Verdana"/>
          <w:iCs/>
          <w:sz w:val="22"/>
          <w:szCs w:val="22"/>
        </w:rPr>
        <w:t>h</w:t>
      </w:r>
      <w:r w:rsidR="00341751">
        <w:rPr>
          <w:rFonts w:ascii="Verdana" w:hAnsi="Verdana"/>
          <w:iCs/>
          <w:sz w:val="22"/>
          <w:szCs w:val="22"/>
        </w:rPr>
        <w:t xml:space="preserve">arassment, and sexual violence. </w:t>
      </w:r>
      <w:r w:rsidRPr="002A312E">
        <w:rPr>
          <w:rFonts w:ascii="Verdana" w:hAnsi="Verdana"/>
          <w:iCs/>
          <w:sz w:val="22"/>
          <w:szCs w:val="22"/>
        </w:rPr>
        <w:t xml:space="preserve"> Sex discrimination includes all forms of sexual and gender-based misconduct and violates an individual’s fundamental rights and personal dignity</w:t>
      </w:r>
      <w:r w:rsidR="00341751">
        <w:rPr>
          <w:rFonts w:ascii="Verdana" w:hAnsi="Verdana"/>
          <w:iCs/>
          <w:color w:val="000000" w:themeColor="text1"/>
          <w:sz w:val="22"/>
          <w:szCs w:val="22"/>
        </w:rPr>
        <w:t xml:space="preserve">. </w:t>
      </w:r>
      <w:r w:rsidRPr="002A312E">
        <w:rPr>
          <w:rFonts w:ascii="Verdana" w:hAnsi="Verdana"/>
          <w:iCs/>
          <w:color w:val="000000" w:themeColor="text1"/>
          <w:sz w:val="22"/>
          <w:szCs w:val="22"/>
        </w:rPr>
        <w:t xml:space="preserve"> Title IX prohibits discrimination on the basis of sex-includin</w:t>
      </w:r>
      <w:r>
        <w:rPr>
          <w:rFonts w:ascii="Verdana" w:hAnsi="Verdana"/>
          <w:iCs/>
          <w:color w:val="000000" w:themeColor="text1"/>
          <w:sz w:val="22"/>
          <w:szCs w:val="22"/>
        </w:rPr>
        <w:t xml:space="preserve">g pregnancy and parental status </w:t>
      </w:r>
      <w:r w:rsidRPr="002A312E">
        <w:rPr>
          <w:rFonts w:ascii="Verdana" w:hAnsi="Verdana"/>
          <w:iCs/>
          <w:color w:val="000000" w:themeColor="text1"/>
          <w:sz w:val="22"/>
          <w:szCs w:val="22"/>
        </w:rPr>
        <w:t>in educat</w:t>
      </w:r>
      <w:r w:rsidR="00341751">
        <w:rPr>
          <w:rFonts w:ascii="Verdana" w:hAnsi="Verdana"/>
          <w:iCs/>
          <w:color w:val="000000" w:themeColor="text1"/>
          <w:sz w:val="22"/>
          <w:szCs w:val="22"/>
        </w:rPr>
        <w:t xml:space="preserve">ional programs and activities.  </w:t>
      </w:r>
      <w:r w:rsidRPr="002A312E">
        <w:rPr>
          <w:rFonts w:ascii="Verdana" w:hAnsi="Verdana"/>
          <w:iCs/>
          <w:color w:val="000000" w:themeColor="text1"/>
          <w:sz w:val="22"/>
          <w:szCs w:val="22"/>
        </w:rPr>
        <w:t>If you require an accommodation due to pregnancy please contact an</w:t>
      </w:r>
      <w:r w:rsidR="00341751">
        <w:rPr>
          <w:rFonts w:ascii="Verdana" w:hAnsi="Verdana"/>
          <w:iCs/>
          <w:color w:val="000000" w:themeColor="text1"/>
          <w:sz w:val="22"/>
          <w:szCs w:val="22"/>
        </w:rPr>
        <w:t xml:space="preserve"> Abilities Services Counselor.  </w:t>
      </w:r>
      <w:r w:rsidRPr="002A312E">
        <w:rPr>
          <w:rFonts w:ascii="Verdana" w:hAnsi="Verdana"/>
          <w:iCs/>
          <w:sz w:val="22"/>
          <w:szCs w:val="22"/>
        </w:rPr>
        <w:t>The Director of EEO/Compliance is designated as the Title IX Coordinat</w:t>
      </w:r>
      <w:r w:rsidR="00341751">
        <w:rPr>
          <w:rFonts w:ascii="Verdana" w:hAnsi="Verdana"/>
          <w:iCs/>
          <w:sz w:val="22"/>
          <w:szCs w:val="22"/>
        </w:rPr>
        <w:t xml:space="preserve">or and Section 504 Coordinator. </w:t>
      </w:r>
      <w:r w:rsidRPr="002A312E">
        <w:rPr>
          <w:rFonts w:ascii="Verdana" w:hAnsi="Verdana"/>
          <w:iCs/>
          <w:sz w:val="22"/>
          <w:szCs w:val="22"/>
        </w:rPr>
        <w:t xml:space="preserve"> All inquiries concerning HCC policies, compliance with applicable laws, statutes, and regulations (such as Title VI, Title IX, and Section 504), and complaints may be directed to:</w:t>
      </w:r>
    </w:p>
    <w:p w14:paraId="1C0DCE28" w14:textId="77777777" w:rsidR="00E72A8A" w:rsidRPr="002A312E" w:rsidRDefault="00E72A8A" w:rsidP="00E72A8A">
      <w:pPr>
        <w:pStyle w:val="xmsonospacing"/>
        <w:spacing w:before="0" w:beforeAutospacing="0" w:after="0" w:afterAutospacing="0"/>
        <w:rPr>
          <w:rFonts w:ascii="Verdana" w:hAnsi="Verdana"/>
          <w:sz w:val="22"/>
          <w:szCs w:val="22"/>
        </w:rPr>
      </w:pPr>
    </w:p>
    <w:p w14:paraId="58AA895B" w14:textId="77777777" w:rsidR="00E72A8A" w:rsidRPr="002A312E" w:rsidRDefault="00E72A8A" w:rsidP="00E72A8A">
      <w:pPr>
        <w:pStyle w:val="xmsonospacing"/>
        <w:spacing w:before="0" w:beforeAutospacing="0" w:after="0" w:afterAutospacing="0"/>
        <w:rPr>
          <w:rFonts w:ascii="Verdana" w:hAnsi="Verdana"/>
          <w:sz w:val="22"/>
          <w:szCs w:val="22"/>
        </w:rPr>
      </w:pPr>
      <w:r w:rsidRPr="002A312E">
        <w:rPr>
          <w:rFonts w:ascii="Verdana" w:hAnsi="Verdana"/>
          <w:iCs/>
          <w:sz w:val="22"/>
          <w:szCs w:val="22"/>
        </w:rPr>
        <w:t>David Cross</w:t>
      </w:r>
      <w:r w:rsidRPr="002A312E">
        <w:rPr>
          <w:rFonts w:ascii="Verdana" w:hAnsi="Verdana"/>
          <w:sz w:val="22"/>
          <w:szCs w:val="22"/>
        </w:rPr>
        <w:br/>
      </w:r>
      <w:r w:rsidRPr="002A312E">
        <w:rPr>
          <w:rFonts w:ascii="Verdana" w:hAnsi="Verdana"/>
          <w:iCs/>
          <w:sz w:val="22"/>
          <w:szCs w:val="22"/>
        </w:rPr>
        <w:t>Director EEO/Compliance</w:t>
      </w:r>
      <w:r w:rsidRPr="002A312E">
        <w:rPr>
          <w:rFonts w:ascii="Verdana" w:hAnsi="Verdana"/>
          <w:sz w:val="22"/>
          <w:szCs w:val="22"/>
        </w:rPr>
        <w:br/>
      </w:r>
      <w:r w:rsidRPr="002A312E">
        <w:rPr>
          <w:rFonts w:ascii="Verdana" w:hAnsi="Verdana"/>
          <w:iCs/>
          <w:sz w:val="22"/>
          <w:szCs w:val="22"/>
        </w:rPr>
        <w:t>Office of Institutional Equity &amp; Diversity</w:t>
      </w:r>
      <w:r w:rsidRPr="002A312E">
        <w:rPr>
          <w:rFonts w:ascii="Verdana" w:hAnsi="Verdana"/>
          <w:sz w:val="22"/>
          <w:szCs w:val="22"/>
        </w:rPr>
        <w:br/>
      </w:r>
      <w:r w:rsidRPr="002A312E">
        <w:rPr>
          <w:rFonts w:ascii="Verdana" w:hAnsi="Verdana"/>
          <w:iCs/>
          <w:sz w:val="22"/>
          <w:szCs w:val="22"/>
        </w:rPr>
        <w:t>3100 Main</w:t>
      </w:r>
      <w:r w:rsidRPr="002A312E">
        <w:rPr>
          <w:rFonts w:ascii="Verdana" w:hAnsi="Verdana"/>
          <w:sz w:val="22"/>
          <w:szCs w:val="22"/>
        </w:rPr>
        <w:br/>
      </w:r>
      <w:r w:rsidRPr="002A312E">
        <w:rPr>
          <w:rFonts w:ascii="Verdana" w:hAnsi="Verdana"/>
          <w:iCs/>
          <w:sz w:val="22"/>
          <w:szCs w:val="22"/>
        </w:rPr>
        <w:t>(713) 718-8271</w:t>
      </w:r>
      <w:r w:rsidRPr="002A312E">
        <w:rPr>
          <w:rFonts w:ascii="Verdana" w:hAnsi="Verdana"/>
          <w:sz w:val="22"/>
          <w:szCs w:val="22"/>
        </w:rPr>
        <w:br/>
      </w:r>
      <w:r w:rsidRPr="002A312E">
        <w:rPr>
          <w:rStyle w:val="contextualextensionhighlight"/>
          <w:rFonts w:ascii="Verdana" w:hAnsi="Verdana"/>
          <w:iCs/>
          <w:sz w:val="22"/>
          <w:szCs w:val="22"/>
        </w:rPr>
        <w:t>Houston, TX 77266-7517</w:t>
      </w:r>
      <w:r w:rsidRPr="002A312E">
        <w:rPr>
          <w:rFonts w:ascii="Verdana" w:hAnsi="Verdana"/>
          <w:iCs/>
          <w:sz w:val="22"/>
          <w:szCs w:val="22"/>
        </w:rPr>
        <w:t xml:space="preserve"> or </w:t>
      </w:r>
      <w:hyperlink r:id="rId40" w:tgtFrame="_blank" w:history="1">
        <w:r w:rsidRPr="002A312E">
          <w:rPr>
            <w:rStyle w:val="Hyperlink"/>
            <w:rFonts w:ascii="Verdana" w:hAnsi="Verdana"/>
            <w:iCs/>
            <w:sz w:val="22"/>
            <w:szCs w:val="22"/>
          </w:rPr>
          <w:t>Institutional.Equity@hccs.edu</w:t>
        </w:r>
      </w:hyperlink>
    </w:p>
    <w:p w14:paraId="4377FF48" w14:textId="1582F8F7" w:rsidR="000F58F2" w:rsidRDefault="00F75C6A" w:rsidP="005E3054">
      <w:pPr>
        <w:rPr>
          <w:sz w:val="22"/>
        </w:rPr>
      </w:pPr>
      <w:hyperlink r:id="rId41" w:history="1">
        <w:r w:rsidR="004042BC" w:rsidRPr="004042BC">
          <w:rPr>
            <w:rStyle w:val="Hyperlink"/>
            <w:sz w:val="22"/>
          </w:rPr>
          <w:t>http://www.hccs.edu/departments/institutional-equity/title-ix-know-your-rights/</w:t>
        </w:r>
      </w:hyperlink>
      <w:r w:rsidR="004042BC" w:rsidRPr="004042BC">
        <w:rPr>
          <w:sz w:val="22"/>
        </w:rPr>
        <w:t xml:space="preserve"> </w:t>
      </w:r>
    </w:p>
    <w:p w14:paraId="5C95E921" w14:textId="77777777" w:rsidR="00CE3EB6" w:rsidRDefault="00CE3EB6" w:rsidP="005E3054">
      <w:pPr>
        <w:rPr>
          <w:sz w:val="22"/>
        </w:rPr>
      </w:pPr>
    </w:p>
    <w:p w14:paraId="62C09A85" w14:textId="77777777" w:rsidR="00411CB9" w:rsidRDefault="00411CB9" w:rsidP="005E3054">
      <w:pPr>
        <w:rPr>
          <w:sz w:val="22"/>
        </w:rPr>
      </w:pPr>
    </w:p>
    <w:p w14:paraId="71782E49" w14:textId="77777777" w:rsidR="000F58F2" w:rsidRDefault="000F58F2" w:rsidP="00B560F9">
      <w:pPr>
        <w:pStyle w:val="Heading2"/>
        <w:sectPr w:rsidR="000F58F2" w:rsidSect="003D1A60">
          <w:type w:val="continuous"/>
          <w:pgSz w:w="12240" w:h="15840"/>
          <w:pgMar w:top="1080" w:right="720" w:bottom="720" w:left="1080" w:header="720" w:footer="566" w:gutter="0"/>
          <w:cols w:space="720"/>
          <w:docGrid w:linePitch="360"/>
        </w:sectPr>
      </w:pPr>
      <w:r>
        <w:t>Office of the Dean of Students</w:t>
      </w:r>
    </w:p>
    <w:p w14:paraId="2A949FD4" w14:textId="77777777" w:rsidR="000F58F2" w:rsidRDefault="000F58F2" w:rsidP="000F58F2">
      <w:pPr>
        <w:rPr>
          <w:color w:val="000000" w:themeColor="text1"/>
          <w:sz w:val="22"/>
          <w:szCs w:val="22"/>
        </w:rPr>
      </w:pPr>
      <w:r>
        <w:rPr>
          <w:color w:val="000000" w:themeColor="text1"/>
          <w:sz w:val="22"/>
          <w:szCs w:val="22"/>
        </w:rPr>
        <w:t>Contact the office of the Dean of Students to seek assistance in determining the correct complaint procedure to follow or to identify the appropriate academic dean or supervisor for informal resolution of complaints.</w:t>
      </w:r>
    </w:p>
    <w:p w14:paraId="22C464DB" w14:textId="77777777" w:rsidR="000F58F2" w:rsidRDefault="000F58F2" w:rsidP="000F58F2">
      <w:pPr>
        <w:rPr>
          <w:color w:val="000000" w:themeColor="text1"/>
          <w:sz w:val="22"/>
          <w:szCs w:val="22"/>
        </w:rPr>
      </w:pPr>
    </w:p>
    <w:p w14:paraId="6E27370F" w14:textId="635DDB0E" w:rsidR="000F58F2" w:rsidRDefault="00F75C6A" w:rsidP="000F58F2">
      <w:pPr>
        <w:rPr>
          <w:sz w:val="22"/>
          <w:szCs w:val="22"/>
        </w:rPr>
      </w:pPr>
      <w:hyperlink r:id="rId42" w:history="1">
        <w:r w:rsidR="000F58F2" w:rsidRPr="000E0FCB">
          <w:rPr>
            <w:rStyle w:val="Hyperlink"/>
            <w:sz w:val="22"/>
            <w:szCs w:val="22"/>
          </w:rPr>
          <w:t>https://www.hccs.edu/about-hcc/procedures/student-rights-policies--procedures/student-complaints/speak-with-the-dean-of-students/</w:t>
        </w:r>
      </w:hyperlink>
    </w:p>
    <w:p w14:paraId="29FBBE40" w14:textId="11F4D4C2" w:rsidR="00833269" w:rsidRDefault="00833269" w:rsidP="005E3054">
      <w:pPr>
        <w:rPr>
          <w:sz w:val="22"/>
          <w:szCs w:val="22"/>
        </w:rPr>
      </w:pPr>
    </w:p>
    <w:p w14:paraId="7892D44A" w14:textId="77777777" w:rsidR="00411CB9" w:rsidRDefault="00411CB9" w:rsidP="005E3054">
      <w:pPr>
        <w:rPr>
          <w:sz w:val="22"/>
          <w:szCs w:val="22"/>
        </w:rPr>
      </w:pPr>
    </w:p>
    <w:p w14:paraId="3214E709" w14:textId="77777777" w:rsidR="009E7B70" w:rsidRDefault="009C38A1" w:rsidP="00B560F9">
      <w:pPr>
        <w:pStyle w:val="Heading2"/>
        <w:sectPr w:rsidR="009E7B70" w:rsidSect="003D1A60">
          <w:type w:val="continuous"/>
          <w:pgSz w:w="12240" w:h="15840"/>
          <w:pgMar w:top="1080" w:right="720" w:bottom="720" w:left="1080" w:header="720" w:footer="566" w:gutter="0"/>
          <w:cols w:space="720"/>
          <w:docGrid w:linePitch="360"/>
        </w:sectPr>
      </w:pPr>
      <w:r w:rsidRPr="00A508B4">
        <w:t>Department Chair</w:t>
      </w:r>
      <w:r w:rsidR="00BB1F6B">
        <w:t xml:space="preserve"> Contact Information</w:t>
      </w:r>
    </w:p>
    <w:p w14:paraId="1ACA65C2" w14:textId="77777777" w:rsidR="00F84671" w:rsidRPr="000A4F65" w:rsidRDefault="00F84671" w:rsidP="00F84671">
      <w:pPr>
        <w:rPr>
          <w:color w:val="000000" w:themeColor="text1"/>
          <w:sz w:val="22"/>
          <w:szCs w:val="22"/>
        </w:rPr>
      </w:pPr>
      <w:r w:rsidRPr="000A4F65">
        <w:rPr>
          <w:color w:val="000000" w:themeColor="text1"/>
          <w:sz w:val="22"/>
          <w:szCs w:val="22"/>
        </w:rPr>
        <w:t xml:space="preserve">Division Chair: Ken Hernandez, </w:t>
      </w:r>
      <w:hyperlink r:id="rId43" w:history="1">
        <w:r w:rsidRPr="000A4F65">
          <w:rPr>
            <w:rStyle w:val="Hyperlink"/>
            <w:sz w:val="22"/>
            <w:szCs w:val="22"/>
          </w:rPr>
          <w:t>kenneth.hernandez@hccs.edu</w:t>
        </w:r>
      </w:hyperlink>
      <w:r w:rsidRPr="000A4F65">
        <w:rPr>
          <w:color w:val="000000" w:themeColor="text1"/>
          <w:sz w:val="22"/>
          <w:szCs w:val="22"/>
        </w:rPr>
        <w:t>, 713-718-2468</w:t>
      </w:r>
    </w:p>
    <w:p w14:paraId="61AE9166" w14:textId="77777777" w:rsidR="00F84671" w:rsidRPr="00F84671" w:rsidRDefault="00F84671" w:rsidP="00F84671">
      <w:pPr>
        <w:rPr>
          <w:color w:val="000000" w:themeColor="text1"/>
          <w:sz w:val="22"/>
          <w:szCs w:val="22"/>
        </w:rPr>
      </w:pPr>
      <w:r w:rsidRPr="000A4F65">
        <w:rPr>
          <w:color w:val="000000" w:themeColor="text1"/>
          <w:sz w:val="22"/>
          <w:szCs w:val="22"/>
        </w:rPr>
        <w:t xml:space="preserve">Division Admin Assistant: Lyssa Wilson, </w:t>
      </w:r>
      <w:hyperlink r:id="rId44" w:history="1">
        <w:r w:rsidRPr="000A4F65">
          <w:rPr>
            <w:rStyle w:val="Hyperlink"/>
            <w:sz w:val="22"/>
            <w:szCs w:val="22"/>
          </w:rPr>
          <w:t>melissa.wilson3@hccs.edu</w:t>
        </w:r>
      </w:hyperlink>
      <w:r w:rsidRPr="000A4F65">
        <w:rPr>
          <w:color w:val="000000" w:themeColor="text1"/>
          <w:sz w:val="22"/>
          <w:szCs w:val="22"/>
        </w:rPr>
        <w:t>, 713-718-5125</w:t>
      </w:r>
    </w:p>
    <w:p w14:paraId="032099DE" w14:textId="7FC05A6F" w:rsidR="003265EE" w:rsidRDefault="003265EE" w:rsidP="00A02EE0">
      <w:pPr>
        <w:rPr>
          <w:sz w:val="22"/>
          <w:szCs w:val="22"/>
        </w:rPr>
      </w:pPr>
    </w:p>
    <w:p w14:paraId="115A4971" w14:textId="70A2C377" w:rsidR="00F84671" w:rsidRDefault="00ED1BA4" w:rsidP="00A02EE0">
      <w:pPr>
        <w:rPr>
          <w:sz w:val="22"/>
          <w:szCs w:val="22"/>
        </w:rPr>
      </w:pPr>
      <w:r>
        <w:rPr>
          <w:sz w:val="22"/>
          <w:szCs w:val="22"/>
        </w:rPr>
        <w:t xml:space="preserve"> </w:t>
      </w:r>
    </w:p>
    <w:sectPr w:rsidR="00F84671" w:rsidSect="003D1A60">
      <w:type w:val="continuous"/>
      <w:pgSz w:w="12240" w:h="15840"/>
      <w:pgMar w:top="1080" w:right="720" w:bottom="720" w:left="1080" w:header="720" w:footer="56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D1A64" w14:textId="77777777" w:rsidR="00F75C6A" w:rsidRDefault="00F75C6A" w:rsidP="00EB04C8">
      <w:r>
        <w:separator/>
      </w:r>
    </w:p>
  </w:endnote>
  <w:endnote w:type="continuationSeparator" w:id="0">
    <w:p w14:paraId="2A0A5DD8" w14:textId="77777777" w:rsidR="00F75C6A" w:rsidRDefault="00F75C6A" w:rsidP="00EB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916481"/>
      <w:docPartObj>
        <w:docPartGallery w:val="Page Numbers (Bottom of Page)"/>
        <w:docPartUnique/>
      </w:docPartObj>
    </w:sdtPr>
    <w:sdtEndPr>
      <w:rPr>
        <w:noProof/>
      </w:rPr>
    </w:sdtEndPr>
    <w:sdtContent>
      <w:p w14:paraId="4F196619" w14:textId="24D501F2" w:rsidR="00AD07AD" w:rsidRDefault="00AD07AD">
        <w:pPr>
          <w:pStyle w:val="Footer"/>
          <w:jc w:val="center"/>
        </w:pPr>
        <w:r>
          <w:fldChar w:fldCharType="begin"/>
        </w:r>
        <w:r>
          <w:instrText xml:space="preserve"> PAGE   \* MERGEFORMAT </w:instrText>
        </w:r>
        <w:r>
          <w:fldChar w:fldCharType="separate"/>
        </w:r>
        <w:r w:rsidR="00F75C6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75D36" w14:textId="77777777" w:rsidR="00F75C6A" w:rsidRDefault="00F75C6A" w:rsidP="00EB04C8">
      <w:r>
        <w:separator/>
      </w:r>
    </w:p>
  </w:footnote>
  <w:footnote w:type="continuationSeparator" w:id="0">
    <w:p w14:paraId="5AC0B203" w14:textId="77777777" w:rsidR="00F75C6A" w:rsidRDefault="00F75C6A" w:rsidP="00EB0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2167B" w14:textId="50CF940D" w:rsidR="00AD07AD" w:rsidRDefault="00AD07AD" w:rsidP="003F5B1B">
    <w:pPr>
      <w:pStyle w:val="Header"/>
      <w:jc w:val="right"/>
    </w:pPr>
    <w:r>
      <w:t>Version 2.1.FY2020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31" style="width:0;height:1.5pt" o:hralign="center" o:bullet="t" o:hrstd="t" o:hr="t" fillcolor="#aca899" stroked="f"/>
    </w:pict>
  </w:numPicBullet>
  <w:abstractNum w:abstractNumId="0" w15:restartNumberingAfterBreak="0">
    <w:nsid w:val="00B8457E"/>
    <w:multiLevelType w:val="hybridMultilevel"/>
    <w:tmpl w:val="76C6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77E4A"/>
    <w:multiLevelType w:val="hybridMultilevel"/>
    <w:tmpl w:val="590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FF5"/>
    <w:multiLevelType w:val="hybridMultilevel"/>
    <w:tmpl w:val="AE929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103AB"/>
    <w:multiLevelType w:val="hybridMultilevel"/>
    <w:tmpl w:val="CE14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92DFE"/>
    <w:multiLevelType w:val="hybridMultilevel"/>
    <w:tmpl w:val="6508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05474"/>
    <w:multiLevelType w:val="hybridMultilevel"/>
    <w:tmpl w:val="5B5E9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9E0DDD"/>
    <w:multiLevelType w:val="hybridMultilevel"/>
    <w:tmpl w:val="2580148E"/>
    <w:lvl w:ilvl="0" w:tplc="DBC0FA9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963E5"/>
    <w:multiLevelType w:val="hybridMultilevel"/>
    <w:tmpl w:val="065C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201CA"/>
    <w:multiLevelType w:val="hybridMultilevel"/>
    <w:tmpl w:val="B4362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A48ED"/>
    <w:multiLevelType w:val="hybridMultilevel"/>
    <w:tmpl w:val="D798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A00B2"/>
    <w:multiLevelType w:val="hybridMultilevel"/>
    <w:tmpl w:val="D7D4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F48CB"/>
    <w:multiLevelType w:val="hybridMultilevel"/>
    <w:tmpl w:val="C59C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42925"/>
    <w:multiLevelType w:val="hybridMultilevel"/>
    <w:tmpl w:val="72BE47EE"/>
    <w:lvl w:ilvl="0" w:tplc="017A145C">
      <w:start w:val="1"/>
      <w:numFmt w:val="bullet"/>
      <w:lvlText w:val="•"/>
      <w:lvlJc w:val="left"/>
      <w:pPr>
        <w:tabs>
          <w:tab w:val="num" w:pos="720"/>
        </w:tabs>
        <w:ind w:left="720" w:hanging="360"/>
      </w:pPr>
      <w:rPr>
        <w:rFonts w:ascii="Arial" w:hAnsi="Arial" w:hint="default"/>
      </w:rPr>
    </w:lvl>
    <w:lvl w:ilvl="1" w:tplc="78302F6E">
      <w:start w:val="1"/>
      <w:numFmt w:val="bullet"/>
      <w:lvlText w:val="•"/>
      <w:lvlJc w:val="left"/>
      <w:pPr>
        <w:tabs>
          <w:tab w:val="num" w:pos="1440"/>
        </w:tabs>
        <w:ind w:left="1440" w:hanging="360"/>
      </w:pPr>
      <w:rPr>
        <w:rFonts w:ascii="Arial" w:hAnsi="Arial" w:hint="default"/>
      </w:rPr>
    </w:lvl>
    <w:lvl w:ilvl="2" w:tplc="ED06B5CA" w:tentative="1">
      <w:start w:val="1"/>
      <w:numFmt w:val="bullet"/>
      <w:lvlText w:val="•"/>
      <w:lvlJc w:val="left"/>
      <w:pPr>
        <w:tabs>
          <w:tab w:val="num" w:pos="2160"/>
        </w:tabs>
        <w:ind w:left="2160" w:hanging="360"/>
      </w:pPr>
      <w:rPr>
        <w:rFonts w:ascii="Arial" w:hAnsi="Arial" w:hint="default"/>
      </w:rPr>
    </w:lvl>
    <w:lvl w:ilvl="3" w:tplc="A66AE00E" w:tentative="1">
      <w:start w:val="1"/>
      <w:numFmt w:val="bullet"/>
      <w:lvlText w:val="•"/>
      <w:lvlJc w:val="left"/>
      <w:pPr>
        <w:tabs>
          <w:tab w:val="num" w:pos="2880"/>
        </w:tabs>
        <w:ind w:left="2880" w:hanging="360"/>
      </w:pPr>
      <w:rPr>
        <w:rFonts w:ascii="Arial" w:hAnsi="Arial" w:hint="default"/>
      </w:rPr>
    </w:lvl>
    <w:lvl w:ilvl="4" w:tplc="3DE63134" w:tentative="1">
      <w:start w:val="1"/>
      <w:numFmt w:val="bullet"/>
      <w:lvlText w:val="•"/>
      <w:lvlJc w:val="left"/>
      <w:pPr>
        <w:tabs>
          <w:tab w:val="num" w:pos="3600"/>
        </w:tabs>
        <w:ind w:left="3600" w:hanging="360"/>
      </w:pPr>
      <w:rPr>
        <w:rFonts w:ascii="Arial" w:hAnsi="Arial" w:hint="default"/>
      </w:rPr>
    </w:lvl>
    <w:lvl w:ilvl="5" w:tplc="E6841442" w:tentative="1">
      <w:start w:val="1"/>
      <w:numFmt w:val="bullet"/>
      <w:lvlText w:val="•"/>
      <w:lvlJc w:val="left"/>
      <w:pPr>
        <w:tabs>
          <w:tab w:val="num" w:pos="4320"/>
        </w:tabs>
        <w:ind w:left="4320" w:hanging="360"/>
      </w:pPr>
      <w:rPr>
        <w:rFonts w:ascii="Arial" w:hAnsi="Arial" w:hint="default"/>
      </w:rPr>
    </w:lvl>
    <w:lvl w:ilvl="6" w:tplc="7324A638" w:tentative="1">
      <w:start w:val="1"/>
      <w:numFmt w:val="bullet"/>
      <w:lvlText w:val="•"/>
      <w:lvlJc w:val="left"/>
      <w:pPr>
        <w:tabs>
          <w:tab w:val="num" w:pos="5040"/>
        </w:tabs>
        <w:ind w:left="5040" w:hanging="360"/>
      </w:pPr>
      <w:rPr>
        <w:rFonts w:ascii="Arial" w:hAnsi="Arial" w:hint="default"/>
      </w:rPr>
    </w:lvl>
    <w:lvl w:ilvl="7" w:tplc="38E89DEA" w:tentative="1">
      <w:start w:val="1"/>
      <w:numFmt w:val="bullet"/>
      <w:lvlText w:val="•"/>
      <w:lvlJc w:val="left"/>
      <w:pPr>
        <w:tabs>
          <w:tab w:val="num" w:pos="5760"/>
        </w:tabs>
        <w:ind w:left="5760" w:hanging="360"/>
      </w:pPr>
      <w:rPr>
        <w:rFonts w:ascii="Arial" w:hAnsi="Arial" w:hint="default"/>
      </w:rPr>
    </w:lvl>
    <w:lvl w:ilvl="8" w:tplc="943AE7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BE6D7E"/>
    <w:multiLevelType w:val="hybridMultilevel"/>
    <w:tmpl w:val="A24A6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D21DC1"/>
    <w:multiLevelType w:val="hybridMultilevel"/>
    <w:tmpl w:val="77DA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265D7"/>
    <w:multiLevelType w:val="hybridMultilevel"/>
    <w:tmpl w:val="803C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2129EC"/>
    <w:multiLevelType w:val="hybridMultilevel"/>
    <w:tmpl w:val="B9D8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F4909"/>
    <w:multiLevelType w:val="hybridMultilevel"/>
    <w:tmpl w:val="51D02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D3E65"/>
    <w:multiLevelType w:val="hybridMultilevel"/>
    <w:tmpl w:val="F930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5F0DB3"/>
    <w:multiLevelType w:val="hybridMultilevel"/>
    <w:tmpl w:val="A142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985EF0"/>
    <w:multiLevelType w:val="hybridMultilevel"/>
    <w:tmpl w:val="F0A0C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
  </w:num>
  <w:num w:numId="3">
    <w:abstractNumId w:val="9"/>
  </w:num>
  <w:num w:numId="4">
    <w:abstractNumId w:val="17"/>
  </w:num>
  <w:num w:numId="5">
    <w:abstractNumId w:val="6"/>
  </w:num>
  <w:num w:numId="6">
    <w:abstractNumId w:val="12"/>
  </w:num>
  <w:num w:numId="7">
    <w:abstractNumId w:val="4"/>
  </w:num>
  <w:num w:numId="8">
    <w:abstractNumId w:val="3"/>
  </w:num>
  <w:num w:numId="9">
    <w:abstractNumId w:val="8"/>
  </w:num>
  <w:num w:numId="10">
    <w:abstractNumId w:val="2"/>
  </w:num>
  <w:num w:numId="11">
    <w:abstractNumId w:val="0"/>
  </w:num>
  <w:num w:numId="12">
    <w:abstractNumId w:val="5"/>
  </w:num>
  <w:num w:numId="13">
    <w:abstractNumId w:val="13"/>
  </w:num>
  <w:num w:numId="14">
    <w:abstractNumId w:val="20"/>
  </w:num>
  <w:num w:numId="15">
    <w:abstractNumId w:val="14"/>
  </w:num>
  <w:num w:numId="16">
    <w:abstractNumId w:val="10"/>
  </w:num>
  <w:num w:numId="17">
    <w:abstractNumId w:val="15"/>
  </w:num>
  <w:num w:numId="18">
    <w:abstractNumId w:val="18"/>
  </w:num>
  <w:num w:numId="19">
    <w:abstractNumId w:val="16"/>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1SkpXfxK06W/u+bH6i8SMzFFCLBUArPnw/updpPV17Mm0J/nGOEu27wni/sZzfG6+3LMW655rj/D5suYxZCLg==" w:salt="/MVaA1sSVEFINf0vq+qS5A=="/>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rQ0NTe2MDIyNjawNDFS0lEKTi0uzszPAykwrAUAxDJOpCwAAAA="/>
  </w:docVars>
  <w:rsids>
    <w:rsidRoot w:val="00445CAF"/>
    <w:rsid w:val="000025CB"/>
    <w:rsid w:val="000065D7"/>
    <w:rsid w:val="000068AF"/>
    <w:rsid w:val="00012A38"/>
    <w:rsid w:val="00015CEB"/>
    <w:rsid w:val="00021C51"/>
    <w:rsid w:val="00025CE6"/>
    <w:rsid w:val="00025DBD"/>
    <w:rsid w:val="00030A66"/>
    <w:rsid w:val="00033927"/>
    <w:rsid w:val="00035398"/>
    <w:rsid w:val="00036519"/>
    <w:rsid w:val="00041A84"/>
    <w:rsid w:val="0005295F"/>
    <w:rsid w:val="00056BF8"/>
    <w:rsid w:val="000577F2"/>
    <w:rsid w:val="00063186"/>
    <w:rsid w:val="00072F1F"/>
    <w:rsid w:val="00080789"/>
    <w:rsid w:val="00094378"/>
    <w:rsid w:val="000A0522"/>
    <w:rsid w:val="000A4F65"/>
    <w:rsid w:val="000A6D60"/>
    <w:rsid w:val="000C2123"/>
    <w:rsid w:val="000C3515"/>
    <w:rsid w:val="000C78A3"/>
    <w:rsid w:val="000D7A2D"/>
    <w:rsid w:val="000E381D"/>
    <w:rsid w:val="000F53E9"/>
    <w:rsid w:val="000F58F2"/>
    <w:rsid w:val="000F5E85"/>
    <w:rsid w:val="000F6631"/>
    <w:rsid w:val="00100F68"/>
    <w:rsid w:val="0010217A"/>
    <w:rsid w:val="0010508F"/>
    <w:rsid w:val="00106EBB"/>
    <w:rsid w:val="00117E2D"/>
    <w:rsid w:val="001200E5"/>
    <w:rsid w:val="00122FF2"/>
    <w:rsid w:val="00124493"/>
    <w:rsid w:val="00135853"/>
    <w:rsid w:val="001409B0"/>
    <w:rsid w:val="001473D5"/>
    <w:rsid w:val="00155021"/>
    <w:rsid w:val="00160318"/>
    <w:rsid w:val="001745C9"/>
    <w:rsid w:val="00175DAD"/>
    <w:rsid w:val="00176974"/>
    <w:rsid w:val="001873EC"/>
    <w:rsid w:val="00191680"/>
    <w:rsid w:val="0019188D"/>
    <w:rsid w:val="00191C74"/>
    <w:rsid w:val="00193424"/>
    <w:rsid w:val="0019798D"/>
    <w:rsid w:val="001A4302"/>
    <w:rsid w:val="001A568F"/>
    <w:rsid w:val="001B4A78"/>
    <w:rsid w:val="001B513E"/>
    <w:rsid w:val="001B5317"/>
    <w:rsid w:val="001C6BC2"/>
    <w:rsid w:val="001D791A"/>
    <w:rsid w:val="001F0B91"/>
    <w:rsid w:val="001F159D"/>
    <w:rsid w:val="001F2F87"/>
    <w:rsid w:val="00202EA3"/>
    <w:rsid w:val="00214B25"/>
    <w:rsid w:val="002160CE"/>
    <w:rsid w:val="00216912"/>
    <w:rsid w:val="00217915"/>
    <w:rsid w:val="00217D43"/>
    <w:rsid w:val="00220987"/>
    <w:rsid w:val="00223AE0"/>
    <w:rsid w:val="00224A74"/>
    <w:rsid w:val="00225F5D"/>
    <w:rsid w:val="00237007"/>
    <w:rsid w:val="00253BAB"/>
    <w:rsid w:val="0025433F"/>
    <w:rsid w:val="002544F9"/>
    <w:rsid w:val="00255CF7"/>
    <w:rsid w:val="00257F35"/>
    <w:rsid w:val="002608B6"/>
    <w:rsid w:val="00261B04"/>
    <w:rsid w:val="00264C11"/>
    <w:rsid w:val="00266C86"/>
    <w:rsid w:val="00270393"/>
    <w:rsid w:val="002722EA"/>
    <w:rsid w:val="00273F6E"/>
    <w:rsid w:val="002756E1"/>
    <w:rsid w:val="002874A0"/>
    <w:rsid w:val="00293386"/>
    <w:rsid w:val="002936F6"/>
    <w:rsid w:val="00296822"/>
    <w:rsid w:val="002A1338"/>
    <w:rsid w:val="002A312E"/>
    <w:rsid w:val="002A402E"/>
    <w:rsid w:val="002A6093"/>
    <w:rsid w:val="002A7A9E"/>
    <w:rsid w:val="002B1C3F"/>
    <w:rsid w:val="002C149A"/>
    <w:rsid w:val="002C2865"/>
    <w:rsid w:val="002C6DE9"/>
    <w:rsid w:val="002D078F"/>
    <w:rsid w:val="002D24B3"/>
    <w:rsid w:val="002D654D"/>
    <w:rsid w:val="002E0F1D"/>
    <w:rsid w:val="002E180A"/>
    <w:rsid w:val="002E3876"/>
    <w:rsid w:val="002E4453"/>
    <w:rsid w:val="002E50DE"/>
    <w:rsid w:val="002F0E6C"/>
    <w:rsid w:val="002F7D43"/>
    <w:rsid w:val="00312697"/>
    <w:rsid w:val="00320BEC"/>
    <w:rsid w:val="003240A4"/>
    <w:rsid w:val="003265EE"/>
    <w:rsid w:val="00327ABD"/>
    <w:rsid w:val="00335E88"/>
    <w:rsid w:val="00341751"/>
    <w:rsid w:val="00350601"/>
    <w:rsid w:val="003537E2"/>
    <w:rsid w:val="00382B3B"/>
    <w:rsid w:val="00384AE7"/>
    <w:rsid w:val="003A132E"/>
    <w:rsid w:val="003A4962"/>
    <w:rsid w:val="003B0BDA"/>
    <w:rsid w:val="003B4BDC"/>
    <w:rsid w:val="003C320D"/>
    <w:rsid w:val="003C33B8"/>
    <w:rsid w:val="003D1A60"/>
    <w:rsid w:val="003D2224"/>
    <w:rsid w:val="003D51C1"/>
    <w:rsid w:val="003F3782"/>
    <w:rsid w:val="003F5B1B"/>
    <w:rsid w:val="003F6011"/>
    <w:rsid w:val="00400558"/>
    <w:rsid w:val="004010ED"/>
    <w:rsid w:val="004042BC"/>
    <w:rsid w:val="004056B3"/>
    <w:rsid w:val="00411CB9"/>
    <w:rsid w:val="0041657F"/>
    <w:rsid w:val="00422551"/>
    <w:rsid w:val="00424D32"/>
    <w:rsid w:val="00424E50"/>
    <w:rsid w:val="00432BFD"/>
    <w:rsid w:val="0043743A"/>
    <w:rsid w:val="00440A3C"/>
    <w:rsid w:val="004415E4"/>
    <w:rsid w:val="004444C8"/>
    <w:rsid w:val="00444F34"/>
    <w:rsid w:val="00445CAF"/>
    <w:rsid w:val="004574C5"/>
    <w:rsid w:val="00464C41"/>
    <w:rsid w:val="0048137A"/>
    <w:rsid w:val="004823DB"/>
    <w:rsid w:val="0049021A"/>
    <w:rsid w:val="004A173B"/>
    <w:rsid w:val="004C1932"/>
    <w:rsid w:val="004D0D47"/>
    <w:rsid w:val="004D619F"/>
    <w:rsid w:val="004D6D9D"/>
    <w:rsid w:val="004E2DCE"/>
    <w:rsid w:val="004F0E21"/>
    <w:rsid w:val="004F369E"/>
    <w:rsid w:val="004F6A52"/>
    <w:rsid w:val="004F7BF6"/>
    <w:rsid w:val="0050110B"/>
    <w:rsid w:val="00503280"/>
    <w:rsid w:val="005032CF"/>
    <w:rsid w:val="0051615D"/>
    <w:rsid w:val="0051642D"/>
    <w:rsid w:val="005245EF"/>
    <w:rsid w:val="00526321"/>
    <w:rsid w:val="00530CB3"/>
    <w:rsid w:val="00534A14"/>
    <w:rsid w:val="005413C0"/>
    <w:rsid w:val="00541E3F"/>
    <w:rsid w:val="00546812"/>
    <w:rsid w:val="00553307"/>
    <w:rsid w:val="0057513B"/>
    <w:rsid w:val="00577D77"/>
    <w:rsid w:val="00581704"/>
    <w:rsid w:val="005A79A1"/>
    <w:rsid w:val="005B3A17"/>
    <w:rsid w:val="005B3DD4"/>
    <w:rsid w:val="005C601D"/>
    <w:rsid w:val="005D312F"/>
    <w:rsid w:val="005D5F5E"/>
    <w:rsid w:val="005E20B1"/>
    <w:rsid w:val="005E2BD9"/>
    <w:rsid w:val="005E3054"/>
    <w:rsid w:val="005E4D3B"/>
    <w:rsid w:val="005F10AA"/>
    <w:rsid w:val="005F1EE8"/>
    <w:rsid w:val="00601EB1"/>
    <w:rsid w:val="0060531A"/>
    <w:rsid w:val="00616984"/>
    <w:rsid w:val="0062380A"/>
    <w:rsid w:val="00631943"/>
    <w:rsid w:val="00640E0D"/>
    <w:rsid w:val="00647DEA"/>
    <w:rsid w:val="0065604B"/>
    <w:rsid w:val="006562D6"/>
    <w:rsid w:val="006612D8"/>
    <w:rsid w:val="00663AF8"/>
    <w:rsid w:val="00670240"/>
    <w:rsid w:val="006805D7"/>
    <w:rsid w:val="00692CE6"/>
    <w:rsid w:val="0069775A"/>
    <w:rsid w:val="006E5B0F"/>
    <w:rsid w:val="006F47E4"/>
    <w:rsid w:val="00712903"/>
    <w:rsid w:val="007132E7"/>
    <w:rsid w:val="007136C3"/>
    <w:rsid w:val="00720DCE"/>
    <w:rsid w:val="0072121A"/>
    <w:rsid w:val="00725707"/>
    <w:rsid w:val="00730B89"/>
    <w:rsid w:val="007544A1"/>
    <w:rsid w:val="00757870"/>
    <w:rsid w:val="00763F79"/>
    <w:rsid w:val="00764128"/>
    <w:rsid w:val="007736CD"/>
    <w:rsid w:val="007813B7"/>
    <w:rsid w:val="007820EB"/>
    <w:rsid w:val="00786165"/>
    <w:rsid w:val="00791607"/>
    <w:rsid w:val="00791E87"/>
    <w:rsid w:val="007B270A"/>
    <w:rsid w:val="007B5446"/>
    <w:rsid w:val="007C46E0"/>
    <w:rsid w:val="007C7568"/>
    <w:rsid w:val="007D1A65"/>
    <w:rsid w:val="007E034C"/>
    <w:rsid w:val="007E239E"/>
    <w:rsid w:val="007E448C"/>
    <w:rsid w:val="007E6C89"/>
    <w:rsid w:val="007F36E0"/>
    <w:rsid w:val="007F654F"/>
    <w:rsid w:val="007F7B36"/>
    <w:rsid w:val="00800C8A"/>
    <w:rsid w:val="00811563"/>
    <w:rsid w:val="00812E60"/>
    <w:rsid w:val="00822167"/>
    <w:rsid w:val="00823E66"/>
    <w:rsid w:val="00830822"/>
    <w:rsid w:val="00832544"/>
    <w:rsid w:val="00833269"/>
    <w:rsid w:val="00834BE5"/>
    <w:rsid w:val="00836367"/>
    <w:rsid w:val="00837C9F"/>
    <w:rsid w:val="008417BF"/>
    <w:rsid w:val="00843746"/>
    <w:rsid w:val="00854960"/>
    <w:rsid w:val="00857A85"/>
    <w:rsid w:val="00861557"/>
    <w:rsid w:val="0086453E"/>
    <w:rsid w:val="0087261D"/>
    <w:rsid w:val="00872D47"/>
    <w:rsid w:val="008754A6"/>
    <w:rsid w:val="008812D1"/>
    <w:rsid w:val="00891A2A"/>
    <w:rsid w:val="00897F42"/>
    <w:rsid w:val="008A2DBD"/>
    <w:rsid w:val="008A6E3A"/>
    <w:rsid w:val="008B2D72"/>
    <w:rsid w:val="008B5C47"/>
    <w:rsid w:val="008C79AC"/>
    <w:rsid w:val="008D11B0"/>
    <w:rsid w:val="008D2CBF"/>
    <w:rsid w:val="008D3ED0"/>
    <w:rsid w:val="008D6E68"/>
    <w:rsid w:val="008D7E53"/>
    <w:rsid w:val="008E4638"/>
    <w:rsid w:val="008F7D9E"/>
    <w:rsid w:val="00907D0D"/>
    <w:rsid w:val="00921067"/>
    <w:rsid w:val="009218A5"/>
    <w:rsid w:val="009219A2"/>
    <w:rsid w:val="009254F7"/>
    <w:rsid w:val="00933C9C"/>
    <w:rsid w:val="00937292"/>
    <w:rsid w:val="00970E7D"/>
    <w:rsid w:val="0097370C"/>
    <w:rsid w:val="00982503"/>
    <w:rsid w:val="00982F96"/>
    <w:rsid w:val="00991ADD"/>
    <w:rsid w:val="0099348E"/>
    <w:rsid w:val="009A04DF"/>
    <w:rsid w:val="009A4737"/>
    <w:rsid w:val="009A52E9"/>
    <w:rsid w:val="009B13BC"/>
    <w:rsid w:val="009B33DF"/>
    <w:rsid w:val="009B4211"/>
    <w:rsid w:val="009C32F2"/>
    <w:rsid w:val="009C38A1"/>
    <w:rsid w:val="009C64A6"/>
    <w:rsid w:val="009C76EA"/>
    <w:rsid w:val="009D023C"/>
    <w:rsid w:val="009D0A59"/>
    <w:rsid w:val="009D1F34"/>
    <w:rsid w:val="009E1C47"/>
    <w:rsid w:val="009E4655"/>
    <w:rsid w:val="009E7B70"/>
    <w:rsid w:val="009F1CEE"/>
    <w:rsid w:val="009F2DE9"/>
    <w:rsid w:val="009F7E01"/>
    <w:rsid w:val="00A00B10"/>
    <w:rsid w:val="00A02EE0"/>
    <w:rsid w:val="00A06627"/>
    <w:rsid w:val="00A121A0"/>
    <w:rsid w:val="00A14E4D"/>
    <w:rsid w:val="00A2467D"/>
    <w:rsid w:val="00A41553"/>
    <w:rsid w:val="00A45544"/>
    <w:rsid w:val="00A508B4"/>
    <w:rsid w:val="00A531D6"/>
    <w:rsid w:val="00A766E9"/>
    <w:rsid w:val="00A80062"/>
    <w:rsid w:val="00A81AC6"/>
    <w:rsid w:val="00A82D5D"/>
    <w:rsid w:val="00A91EAF"/>
    <w:rsid w:val="00A975D2"/>
    <w:rsid w:val="00AA0888"/>
    <w:rsid w:val="00AA0A1A"/>
    <w:rsid w:val="00AA453F"/>
    <w:rsid w:val="00AA557E"/>
    <w:rsid w:val="00AB290C"/>
    <w:rsid w:val="00AB4143"/>
    <w:rsid w:val="00AC1F25"/>
    <w:rsid w:val="00AC2E10"/>
    <w:rsid w:val="00AC65D8"/>
    <w:rsid w:val="00AD07AD"/>
    <w:rsid w:val="00AD62E6"/>
    <w:rsid w:val="00AD6D8E"/>
    <w:rsid w:val="00AD6FF0"/>
    <w:rsid w:val="00AE092A"/>
    <w:rsid w:val="00AE4316"/>
    <w:rsid w:val="00AE45F0"/>
    <w:rsid w:val="00AE536C"/>
    <w:rsid w:val="00AE6934"/>
    <w:rsid w:val="00AF051A"/>
    <w:rsid w:val="00AF3601"/>
    <w:rsid w:val="00AF61F9"/>
    <w:rsid w:val="00B07CCC"/>
    <w:rsid w:val="00B11368"/>
    <w:rsid w:val="00B21DBE"/>
    <w:rsid w:val="00B3083E"/>
    <w:rsid w:val="00B33ECD"/>
    <w:rsid w:val="00B35BA8"/>
    <w:rsid w:val="00B36FE8"/>
    <w:rsid w:val="00B46904"/>
    <w:rsid w:val="00B50530"/>
    <w:rsid w:val="00B5059A"/>
    <w:rsid w:val="00B5174E"/>
    <w:rsid w:val="00B534AC"/>
    <w:rsid w:val="00B560F9"/>
    <w:rsid w:val="00B57B86"/>
    <w:rsid w:val="00B65220"/>
    <w:rsid w:val="00B66CCE"/>
    <w:rsid w:val="00B679E4"/>
    <w:rsid w:val="00B72AB0"/>
    <w:rsid w:val="00B90844"/>
    <w:rsid w:val="00B93658"/>
    <w:rsid w:val="00B93BA9"/>
    <w:rsid w:val="00B96FD3"/>
    <w:rsid w:val="00BA3A20"/>
    <w:rsid w:val="00BA4CA8"/>
    <w:rsid w:val="00BA5AA5"/>
    <w:rsid w:val="00BA5B60"/>
    <w:rsid w:val="00BA5D2C"/>
    <w:rsid w:val="00BA6E3C"/>
    <w:rsid w:val="00BB0352"/>
    <w:rsid w:val="00BB0BC6"/>
    <w:rsid w:val="00BB1F6B"/>
    <w:rsid w:val="00BB6B97"/>
    <w:rsid w:val="00BC246E"/>
    <w:rsid w:val="00BD2E92"/>
    <w:rsid w:val="00BF7505"/>
    <w:rsid w:val="00C16A28"/>
    <w:rsid w:val="00C2090B"/>
    <w:rsid w:val="00C20AAF"/>
    <w:rsid w:val="00C2322A"/>
    <w:rsid w:val="00C23B65"/>
    <w:rsid w:val="00C35BD2"/>
    <w:rsid w:val="00C37241"/>
    <w:rsid w:val="00C42C88"/>
    <w:rsid w:val="00C518E1"/>
    <w:rsid w:val="00C5369F"/>
    <w:rsid w:val="00C65FB6"/>
    <w:rsid w:val="00C71F3C"/>
    <w:rsid w:val="00C80B03"/>
    <w:rsid w:val="00C80BD2"/>
    <w:rsid w:val="00C822C4"/>
    <w:rsid w:val="00C93428"/>
    <w:rsid w:val="00C949F1"/>
    <w:rsid w:val="00C96E7F"/>
    <w:rsid w:val="00CA0A23"/>
    <w:rsid w:val="00CA4088"/>
    <w:rsid w:val="00CB05EB"/>
    <w:rsid w:val="00CB6128"/>
    <w:rsid w:val="00CB73CC"/>
    <w:rsid w:val="00CC1C3C"/>
    <w:rsid w:val="00CC21E6"/>
    <w:rsid w:val="00CC43BA"/>
    <w:rsid w:val="00CD027E"/>
    <w:rsid w:val="00CD231F"/>
    <w:rsid w:val="00CE1A06"/>
    <w:rsid w:val="00CE3EB6"/>
    <w:rsid w:val="00CE5A0D"/>
    <w:rsid w:val="00D01FA0"/>
    <w:rsid w:val="00D02875"/>
    <w:rsid w:val="00D03AA7"/>
    <w:rsid w:val="00D040D0"/>
    <w:rsid w:val="00D059CB"/>
    <w:rsid w:val="00D1566E"/>
    <w:rsid w:val="00D16FDA"/>
    <w:rsid w:val="00D36AA6"/>
    <w:rsid w:val="00D43191"/>
    <w:rsid w:val="00D64FAB"/>
    <w:rsid w:val="00D65657"/>
    <w:rsid w:val="00D658B3"/>
    <w:rsid w:val="00D66A52"/>
    <w:rsid w:val="00D8454F"/>
    <w:rsid w:val="00D90C0A"/>
    <w:rsid w:val="00DB7642"/>
    <w:rsid w:val="00DC2E8C"/>
    <w:rsid w:val="00DC703C"/>
    <w:rsid w:val="00DF6EE5"/>
    <w:rsid w:val="00DF7BCD"/>
    <w:rsid w:val="00E01BCF"/>
    <w:rsid w:val="00E0423B"/>
    <w:rsid w:val="00E07F56"/>
    <w:rsid w:val="00E105C5"/>
    <w:rsid w:val="00E11CB7"/>
    <w:rsid w:val="00E169F2"/>
    <w:rsid w:val="00E210F9"/>
    <w:rsid w:val="00E346E0"/>
    <w:rsid w:val="00E43B8B"/>
    <w:rsid w:val="00E46A20"/>
    <w:rsid w:val="00E54A87"/>
    <w:rsid w:val="00E65161"/>
    <w:rsid w:val="00E7116F"/>
    <w:rsid w:val="00E72744"/>
    <w:rsid w:val="00E72A8A"/>
    <w:rsid w:val="00E807B0"/>
    <w:rsid w:val="00E851F2"/>
    <w:rsid w:val="00E86392"/>
    <w:rsid w:val="00E9112B"/>
    <w:rsid w:val="00EA2B5E"/>
    <w:rsid w:val="00EB04C8"/>
    <w:rsid w:val="00ED1BA4"/>
    <w:rsid w:val="00ED1E34"/>
    <w:rsid w:val="00EF1A28"/>
    <w:rsid w:val="00F10D32"/>
    <w:rsid w:val="00F23778"/>
    <w:rsid w:val="00F271CB"/>
    <w:rsid w:val="00F31580"/>
    <w:rsid w:val="00F44454"/>
    <w:rsid w:val="00F52291"/>
    <w:rsid w:val="00F53A72"/>
    <w:rsid w:val="00F57A40"/>
    <w:rsid w:val="00F67BCD"/>
    <w:rsid w:val="00F72CDC"/>
    <w:rsid w:val="00F73AD7"/>
    <w:rsid w:val="00F7570B"/>
    <w:rsid w:val="00F75C6A"/>
    <w:rsid w:val="00F84671"/>
    <w:rsid w:val="00F846C1"/>
    <w:rsid w:val="00F87E15"/>
    <w:rsid w:val="00F91B74"/>
    <w:rsid w:val="00F94777"/>
    <w:rsid w:val="00F94959"/>
    <w:rsid w:val="00FA5FE5"/>
    <w:rsid w:val="00FA6E05"/>
    <w:rsid w:val="00FB4E15"/>
    <w:rsid w:val="00FB7AFF"/>
    <w:rsid w:val="00FC3CD0"/>
    <w:rsid w:val="00FD13C7"/>
    <w:rsid w:val="00FD275B"/>
    <w:rsid w:val="00FD3478"/>
    <w:rsid w:val="00FD4A08"/>
    <w:rsid w:val="00FD5507"/>
    <w:rsid w:val="00FD6C58"/>
    <w:rsid w:val="00FE0C3B"/>
    <w:rsid w:val="00FE7B26"/>
    <w:rsid w:val="00FF4ACE"/>
    <w:rsid w:val="00FF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75E14"/>
  <w15:docId w15:val="{51A90F06-482C-431C-8394-37D83FD0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291"/>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autoRedefine/>
    <w:uiPriority w:val="9"/>
    <w:qFormat/>
    <w:rsid w:val="00C65FB6"/>
    <w:pPr>
      <w:keepNext/>
      <w:keepLines/>
      <w:jc w:val="center"/>
      <w:outlineLvl w:val="0"/>
    </w:pPr>
    <w:rPr>
      <w:rFonts w:eastAsiaTheme="majorEastAsia" w:cstheme="majorBidi"/>
      <w:b/>
      <w:color w:val="000000" w:themeColor="text1"/>
      <w:sz w:val="28"/>
      <w:szCs w:val="28"/>
    </w:rPr>
  </w:style>
  <w:style w:type="paragraph" w:styleId="Heading2">
    <w:name w:val="heading 2"/>
    <w:basedOn w:val="Normal"/>
    <w:next w:val="Normal"/>
    <w:link w:val="Heading2Char"/>
    <w:autoRedefine/>
    <w:uiPriority w:val="9"/>
    <w:unhideWhenUsed/>
    <w:qFormat/>
    <w:rsid w:val="00B560F9"/>
    <w:pPr>
      <w:keepNext/>
      <w:keepLines/>
      <w:spacing w:before="40"/>
      <w:jc w:val="center"/>
      <w:outlineLvl w:val="1"/>
    </w:pPr>
    <w:rPr>
      <w:rFonts w:eastAsiaTheme="majorEastAsia" w:cstheme="majorBidi"/>
      <w:b/>
      <w:color w:val="2F5496" w:themeColor="accent5" w:themeShade="BF"/>
      <w:sz w:val="24"/>
      <w:szCs w:val="22"/>
      <w:shd w:val="clear" w:color="auto" w:fill="FFFFFF"/>
    </w:rPr>
  </w:style>
  <w:style w:type="paragraph" w:styleId="Heading3">
    <w:name w:val="heading 3"/>
    <w:basedOn w:val="Normal"/>
    <w:next w:val="Normal"/>
    <w:link w:val="Heading3Char"/>
    <w:autoRedefine/>
    <w:uiPriority w:val="9"/>
    <w:unhideWhenUsed/>
    <w:qFormat/>
    <w:rsid w:val="00B560F9"/>
    <w:pPr>
      <w:keepNext/>
      <w:keepLines/>
      <w:spacing w:before="40"/>
      <w:outlineLvl w:val="2"/>
    </w:pPr>
    <w:rPr>
      <w:rFonts w:eastAsiaTheme="majorEastAsia" w:cstheme="majorBidi"/>
      <w:b/>
      <w:color w:val="0070C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el">
    <w:name w:val="Revel"/>
    <w:basedOn w:val="Normal"/>
    <w:link w:val="RevelChar"/>
    <w:qFormat/>
    <w:rsid w:val="008E4638"/>
    <w:pPr>
      <w:widowControl w:val="0"/>
      <w:autoSpaceDE w:val="0"/>
      <w:autoSpaceDN w:val="0"/>
      <w:adjustRightInd w:val="0"/>
      <w:spacing w:before="120" w:after="120"/>
      <w:textAlignment w:val="center"/>
    </w:pPr>
    <w:rPr>
      <w:rFonts w:cs="Helvetica"/>
      <w:color w:val="000000"/>
      <w:szCs w:val="24"/>
      <w:lang w:eastAsia="en-IN"/>
    </w:rPr>
  </w:style>
  <w:style w:type="character" w:customStyle="1" w:styleId="RevelChar">
    <w:name w:val="Revel Char"/>
    <w:basedOn w:val="DefaultParagraphFont"/>
    <w:link w:val="Revel"/>
    <w:rsid w:val="008E4638"/>
    <w:rPr>
      <w:rFonts w:cs="Helvetica"/>
      <w:color w:val="000000"/>
      <w:sz w:val="24"/>
      <w:szCs w:val="24"/>
      <w:lang w:eastAsia="en-IN"/>
    </w:rPr>
  </w:style>
  <w:style w:type="paragraph" w:styleId="Header">
    <w:name w:val="header"/>
    <w:basedOn w:val="Normal"/>
    <w:link w:val="HeaderChar"/>
    <w:uiPriority w:val="99"/>
    <w:rsid w:val="00445CAF"/>
    <w:pPr>
      <w:tabs>
        <w:tab w:val="center" w:pos="4320"/>
        <w:tab w:val="right" w:pos="8640"/>
      </w:tabs>
    </w:pPr>
  </w:style>
  <w:style w:type="character" w:customStyle="1" w:styleId="HeaderChar">
    <w:name w:val="Header Char"/>
    <w:basedOn w:val="DefaultParagraphFont"/>
    <w:link w:val="Header"/>
    <w:uiPriority w:val="99"/>
    <w:rsid w:val="00445CAF"/>
    <w:rPr>
      <w:rFonts w:ascii="Times New Roman" w:eastAsia="Times New Roman" w:hAnsi="Times New Roman" w:cs="Times New Roman"/>
      <w:sz w:val="24"/>
      <w:szCs w:val="20"/>
    </w:rPr>
  </w:style>
  <w:style w:type="character" w:styleId="Hyperlink">
    <w:name w:val="Hyperlink"/>
    <w:uiPriority w:val="99"/>
    <w:rsid w:val="00445CAF"/>
    <w:rPr>
      <w:color w:val="0000FF"/>
      <w:u w:val="single"/>
    </w:rPr>
  </w:style>
  <w:style w:type="paragraph" w:styleId="ListParagraph">
    <w:name w:val="List Paragraph"/>
    <w:basedOn w:val="Normal"/>
    <w:uiPriority w:val="34"/>
    <w:qFormat/>
    <w:rsid w:val="00445CAF"/>
    <w:pPr>
      <w:overflowPunct w:val="0"/>
      <w:autoSpaceDE w:val="0"/>
      <w:autoSpaceDN w:val="0"/>
      <w:adjustRightInd w:val="0"/>
      <w:ind w:left="720"/>
      <w:contextualSpacing/>
      <w:textAlignment w:val="baseline"/>
    </w:pPr>
  </w:style>
  <w:style w:type="paragraph" w:styleId="NoSpacing">
    <w:name w:val="No Spacing"/>
    <w:uiPriority w:val="1"/>
    <w:qFormat/>
    <w:rsid w:val="00445CAF"/>
    <w:pPr>
      <w:spacing w:after="0" w:line="240" w:lineRule="auto"/>
    </w:pPr>
    <w:rPr>
      <w:rFonts w:ascii="Calibri" w:eastAsia="Calibri" w:hAnsi="Calibri" w:cs="Times New Roman"/>
    </w:rPr>
  </w:style>
  <w:style w:type="paragraph" w:styleId="NormalWeb">
    <w:name w:val="Normal (Web)"/>
    <w:basedOn w:val="Normal"/>
    <w:uiPriority w:val="99"/>
    <w:unhideWhenUsed/>
    <w:rsid w:val="002A1338"/>
    <w:pPr>
      <w:spacing w:before="180" w:after="180"/>
    </w:pPr>
    <w:rPr>
      <w:szCs w:val="24"/>
    </w:rPr>
  </w:style>
  <w:style w:type="character" w:customStyle="1" w:styleId="tx2">
    <w:name w:val="tx2"/>
    <w:basedOn w:val="DefaultParagraphFont"/>
    <w:rsid w:val="00CD231F"/>
  </w:style>
  <w:style w:type="paragraph" w:styleId="BalloonText">
    <w:name w:val="Balloon Text"/>
    <w:basedOn w:val="Normal"/>
    <w:link w:val="BalloonTextChar"/>
    <w:uiPriority w:val="99"/>
    <w:semiHidden/>
    <w:unhideWhenUsed/>
    <w:rsid w:val="00A41553"/>
    <w:rPr>
      <w:rFonts w:ascii="Tahoma" w:hAnsi="Tahoma" w:cs="Tahoma"/>
      <w:sz w:val="16"/>
      <w:szCs w:val="16"/>
    </w:rPr>
  </w:style>
  <w:style w:type="character" w:customStyle="1" w:styleId="BalloonTextChar">
    <w:name w:val="Balloon Text Char"/>
    <w:basedOn w:val="DefaultParagraphFont"/>
    <w:link w:val="BalloonText"/>
    <w:uiPriority w:val="99"/>
    <w:semiHidden/>
    <w:rsid w:val="00A4155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873EC"/>
    <w:rPr>
      <w:sz w:val="16"/>
      <w:szCs w:val="16"/>
    </w:rPr>
  </w:style>
  <w:style w:type="paragraph" w:styleId="CommentText">
    <w:name w:val="annotation text"/>
    <w:basedOn w:val="Normal"/>
    <w:link w:val="CommentTextChar"/>
    <w:uiPriority w:val="99"/>
    <w:semiHidden/>
    <w:unhideWhenUsed/>
    <w:rsid w:val="001873EC"/>
  </w:style>
  <w:style w:type="character" w:customStyle="1" w:styleId="CommentTextChar">
    <w:name w:val="Comment Text Char"/>
    <w:basedOn w:val="DefaultParagraphFont"/>
    <w:link w:val="CommentText"/>
    <w:uiPriority w:val="99"/>
    <w:semiHidden/>
    <w:rsid w:val="001873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73EC"/>
    <w:rPr>
      <w:b/>
      <w:bCs/>
    </w:rPr>
  </w:style>
  <w:style w:type="character" w:customStyle="1" w:styleId="CommentSubjectChar">
    <w:name w:val="Comment Subject Char"/>
    <w:basedOn w:val="CommentTextChar"/>
    <w:link w:val="CommentSubject"/>
    <w:uiPriority w:val="99"/>
    <w:semiHidden/>
    <w:rsid w:val="001873EC"/>
    <w:rPr>
      <w:rFonts w:ascii="Times New Roman" w:eastAsia="Times New Roman" w:hAnsi="Times New Roman" w:cs="Times New Roman"/>
      <w:b/>
      <w:bCs/>
      <w:sz w:val="20"/>
      <w:szCs w:val="20"/>
    </w:rPr>
  </w:style>
  <w:style w:type="paragraph" w:styleId="Revision">
    <w:name w:val="Revision"/>
    <w:hidden/>
    <w:uiPriority w:val="99"/>
    <w:semiHidden/>
    <w:rsid w:val="001873EC"/>
    <w:pPr>
      <w:spacing w:after="0" w:line="240" w:lineRule="auto"/>
    </w:pPr>
    <w:rPr>
      <w:rFonts w:ascii="Times New Roman" w:eastAsia="Times New Roman" w:hAnsi="Times New Roman" w:cs="Times New Roman"/>
      <w:sz w:val="24"/>
      <w:szCs w:val="20"/>
    </w:rPr>
  </w:style>
  <w:style w:type="character" w:customStyle="1" w:styleId="Mention1">
    <w:name w:val="Mention1"/>
    <w:basedOn w:val="DefaultParagraphFont"/>
    <w:uiPriority w:val="99"/>
    <w:semiHidden/>
    <w:unhideWhenUsed/>
    <w:rsid w:val="0060531A"/>
    <w:rPr>
      <w:color w:val="2B579A"/>
      <w:shd w:val="clear" w:color="auto" w:fill="E6E6E6"/>
    </w:rPr>
  </w:style>
  <w:style w:type="character" w:styleId="FollowedHyperlink">
    <w:name w:val="FollowedHyperlink"/>
    <w:basedOn w:val="DefaultParagraphFont"/>
    <w:uiPriority w:val="99"/>
    <w:semiHidden/>
    <w:unhideWhenUsed/>
    <w:rsid w:val="00A91EAF"/>
    <w:rPr>
      <w:color w:val="954F72" w:themeColor="followedHyperlink"/>
      <w:u w:val="single"/>
    </w:rPr>
  </w:style>
  <w:style w:type="character" w:customStyle="1" w:styleId="Heading2Char">
    <w:name w:val="Heading 2 Char"/>
    <w:basedOn w:val="DefaultParagraphFont"/>
    <w:link w:val="Heading2"/>
    <w:uiPriority w:val="9"/>
    <w:rsid w:val="00B560F9"/>
    <w:rPr>
      <w:rFonts w:ascii="Verdana" w:eastAsiaTheme="majorEastAsia" w:hAnsi="Verdana" w:cstheme="majorBidi"/>
      <w:b/>
      <w:color w:val="2F5496" w:themeColor="accent5" w:themeShade="BF"/>
      <w:sz w:val="24"/>
    </w:rPr>
  </w:style>
  <w:style w:type="character" w:customStyle="1" w:styleId="Heading3Char">
    <w:name w:val="Heading 3 Char"/>
    <w:basedOn w:val="DefaultParagraphFont"/>
    <w:link w:val="Heading3"/>
    <w:uiPriority w:val="9"/>
    <w:rsid w:val="00B560F9"/>
    <w:rPr>
      <w:rFonts w:ascii="Verdana" w:eastAsiaTheme="majorEastAsia" w:hAnsi="Verdana" w:cstheme="majorBidi"/>
      <w:b/>
      <w:color w:val="0070C0"/>
      <w:szCs w:val="24"/>
    </w:rPr>
  </w:style>
  <w:style w:type="character" w:customStyle="1" w:styleId="Heading1Char">
    <w:name w:val="Heading 1 Char"/>
    <w:basedOn w:val="DefaultParagraphFont"/>
    <w:link w:val="Heading1"/>
    <w:uiPriority w:val="9"/>
    <w:rsid w:val="00C65FB6"/>
    <w:rPr>
      <w:rFonts w:ascii="Verdana" w:eastAsiaTheme="majorEastAsia" w:hAnsi="Verdana" w:cstheme="majorBidi"/>
      <w:b/>
      <w:color w:val="000000" w:themeColor="text1"/>
      <w:sz w:val="28"/>
      <w:szCs w:val="28"/>
    </w:rPr>
  </w:style>
  <w:style w:type="paragraph" w:customStyle="1" w:styleId="Default">
    <w:name w:val="Default"/>
    <w:rsid w:val="00A91EAF"/>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
    <w:name w:val="Body Text"/>
    <w:basedOn w:val="Normal"/>
    <w:link w:val="BodyTextChar"/>
    <w:uiPriority w:val="99"/>
    <w:unhideWhenUsed/>
    <w:rsid w:val="00A91EAF"/>
    <w:rPr>
      <w:color w:val="C00000"/>
      <w:szCs w:val="24"/>
    </w:rPr>
  </w:style>
  <w:style w:type="character" w:customStyle="1" w:styleId="BodyTextChar">
    <w:name w:val="Body Text Char"/>
    <w:basedOn w:val="DefaultParagraphFont"/>
    <w:link w:val="BodyText"/>
    <w:uiPriority w:val="99"/>
    <w:rsid w:val="00A91EAF"/>
    <w:rPr>
      <w:rFonts w:ascii="Times New Roman" w:eastAsia="Times New Roman" w:hAnsi="Times New Roman" w:cs="Times New Roman"/>
      <w:color w:val="C00000"/>
      <w:sz w:val="24"/>
      <w:szCs w:val="24"/>
    </w:rPr>
  </w:style>
  <w:style w:type="paragraph" w:styleId="Title">
    <w:name w:val="Title"/>
    <w:basedOn w:val="Normal"/>
    <w:next w:val="Normal"/>
    <w:link w:val="TitleChar"/>
    <w:autoRedefine/>
    <w:uiPriority w:val="10"/>
    <w:qFormat/>
    <w:rsid w:val="00B560F9"/>
    <w:pPr>
      <w:contextualSpacing/>
      <w:jc w:val="center"/>
    </w:pPr>
    <w:rPr>
      <w:rFonts w:eastAsiaTheme="majorEastAsia" w:cstheme="majorBidi"/>
      <w:b/>
      <w:color w:val="000000" w:themeColor="text1"/>
      <w:spacing w:val="-10"/>
      <w:kern w:val="28"/>
      <w:sz w:val="24"/>
      <w:szCs w:val="56"/>
    </w:rPr>
  </w:style>
  <w:style w:type="character" w:customStyle="1" w:styleId="TitleChar">
    <w:name w:val="Title Char"/>
    <w:basedOn w:val="DefaultParagraphFont"/>
    <w:link w:val="Title"/>
    <w:uiPriority w:val="10"/>
    <w:rsid w:val="00B560F9"/>
    <w:rPr>
      <w:rFonts w:ascii="Verdana" w:eastAsiaTheme="majorEastAsia" w:hAnsi="Verdana" w:cstheme="majorBidi"/>
      <w:b/>
      <w:color w:val="000000" w:themeColor="text1"/>
      <w:spacing w:val="-10"/>
      <w:kern w:val="28"/>
      <w:sz w:val="24"/>
      <w:szCs w:val="56"/>
    </w:rPr>
  </w:style>
  <w:style w:type="character" w:styleId="Strong">
    <w:name w:val="Strong"/>
    <w:basedOn w:val="DefaultParagraphFont"/>
    <w:uiPriority w:val="22"/>
    <w:qFormat/>
    <w:rsid w:val="00350601"/>
    <w:rPr>
      <w:b/>
      <w:bCs/>
    </w:rPr>
  </w:style>
  <w:style w:type="paragraph" w:styleId="Footer">
    <w:name w:val="footer"/>
    <w:basedOn w:val="Normal"/>
    <w:link w:val="FooterChar"/>
    <w:uiPriority w:val="99"/>
    <w:unhideWhenUsed/>
    <w:rsid w:val="00EB04C8"/>
    <w:pPr>
      <w:tabs>
        <w:tab w:val="center" w:pos="4680"/>
        <w:tab w:val="right" w:pos="9360"/>
      </w:tabs>
    </w:pPr>
  </w:style>
  <w:style w:type="character" w:customStyle="1" w:styleId="FooterChar">
    <w:name w:val="Footer Char"/>
    <w:basedOn w:val="DefaultParagraphFont"/>
    <w:link w:val="Footer"/>
    <w:uiPriority w:val="99"/>
    <w:rsid w:val="00EB04C8"/>
    <w:rPr>
      <w:rFonts w:ascii="Verdana" w:eastAsia="Times New Roman" w:hAnsi="Verdana" w:cs="Times New Roman"/>
      <w:sz w:val="20"/>
      <w:szCs w:val="20"/>
    </w:rPr>
  </w:style>
  <w:style w:type="table" w:styleId="TableGrid">
    <w:name w:val="Table Grid"/>
    <w:basedOn w:val="TableNormal"/>
    <w:uiPriority w:val="39"/>
    <w:rsid w:val="00A8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F23778"/>
    <w:pPr>
      <w:spacing w:before="100" w:beforeAutospacing="1" w:after="100" w:afterAutospacing="1"/>
    </w:pPr>
    <w:rPr>
      <w:rFonts w:ascii="Times New Roman" w:eastAsiaTheme="minorEastAsia" w:hAnsi="Times New Roman"/>
      <w:sz w:val="24"/>
      <w:szCs w:val="24"/>
    </w:rPr>
  </w:style>
  <w:style w:type="character" w:customStyle="1" w:styleId="contextualextensionhighlight">
    <w:name w:val="contextualextensionhighlight"/>
    <w:basedOn w:val="DefaultParagraphFont"/>
    <w:rsid w:val="00F23778"/>
  </w:style>
  <w:style w:type="character" w:customStyle="1" w:styleId="main-indent">
    <w:name w:val="main-indent"/>
    <w:basedOn w:val="DefaultParagraphFont"/>
    <w:rsid w:val="00982503"/>
  </w:style>
  <w:style w:type="paragraph" w:customStyle="1" w:styleId="xmsonormal">
    <w:name w:val="x_msonormal"/>
    <w:basedOn w:val="Normal"/>
    <w:uiPriority w:val="99"/>
    <w:rsid w:val="000C2123"/>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9B13BC"/>
    <w:rPr>
      <w:color w:val="808080"/>
      <w:shd w:val="clear" w:color="auto" w:fill="E6E6E6"/>
    </w:rPr>
  </w:style>
  <w:style w:type="character" w:customStyle="1" w:styleId="UnresolvedMention2">
    <w:name w:val="Unresolved Mention2"/>
    <w:basedOn w:val="DefaultParagraphFont"/>
    <w:uiPriority w:val="99"/>
    <w:semiHidden/>
    <w:unhideWhenUsed/>
    <w:rsid w:val="00F73AD7"/>
    <w:rPr>
      <w:color w:val="808080"/>
      <w:shd w:val="clear" w:color="auto" w:fill="E6E6E6"/>
    </w:rPr>
  </w:style>
  <w:style w:type="character" w:customStyle="1" w:styleId="UnresolvedMention3">
    <w:name w:val="Unresolved Mention3"/>
    <w:basedOn w:val="DefaultParagraphFont"/>
    <w:uiPriority w:val="99"/>
    <w:semiHidden/>
    <w:unhideWhenUsed/>
    <w:rsid w:val="00B33ECD"/>
    <w:rPr>
      <w:color w:val="605E5C"/>
      <w:shd w:val="clear" w:color="auto" w:fill="E1DFDD"/>
    </w:rPr>
  </w:style>
  <w:style w:type="paragraph" w:customStyle="1" w:styleId="TableParagraph">
    <w:name w:val="Table Paragraph"/>
    <w:basedOn w:val="Normal"/>
    <w:uiPriority w:val="1"/>
    <w:qFormat/>
    <w:rsid w:val="00FD6C58"/>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4374">
      <w:bodyDiv w:val="1"/>
      <w:marLeft w:val="0"/>
      <w:marRight w:val="0"/>
      <w:marTop w:val="0"/>
      <w:marBottom w:val="0"/>
      <w:divBdr>
        <w:top w:val="none" w:sz="0" w:space="0" w:color="auto"/>
        <w:left w:val="none" w:sz="0" w:space="0" w:color="auto"/>
        <w:bottom w:val="none" w:sz="0" w:space="0" w:color="auto"/>
        <w:right w:val="none" w:sz="0" w:space="0" w:color="auto"/>
      </w:divBdr>
      <w:divsChild>
        <w:div w:id="2135520918">
          <w:marLeft w:val="0"/>
          <w:marRight w:val="0"/>
          <w:marTop w:val="0"/>
          <w:marBottom w:val="0"/>
          <w:divBdr>
            <w:top w:val="none" w:sz="0" w:space="0" w:color="auto"/>
            <w:left w:val="none" w:sz="0" w:space="0" w:color="auto"/>
            <w:bottom w:val="none" w:sz="0" w:space="0" w:color="auto"/>
            <w:right w:val="none" w:sz="0" w:space="0" w:color="auto"/>
          </w:divBdr>
        </w:div>
        <w:div w:id="944120608">
          <w:marLeft w:val="0"/>
          <w:marRight w:val="0"/>
          <w:marTop w:val="0"/>
          <w:marBottom w:val="0"/>
          <w:divBdr>
            <w:top w:val="none" w:sz="0" w:space="0" w:color="auto"/>
            <w:left w:val="none" w:sz="0" w:space="0" w:color="auto"/>
            <w:bottom w:val="none" w:sz="0" w:space="0" w:color="auto"/>
            <w:right w:val="none" w:sz="0" w:space="0" w:color="auto"/>
          </w:divBdr>
        </w:div>
      </w:divsChild>
    </w:div>
    <w:div w:id="346560623">
      <w:bodyDiv w:val="1"/>
      <w:marLeft w:val="165"/>
      <w:marRight w:val="165"/>
      <w:marTop w:val="165"/>
      <w:marBottom w:val="165"/>
      <w:divBdr>
        <w:top w:val="none" w:sz="0" w:space="0" w:color="auto"/>
        <w:left w:val="none" w:sz="0" w:space="0" w:color="auto"/>
        <w:bottom w:val="none" w:sz="0" w:space="0" w:color="auto"/>
        <w:right w:val="none" w:sz="0" w:space="0" w:color="auto"/>
      </w:divBdr>
    </w:div>
    <w:div w:id="350958155">
      <w:bodyDiv w:val="1"/>
      <w:marLeft w:val="0"/>
      <w:marRight w:val="0"/>
      <w:marTop w:val="0"/>
      <w:marBottom w:val="0"/>
      <w:divBdr>
        <w:top w:val="none" w:sz="0" w:space="0" w:color="auto"/>
        <w:left w:val="none" w:sz="0" w:space="0" w:color="auto"/>
        <w:bottom w:val="none" w:sz="0" w:space="0" w:color="auto"/>
        <w:right w:val="none" w:sz="0" w:space="0" w:color="auto"/>
      </w:divBdr>
      <w:divsChild>
        <w:div w:id="840386867">
          <w:marLeft w:val="0"/>
          <w:marRight w:val="0"/>
          <w:marTop w:val="0"/>
          <w:marBottom w:val="0"/>
          <w:divBdr>
            <w:top w:val="none" w:sz="0" w:space="0" w:color="auto"/>
            <w:left w:val="none" w:sz="0" w:space="0" w:color="auto"/>
            <w:bottom w:val="none" w:sz="0" w:space="0" w:color="auto"/>
            <w:right w:val="none" w:sz="0" w:space="0" w:color="auto"/>
          </w:divBdr>
        </w:div>
        <w:div w:id="796797830">
          <w:marLeft w:val="0"/>
          <w:marRight w:val="0"/>
          <w:marTop w:val="0"/>
          <w:marBottom w:val="0"/>
          <w:divBdr>
            <w:top w:val="none" w:sz="0" w:space="0" w:color="auto"/>
            <w:left w:val="none" w:sz="0" w:space="0" w:color="auto"/>
            <w:bottom w:val="none" w:sz="0" w:space="0" w:color="auto"/>
            <w:right w:val="none" w:sz="0" w:space="0" w:color="auto"/>
          </w:divBdr>
        </w:div>
        <w:div w:id="642202892">
          <w:marLeft w:val="0"/>
          <w:marRight w:val="0"/>
          <w:marTop w:val="0"/>
          <w:marBottom w:val="0"/>
          <w:divBdr>
            <w:top w:val="none" w:sz="0" w:space="0" w:color="auto"/>
            <w:left w:val="none" w:sz="0" w:space="0" w:color="auto"/>
            <w:bottom w:val="none" w:sz="0" w:space="0" w:color="auto"/>
            <w:right w:val="none" w:sz="0" w:space="0" w:color="auto"/>
          </w:divBdr>
        </w:div>
        <w:div w:id="1919904195">
          <w:marLeft w:val="0"/>
          <w:marRight w:val="0"/>
          <w:marTop w:val="0"/>
          <w:marBottom w:val="0"/>
          <w:divBdr>
            <w:top w:val="none" w:sz="0" w:space="0" w:color="auto"/>
            <w:left w:val="none" w:sz="0" w:space="0" w:color="auto"/>
            <w:bottom w:val="none" w:sz="0" w:space="0" w:color="auto"/>
            <w:right w:val="none" w:sz="0" w:space="0" w:color="auto"/>
          </w:divBdr>
        </w:div>
        <w:div w:id="1760057768">
          <w:marLeft w:val="0"/>
          <w:marRight w:val="0"/>
          <w:marTop w:val="0"/>
          <w:marBottom w:val="0"/>
          <w:divBdr>
            <w:top w:val="none" w:sz="0" w:space="0" w:color="auto"/>
            <w:left w:val="none" w:sz="0" w:space="0" w:color="auto"/>
            <w:bottom w:val="none" w:sz="0" w:space="0" w:color="auto"/>
            <w:right w:val="none" w:sz="0" w:space="0" w:color="auto"/>
          </w:divBdr>
        </w:div>
        <w:div w:id="1488519299">
          <w:marLeft w:val="0"/>
          <w:marRight w:val="0"/>
          <w:marTop w:val="0"/>
          <w:marBottom w:val="0"/>
          <w:divBdr>
            <w:top w:val="none" w:sz="0" w:space="0" w:color="auto"/>
            <w:left w:val="none" w:sz="0" w:space="0" w:color="auto"/>
            <w:bottom w:val="none" w:sz="0" w:space="0" w:color="auto"/>
            <w:right w:val="none" w:sz="0" w:space="0" w:color="auto"/>
          </w:divBdr>
        </w:div>
        <w:div w:id="315108137">
          <w:marLeft w:val="0"/>
          <w:marRight w:val="0"/>
          <w:marTop w:val="0"/>
          <w:marBottom w:val="0"/>
          <w:divBdr>
            <w:top w:val="none" w:sz="0" w:space="0" w:color="auto"/>
            <w:left w:val="none" w:sz="0" w:space="0" w:color="auto"/>
            <w:bottom w:val="none" w:sz="0" w:space="0" w:color="auto"/>
            <w:right w:val="none" w:sz="0" w:space="0" w:color="auto"/>
          </w:divBdr>
        </w:div>
        <w:div w:id="1623490120">
          <w:marLeft w:val="0"/>
          <w:marRight w:val="0"/>
          <w:marTop w:val="0"/>
          <w:marBottom w:val="0"/>
          <w:divBdr>
            <w:top w:val="none" w:sz="0" w:space="0" w:color="auto"/>
            <w:left w:val="none" w:sz="0" w:space="0" w:color="auto"/>
            <w:bottom w:val="none" w:sz="0" w:space="0" w:color="auto"/>
            <w:right w:val="none" w:sz="0" w:space="0" w:color="auto"/>
          </w:divBdr>
        </w:div>
        <w:div w:id="323625221">
          <w:marLeft w:val="0"/>
          <w:marRight w:val="0"/>
          <w:marTop w:val="0"/>
          <w:marBottom w:val="0"/>
          <w:divBdr>
            <w:top w:val="none" w:sz="0" w:space="0" w:color="auto"/>
            <w:left w:val="none" w:sz="0" w:space="0" w:color="auto"/>
            <w:bottom w:val="none" w:sz="0" w:space="0" w:color="auto"/>
            <w:right w:val="none" w:sz="0" w:space="0" w:color="auto"/>
          </w:divBdr>
        </w:div>
        <w:div w:id="410473201">
          <w:marLeft w:val="0"/>
          <w:marRight w:val="0"/>
          <w:marTop w:val="0"/>
          <w:marBottom w:val="0"/>
          <w:divBdr>
            <w:top w:val="none" w:sz="0" w:space="0" w:color="auto"/>
            <w:left w:val="none" w:sz="0" w:space="0" w:color="auto"/>
            <w:bottom w:val="none" w:sz="0" w:space="0" w:color="auto"/>
            <w:right w:val="none" w:sz="0" w:space="0" w:color="auto"/>
          </w:divBdr>
        </w:div>
        <w:div w:id="13659239">
          <w:marLeft w:val="0"/>
          <w:marRight w:val="0"/>
          <w:marTop w:val="0"/>
          <w:marBottom w:val="0"/>
          <w:divBdr>
            <w:top w:val="none" w:sz="0" w:space="0" w:color="auto"/>
            <w:left w:val="none" w:sz="0" w:space="0" w:color="auto"/>
            <w:bottom w:val="none" w:sz="0" w:space="0" w:color="auto"/>
            <w:right w:val="none" w:sz="0" w:space="0" w:color="auto"/>
          </w:divBdr>
        </w:div>
        <w:div w:id="618336268">
          <w:marLeft w:val="0"/>
          <w:marRight w:val="0"/>
          <w:marTop w:val="0"/>
          <w:marBottom w:val="0"/>
          <w:divBdr>
            <w:top w:val="none" w:sz="0" w:space="0" w:color="auto"/>
            <w:left w:val="none" w:sz="0" w:space="0" w:color="auto"/>
            <w:bottom w:val="none" w:sz="0" w:space="0" w:color="auto"/>
            <w:right w:val="none" w:sz="0" w:space="0" w:color="auto"/>
          </w:divBdr>
        </w:div>
        <w:div w:id="1485856292">
          <w:marLeft w:val="0"/>
          <w:marRight w:val="0"/>
          <w:marTop w:val="0"/>
          <w:marBottom w:val="0"/>
          <w:divBdr>
            <w:top w:val="none" w:sz="0" w:space="0" w:color="auto"/>
            <w:left w:val="none" w:sz="0" w:space="0" w:color="auto"/>
            <w:bottom w:val="none" w:sz="0" w:space="0" w:color="auto"/>
            <w:right w:val="none" w:sz="0" w:space="0" w:color="auto"/>
          </w:divBdr>
        </w:div>
        <w:div w:id="1433015253">
          <w:marLeft w:val="0"/>
          <w:marRight w:val="0"/>
          <w:marTop w:val="0"/>
          <w:marBottom w:val="0"/>
          <w:divBdr>
            <w:top w:val="none" w:sz="0" w:space="0" w:color="auto"/>
            <w:left w:val="none" w:sz="0" w:space="0" w:color="auto"/>
            <w:bottom w:val="none" w:sz="0" w:space="0" w:color="auto"/>
            <w:right w:val="none" w:sz="0" w:space="0" w:color="auto"/>
          </w:divBdr>
        </w:div>
        <w:div w:id="303388527">
          <w:marLeft w:val="0"/>
          <w:marRight w:val="0"/>
          <w:marTop w:val="0"/>
          <w:marBottom w:val="0"/>
          <w:divBdr>
            <w:top w:val="none" w:sz="0" w:space="0" w:color="auto"/>
            <w:left w:val="none" w:sz="0" w:space="0" w:color="auto"/>
            <w:bottom w:val="none" w:sz="0" w:space="0" w:color="auto"/>
            <w:right w:val="none" w:sz="0" w:space="0" w:color="auto"/>
          </w:divBdr>
        </w:div>
        <w:div w:id="53704220">
          <w:marLeft w:val="0"/>
          <w:marRight w:val="0"/>
          <w:marTop w:val="0"/>
          <w:marBottom w:val="0"/>
          <w:divBdr>
            <w:top w:val="none" w:sz="0" w:space="0" w:color="auto"/>
            <w:left w:val="none" w:sz="0" w:space="0" w:color="auto"/>
            <w:bottom w:val="none" w:sz="0" w:space="0" w:color="auto"/>
            <w:right w:val="none" w:sz="0" w:space="0" w:color="auto"/>
          </w:divBdr>
        </w:div>
        <w:div w:id="1079474759">
          <w:marLeft w:val="0"/>
          <w:marRight w:val="0"/>
          <w:marTop w:val="0"/>
          <w:marBottom w:val="0"/>
          <w:divBdr>
            <w:top w:val="none" w:sz="0" w:space="0" w:color="auto"/>
            <w:left w:val="none" w:sz="0" w:space="0" w:color="auto"/>
            <w:bottom w:val="none" w:sz="0" w:space="0" w:color="auto"/>
            <w:right w:val="none" w:sz="0" w:space="0" w:color="auto"/>
          </w:divBdr>
        </w:div>
        <w:div w:id="784081202">
          <w:marLeft w:val="0"/>
          <w:marRight w:val="0"/>
          <w:marTop w:val="0"/>
          <w:marBottom w:val="0"/>
          <w:divBdr>
            <w:top w:val="none" w:sz="0" w:space="0" w:color="auto"/>
            <w:left w:val="none" w:sz="0" w:space="0" w:color="auto"/>
            <w:bottom w:val="none" w:sz="0" w:space="0" w:color="auto"/>
            <w:right w:val="none" w:sz="0" w:space="0" w:color="auto"/>
          </w:divBdr>
        </w:div>
        <w:div w:id="502940480">
          <w:marLeft w:val="0"/>
          <w:marRight w:val="0"/>
          <w:marTop w:val="0"/>
          <w:marBottom w:val="0"/>
          <w:divBdr>
            <w:top w:val="none" w:sz="0" w:space="0" w:color="auto"/>
            <w:left w:val="none" w:sz="0" w:space="0" w:color="auto"/>
            <w:bottom w:val="none" w:sz="0" w:space="0" w:color="auto"/>
            <w:right w:val="none" w:sz="0" w:space="0" w:color="auto"/>
          </w:divBdr>
        </w:div>
      </w:divsChild>
    </w:div>
    <w:div w:id="435835040">
      <w:bodyDiv w:val="1"/>
      <w:marLeft w:val="0"/>
      <w:marRight w:val="0"/>
      <w:marTop w:val="0"/>
      <w:marBottom w:val="0"/>
      <w:divBdr>
        <w:top w:val="none" w:sz="0" w:space="0" w:color="auto"/>
        <w:left w:val="none" w:sz="0" w:space="0" w:color="auto"/>
        <w:bottom w:val="none" w:sz="0" w:space="0" w:color="auto"/>
        <w:right w:val="none" w:sz="0" w:space="0" w:color="auto"/>
      </w:divBdr>
      <w:divsChild>
        <w:div w:id="611714022">
          <w:marLeft w:val="0"/>
          <w:marRight w:val="0"/>
          <w:marTop w:val="0"/>
          <w:marBottom w:val="0"/>
          <w:divBdr>
            <w:top w:val="none" w:sz="0" w:space="0" w:color="auto"/>
            <w:left w:val="none" w:sz="0" w:space="0" w:color="auto"/>
            <w:bottom w:val="none" w:sz="0" w:space="0" w:color="auto"/>
            <w:right w:val="none" w:sz="0" w:space="0" w:color="auto"/>
          </w:divBdr>
        </w:div>
      </w:divsChild>
    </w:div>
    <w:div w:id="640771447">
      <w:bodyDiv w:val="1"/>
      <w:marLeft w:val="0"/>
      <w:marRight w:val="0"/>
      <w:marTop w:val="0"/>
      <w:marBottom w:val="0"/>
      <w:divBdr>
        <w:top w:val="none" w:sz="0" w:space="0" w:color="auto"/>
        <w:left w:val="none" w:sz="0" w:space="0" w:color="auto"/>
        <w:bottom w:val="none" w:sz="0" w:space="0" w:color="auto"/>
        <w:right w:val="none" w:sz="0" w:space="0" w:color="auto"/>
      </w:divBdr>
      <w:divsChild>
        <w:div w:id="1129400462">
          <w:marLeft w:val="0"/>
          <w:marRight w:val="0"/>
          <w:marTop w:val="0"/>
          <w:marBottom w:val="0"/>
          <w:divBdr>
            <w:top w:val="none" w:sz="0" w:space="0" w:color="auto"/>
            <w:left w:val="none" w:sz="0" w:space="0" w:color="auto"/>
            <w:bottom w:val="none" w:sz="0" w:space="0" w:color="auto"/>
            <w:right w:val="none" w:sz="0" w:space="0" w:color="auto"/>
          </w:divBdr>
        </w:div>
        <w:div w:id="138772401">
          <w:marLeft w:val="0"/>
          <w:marRight w:val="0"/>
          <w:marTop w:val="0"/>
          <w:marBottom w:val="0"/>
          <w:divBdr>
            <w:top w:val="none" w:sz="0" w:space="0" w:color="auto"/>
            <w:left w:val="none" w:sz="0" w:space="0" w:color="auto"/>
            <w:bottom w:val="none" w:sz="0" w:space="0" w:color="auto"/>
            <w:right w:val="none" w:sz="0" w:space="0" w:color="auto"/>
          </w:divBdr>
        </w:div>
        <w:div w:id="1388408213">
          <w:marLeft w:val="0"/>
          <w:marRight w:val="0"/>
          <w:marTop w:val="0"/>
          <w:marBottom w:val="0"/>
          <w:divBdr>
            <w:top w:val="none" w:sz="0" w:space="0" w:color="auto"/>
            <w:left w:val="none" w:sz="0" w:space="0" w:color="auto"/>
            <w:bottom w:val="none" w:sz="0" w:space="0" w:color="auto"/>
            <w:right w:val="none" w:sz="0" w:space="0" w:color="auto"/>
          </w:divBdr>
        </w:div>
        <w:div w:id="677663016">
          <w:marLeft w:val="0"/>
          <w:marRight w:val="0"/>
          <w:marTop w:val="0"/>
          <w:marBottom w:val="0"/>
          <w:divBdr>
            <w:top w:val="none" w:sz="0" w:space="0" w:color="auto"/>
            <w:left w:val="none" w:sz="0" w:space="0" w:color="auto"/>
            <w:bottom w:val="none" w:sz="0" w:space="0" w:color="auto"/>
            <w:right w:val="none" w:sz="0" w:space="0" w:color="auto"/>
          </w:divBdr>
        </w:div>
        <w:div w:id="233318563">
          <w:marLeft w:val="0"/>
          <w:marRight w:val="0"/>
          <w:marTop w:val="0"/>
          <w:marBottom w:val="0"/>
          <w:divBdr>
            <w:top w:val="none" w:sz="0" w:space="0" w:color="auto"/>
            <w:left w:val="none" w:sz="0" w:space="0" w:color="auto"/>
            <w:bottom w:val="none" w:sz="0" w:space="0" w:color="auto"/>
            <w:right w:val="none" w:sz="0" w:space="0" w:color="auto"/>
          </w:divBdr>
        </w:div>
        <w:div w:id="120392066">
          <w:marLeft w:val="0"/>
          <w:marRight w:val="0"/>
          <w:marTop w:val="0"/>
          <w:marBottom w:val="0"/>
          <w:divBdr>
            <w:top w:val="none" w:sz="0" w:space="0" w:color="auto"/>
            <w:left w:val="none" w:sz="0" w:space="0" w:color="auto"/>
            <w:bottom w:val="none" w:sz="0" w:space="0" w:color="auto"/>
            <w:right w:val="none" w:sz="0" w:space="0" w:color="auto"/>
          </w:divBdr>
        </w:div>
        <w:div w:id="1022589062">
          <w:marLeft w:val="0"/>
          <w:marRight w:val="0"/>
          <w:marTop w:val="0"/>
          <w:marBottom w:val="0"/>
          <w:divBdr>
            <w:top w:val="none" w:sz="0" w:space="0" w:color="auto"/>
            <w:left w:val="none" w:sz="0" w:space="0" w:color="auto"/>
            <w:bottom w:val="none" w:sz="0" w:space="0" w:color="auto"/>
            <w:right w:val="none" w:sz="0" w:space="0" w:color="auto"/>
          </w:divBdr>
        </w:div>
        <w:div w:id="1269049621">
          <w:marLeft w:val="0"/>
          <w:marRight w:val="0"/>
          <w:marTop w:val="0"/>
          <w:marBottom w:val="0"/>
          <w:divBdr>
            <w:top w:val="none" w:sz="0" w:space="0" w:color="auto"/>
            <w:left w:val="none" w:sz="0" w:space="0" w:color="auto"/>
            <w:bottom w:val="none" w:sz="0" w:space="0" w:color="auto"/>
            <w:right w:val="none" w:sz="0" w:space="0" w:color="auto"/>
          </w:divBdr>
        </w:div>
        <w:div w:id="369385303">
          <w:marLeft w:val="0"/>
          <w:marRight w:val="0"/>
          <w:marTop w:val="0"/>
          <w:marBottom w:val="0"/>
          <w:divBdr>
            <w:top w:val="none" w:sz="0" w:space="0" w:color="auto"/>
            <w:left w:val="none" w:sz="0" w:space="0" w:color="auto"/>
            <w:bottom w:val="none" w:sz="0" w:space="0" w:color="auto"/>
            <w:right w:val="none" w:sz="0" w:space="0" w:color="auto"/>
          </w:divBdr>
        </w:div>
      </w:divsChild>
    </w:div>
    <w:div w:id="897205104">
      <w:bodyDiv w:val="1"/>
      <w:marLeft w:val="0"/>
      <w:marRight w:val="0"/>
      <w:marTop w:val="0"/>
      <w:marBottom w:val="0"/>
      <w:divBdr>
        <w:top w:val="none" w:sz="0" w:space="0" w:color="auto"/>
        <w:left w:val="none" w:sz="0" w:space="0" w:color="auto"/>
        <w:bottom w:val="none" w:sz="0" w:space="0" w:color="auto"/>
        <w:right w:val="none" w:sz="0" w:space="0" w:color="auto"/>
      </w:divBdr>
      <w:divsChild>
        <w:div w:id="1795444250">
          <w:marLeft w:val="0"/>
          <w:marRight w:val="0"/>
          <w:marTop w:val="0"/>
          <w:marBottom w:val="0"/>
          <w:divBdr>
            <w:top w:val="none" w:sz="0" w:space="0" w:color="auto"/>
            <w:left w:val="none" w:sz="0" w:space="0" w:color="auto"/>
            <w:bottom w:val="none" w:sz="0" w:space="0" w:color="auto"/>
            <w:right w:val="none" w:sz="0" w:space="0" w:color="auto"/>
          </w:divBdr>
        </w:div>
        <w:div w:id="1310329269">
          <w:marLeft w:val="0"/>
          <w:marRight w:val="0"/>
          <w:marTop w:val="0"/>
          <w:marBottom w:val="0"/>
          <w:divBdr>
            <w:top w:val="none" w:sz="0" w:space="0" w:color="auto"/>
            <w:left w:val="none" w:sz="0" w:space="0" w:color="auto"/>
            <w:bottom w:val="none" w:sz="0" w:space="0" w:color="auto"/>
            <w:right w:val="none" w:sz="0" w:space="0" w:color="auto"/>
          </w:divBdr>
        </w:div>
        <w:div w:id="2126584157">
          <w:marLeft w:val="0"/>
          <w:marRight w:val="0"/>
          <w:marTop w:val="0"/>
          <w:marBottom w:val="0"/>
          <w:divBdr>
            <w:top w:val="none" w:sz="0" w:space="0" w:color="auto"/>
            <w:left w:val="none" w:sz="0" w:space="0" w:color="auto"/>
            <w:bottom w:val="none" w:sz="0" w:space="0" w:color="auto"/>
            <w:right w:val="none" w:sz="0" w:space="0" w:color="auto"/>
          </w:divBdr>
        </w:div>
        <w:div w:id="358630413">
          <w:marLeft w:val="0"/>
          <w:marRight w:val="0"/>
          <w:marTop w:val="0"/>
          <w:marBottom w:val="0"/>
          <w:divBdr>
            <w:top w:val="none" w:sz="0" w:space="0" w:color="auto"/>
            <w:left w:val="none" w:sz="0" w:space="0" w:color="auto"/>
            <w:bottom w:val="none" w:sz="0" w:space="0" w:color="auto"/>
            <w:right w:val="none" w:sz="0" w:space="0" w:color="auto"/>
          </w:divBdr>
        </w:div>
        <w:div w:id="1205173208">
          <w:marLeft w:val="0"/>
          <w:marRight w:val="0"/>
          <w:marTop w:val="0"/>
          <w:marBottom w:val="0"/>
          <w:divBdr>
            <w:top w:val="none" w:sz="0" w:space="0" w:color="auto"/>
            <w:left w:val="none" w:sz="0" w:space="0" w:color="auto"/>
            <w:bottom w:val="none" w:sz="0" w:space="0" w:color="auto"/>
            <w:right w:val="none" w:sz="0" w:space="0" w:color="auto"/>
          </w:divBdr>
        </w:div>
        <w:div w:id="960234172">
          <w:marLeft w:val="0"/>
          <w:marRight w:val="0"/>
          <w:marTop w:val="0"/>
          <w:marBottom w:val="0"/>
          <w:divBdr>
            <w:top w:val="none" w:sz="0" w:space="0" w:color="auto"/>
            <w:left w:val="none" w:sz="0" w:space="0" w:color="auto"/>
            <w:bottom w:val="none" w:sz="0" w:space="0" w:color="auto"/>
            <w:right w:val="none" w:sz="0" w:space="0" w:color="auto"/>
          </w:divBdr>
        </w:div>
        <w:div w:id="1655068731">
          <w:marLeft w:val="0"/>
          <w:marRight w:val="0"/>
          <w:marTop w:val="0"/>
          <w:marBottom w:val="0"/>
          <w:divBdr>
            <w:top w:val="none" w:sz="0" w:space="0" w:color="auto"/>
            <w:left w:val="none" w:sz="0" w:space="0" w:color="auto"/>
            <w:bottom w:val="none" w:sz="0" w:space="0" w:color="auto"/>
            <w:right w:val="none" w:sz="0" w:space="0" w:color="auto"/>
          </w:divBdr>
        </w:div>
        <w:div w:id="1674651054">
          <w:marLeft w:val="0"/>
          <w:marRight w:val="0"/>
          <w:marTop w:val="0"/>
          <w:marBottom w:val="0"/>
          <w:divBdr>
            <w:top w:val="none" w:sz="0" w:space="0" w:color="auto"/>
            <w:left w:val="none" w:sz="0" w:space="0" w:color="auto"/>
            <w:bottom w:val="none" w:sz="0" w:space="0" w:color="auto"/>
            <w:right w:val="none" w:sz="0" w:space="0" w:color="auto"/>
          </w:divBdr>
        </w:div>
        <w:div w:id="479931436">
          <w:marLeft w:val="0"/>
          <w:marRight w:val="0"/>
          <w:marTop w:val="0"/>
          <w:marBottom w:val="0"/>
          <w:divBdr>
            <w:top w:val="none" w:sz="0" w:space="0" w:color="auto"/>
            <w:left w:val="none" w:sz="0" w:space="0" w:color="auto"/>
            <w:bottom w:val="none" w:sz="0" w:space="0" w:color="auto"/>
            <w:right w:val="none" w:sz="0" w:space="0" w:color="auto"/>
          </w:divBdr>
        </w:div>
        <w:div w:id="862132711">
          <w:marLeft w:val="0"/>
          <w:marRight w:val="0"/>
          <w:marTop w:val="0"/>
          <w:marBottom w:val="0"/>
          <w:divBdr>
            <w:top w:val="none" w:sz="0" w:space="0" w:color="auto"/>
            <w:left w:val="none" w:sz="0" w:space="0" w:color="auto"/>
            <w:bottom w:val="none" w:sz="0" w:space="0" w:color="auto"/>
            <w:right w:val="none" w:sz="0" w:space="0" w:color="auto"/>
          </w:divBdr>
        </w:div>
        <w:div w:id="1198351074">
          <w:marLeft w:val="0"/>
          <w:marRight w:val="0"/>
          <w:marTop w:val="0"/>
          <w:marBottom w:val="0"/>
          <w:divBdr>
            <w:top w:val="none" w:sz="0" w:space="0" w:color="auto"/>
            <w:left w:val="none" w:sz="0" w:space="0" w:color="auto"/>
            <w:bottom w:val="none" w:sz="0" w:space="0" w:color="auto"/>
            <w:right w:val="none" w:sz="0" w:space="0" w:color="auto"/>
          </w:divBdr>
        </w:div>
        <w:div w:id="411314282">
          <w:marLeft w:val="0"/>
          <w:marRight w:val="0"/>
          <w:marTop w:val="0"/>
          <w:marBottom w:val="0"/>
          <w:divBdr>
            <w:top w:val="none" w:sz="0" w:space="0" w:color="auto"/>
            <w:left w:val="none" w:sz="0" w:space="0" w:color="auto"/>
            <w:bottom w:val="none" w:sz="0" w:space="0" w:color="auto"/>
            <w:right w:val="none" w:sz="0" w:space="0" w:color="auto"/>
          </w:divBdr>
        </w:div>
        <w:div w:id="233512797">
          <w:marLeft w:val="0"/>
          <w:marRight w:val="0"/>
          <w:marTop w:val="0"/>
          <w:marBottom w:val="0"/>
          <w:divBdr>
            <w:top w:val="none" w:sz="0" w:space="0" w:color="auto"/>
            <w:left w:val="none" w:sz="0" w:space="0" w:color="auto"/>
            <w:bottom w:val="none" w:sz="0" w:space="0" w:color="auto"/>
            <w:right w:val="none" w:sz="0" w:space="0" w:color="auto"/>
          </w:divBdr>
        </w:div>
        <w:div w:id="1200123987">
          <w:marLeft w:val="0"/>
          <w:marRight w:val="0"/>
          <w:marTop w:val="0"/>
          <w:marBottom w:val="0"/>
          <w:divBdr>
            <w:top w:val="none" w:sz="0" w:space="0" w:color="auto"/>
            <w:left w:val="none" w:sz="0" w:space="0" w:color="auto"/>
            <w:bottom w:val="none" w:sz="0" w:space="0" w:color="auto"/>
            <w:right w:val="none" w:sz="0" w:space="0" w:color="auto"/>
          </w:divBdr>
        </w:div>
        <w:div w:id="1012956323">
          <w:marLeft w:val="0"/>
          <w:marRight w:val="0"/>
          <w:marTop w:val="0"/>
          <w:marBottom w:val="0"/>
          <w:divBdr>
            <w:top w:val="none" w:sz="0" w:space="0" w:color="auto"/>
            <w:left w:val="none" w:sz="0" w:space="0" w:color="auto"/>
            <w:bottom w:val="none" w:sz="0" w:space="0" w:color="auto"/>
            <w:right w:val="none" w:sz="0" w:space="0" w:color="auto"/>
          </w:divBdr>
        </w:div>
        <w:div w:id="843863144">
          <w:marLeft w:val="0"/>
          <w:marRight w:val="0"/>
          <w:marTop w:val="0"/>
          <w:marBottom w:val="0"/>
          <w:divBdr>
            <w:top w:val="none" w:sz="0" w:space="0" w:color="auto"/>
            <w:left w:val="none" w:sz="0" w:space="0" w:color="auto"/>
            <w:bottom w:val="none" w:sz="0" w:space="0" w:color="auto"/>
            <w:right w:val="none" w:sz="0" w:space="0" w:color="auto"/>
          </w:divBdr>
        </w:div>
        <w:div w:id="1251693225">
          <w:marLeft w:val="0"/>
          <w:marRight w:val="0"/>
          <w:marTop w:val="0"/>
          <w:marBottom w:val="0"/>
          <w:divBdr>
            <w:top w:val="none" w:sz="0" w:space="0" w:color="auto"/>
            <w:left w:val="none" w:sz="0" w:space="0" w:color="auto"/>
            <w:bottom w:val="none" w:sz="0" w:space="0" w:color="auto"/>
            <w:right w:val="none" w:sz="0" w:space="0" w:color="auto"/>
          </w:divBdr>
        </w:div>
        <w:div w:id="825785006">
          <w:marLeft w:val="0"/>
          <w:marRight w:val="0"/>
          <w:marTop w:val="0"/>
          <w:marBottom w:val="0"/>
          <w:divBdr>
            <w:top w:val="none" w:sz="0" w:space="0" w:color="auto"/>
            <w:left w:val="none" w:sz="0" w:space="0" w:color="auto"/>
            <w:bottom w:val="none" w:sz="0" w:space="0" w:color="auto"/>
            <w:right w:val="none" w:sz="0" w:space="0" w:color="auto"/>
          </w:divBdr>
        </w:div>
        <w:div w:id="324089406">
          <w:marLeft w:val="0"/>
          <w:marRight w:val="0"/>
          <w:marTop w:val="0"/>
          <w:marBottom w:val="0"/>
          <w:divBdr>
            <w:top w:val="none" w:sz="0" w:space="0" w:color="auto"/>
            <w:left w:val="none" w:sz="0" w:space="0" w:color="auto"/>
            <w:bottom w:val="none" w:sz="0" w:space="0" w:color="auto"/>
            <w:right w:val="none" w:sz="0" w:space="0" w:color="auto"/>
          </w:divBdr>
        </w:div>
        <w:div w:id="110756746">
          <w:marLeft w:val="0"/>
          <w:marRight w:val="0"/>
          <w:marTop w:val="0"/>
          <w:marBottom w:val="0"/>
          <w:divBdr>
            <w:top w:val="none" w:sz="0" w:space="0" w:color="auto"/>
            <w:left w:val="none" w:sz="0" w:space="0" w:color="auto"/>
            <w:bottom w:val="none" w:sz="0" w:space="0" w:color="auto"/>
            <w:right w:val="none" w:sz="0" w:space="0" w:color="auto"/>
          </w:divBdr>
        </w:div>
        <w:div w:id="1200161771">
          <w:marLeft w:val="0"/>
          <w:marRight w:val="0"/>
          <w:marTop w:val="0"/>
          <w:marBottom w:val="0"/>
          <w:divBdr>
            <w:top w:val="none" w:sz="0" w:space="0" w:color="auto"/>
            <w:left w:val="none" w:sz="0" w:space="0" w:color="auto"/>
            <w:bottom w:val="none" w:sz="0" w:space="0" w:color="auto"/>
            <w:right w:val="none" w:sz="0" w:space="0" w:color="auto"/>
          </w:divBdr>
        </w:div>
        <w:div w:id="1462385160">
          <w:marLeft w:val="0"/>
          <w:marRight w:val="0"/>
          <w:marTop w:val="0"/>
          <w:marBottom w:val="0"/>
          <w:divBdr>
            <w:top w:val="none" w:sz="0" w:space="0" w:color="auto"/>
            <w:left w:val="none" w:sz="0" w:space="0" w:color="auto"/>
            <w:bottom w:val="none" w:sz="0" w:space="0" w:color="auto"/>
            <w:right w:val="none" w:sz="0" w:space="0" w:color="auto"/>
          </w:divBdr>
        </w:div>
        <w:div w:id="1602104851">
          <w:marLeft w:val="0"/>
          <w:marRight w:val="0"/>
          <w:marTop w:val="0"/>
          <w:marBottom w:val="0"/>
          <w:divBdr>
            <w:top w:val="none" w:sz="0" w:space="0" w:color="auto"/>
            <w:left w:val="none" w:sz="0" w:space="0" w:color="auto"/>
            <w:bottom w:val="none" w:sz="0" w:space="0" w:color="auto"/>
            <w:right w:val="none" w:sz="0" w:space="0" w:color="auto"/>
          </w:divBdr>
        </w:div>
      </w:divsChild>
    </w:div>
    <w:div w:id="977494822">
      <w:bodyDiv w:val="1"/>
      <w:marLeft w:val="0"/>
      <w:marRight w:val="0"/>
      <w:marTop w:val="0"/>
      <w:marBottom w:val="0"/>
      <w:divBdr>
        <w:top w:val="none" w:sz="0" w:space="0" w:color="auto"/>
        <w:left w:val="none" w:sz="0" w:space="0" w:color="auto"/>
        <w:bottom w:val="none" w:sz="0" w:space="0" w:color="auto"/>
        <w:right w:val="none" w:sz="0" w:space="0" w:color="auto"/>
      </w:divBdr>
    </w:div>
    <w:div w:id="1077899482">
      <w:bodyDiv w:val="1"/>
      <w:marLeft w:val="0"/>
      <w:marRight w:val="0"/>
      <w:marTop w:val="0"/>
      <w:marBottom w:val="0"/>
      <w:divBdr>
        <w:top w:val="none" w:sz="0" w:space="0" w:color="auto"/>
        <w:left w:val="none" w:sz="0" w:space="0" w:color="auto"/>
        <w:bottom w:val="none" w:sz="0" w:space="0" w:color="auto"/>
        <w:right w:val="none" w:sz="0" w:space="0" w:color="auto"/>
      </w:divBdr>
      <w:divsChild>
        <w:div w:id="653022819">
          <w:marLeft w:val="0"/>
          <w:marRight w:val="0"/>
          <w:marTop w:val="0"/>
          <w:marBottom w:val="0"/>
          <w:divBdr>
            <w:top w:val="none" w:sz="0" w:space="0" w:color="auto"/>
            <w:left w:val="none" w:sz="0" w:space="0" w:color="auto"/>
            <w:bottom w:val="none" w:sz="0" w:space="0" w:color="auto"/>
            <w:right w:val="none" w:sz="0" w:space="0" w:color="auto"/>
          </w:divBdr>
        </w:div>
      </w:divsChild>
    </w:div>
    <w:div w:id="1136295900">
      <w:bodyDiv w:val="1"/>
      <w:marLeft w:val="0"/>
      <w:marRight w:val="0"/>
      <w:marTop w:val="0"/>
      <w:marBottom w:val="0"/>
      <w:divBdr>
        <w:top w:val="none" w:sz="0" w:space="0" w:color="auto"/>
        <w:left w:val="none" w:sz="0" w:space="0" w:color="auto"/>
        <w:bottom w:val="none" w:sz="0" w:space="0" w:color="auto"/>
        <w:right w:val="none" w:sz="0" w:space="0" w:color="auto"/>
      </w:divBdr>
      <w:divsChild>
        <w:div w:id="2077894384">
          <w:marLeft w:val="0"/>
          <w:marRight w:val="0"/>
          <w:marTop w:val="0"/>
          <w:marBottom w:val="0"/>
          <w:divBdr>
            <w:top w:val="none" w:sz="0" w:space="0" w:color="auto"/>
            <w:left w:val="none" w:sz="0" w:space="0" w:color="auto"/>
            <w:bottom w:val="none" w:sz="0" w:space="0" w:color="auto"/>
            <w:right w:val="none" w:sz="0" w:space="0" w:color="auto"/>
          </w:divBdr>
        </w:div>
        <w:div w:id="1623851448">
          <w:marLeft w:val="0"/>
          <w:marRight w:val="0"/>
          <w:marTop w:val="0"/>
          <w:marBottom w:val="0"/>
          <w:divBdr>
            <w:top w:val="none" w:sz="0" w:space="0" w:color="auto"/>
            <w:left w:val="none" w:sz="0" w:space="0" w:color="auto"/>
            <w:bottom w:val="none" w:sz="0" w:space="0" w:color="auto"/>
            <w:right w:val="none" w:sz="0" w:space="0" w:color="auto"/>
          </w:divBdr>
        </w:div>
        <w:div w:id="1886336269">
          <w:marLeft w:val="0"/>
          <w:marRight w:val="0"/>
          <w:marTop w:val="0"/>
          <w:marBottom w:val="0"/>
          <w:divBdr>
            <w:top w:val="none" w:sz="0" w:space="0" w:color="auto"/>
            <w:left w:val="none" w:sz="0" w:space="0" w:color="auto"/>
            <w:bottom w:val="none" w:sz="0" w:space="0" w:color="auto"/>
            <w:right w:val="none" w:sz="0" w:space="0" w:color="auto"/>
          </w:divBdr>
        </w:div>
        <w:div w:id="1341153672">
          <w:marLeft w:val="0"/>
          <w:marRight w:val="0"/>
          <w:marTop w:val="0"/>
          <w:marBottom w:val="0"/>
          <w:divBdr>
            <w:top w:val="none" w:sz="0" w:space="0" w:color="auto"/>
            <w:left w:val="none" w:sz="0" w:space="0" w:color="auto"/>
            <w:bottom w:val="none" w:sz="0" w:space="0" w:color="auto"/>
            <w:right w:val="none" w:sz="0" w:space="0" w:color="auto"/>
          </w:divBdr>
        </w:div>
        <w:div w:id="959649222">
          <w:marLeft w:val="0"/>
          <w:marRight w:val="0"/>
          <w:marTop w:val="0"/>
          <w:marBottom w:val="0"/>
          <w:divBdr>
            <w:top w:val="none" w:sz="0" w:space="0" w:color="auto"/>
            <w:left w:val="none" w:sz="0" w:space="0" w:color="auto"/>
            <w:bottom w:val="none" w:sz="0" w:space="0" w:color="auto"/>
            <w:right w:val="none" w:sz="0" w:space="0" w:color="auto"/>
          </w:divBdr>
        </w:div>
        <w:div w:id="1606183674">
          <w:marLeft w:val="0"/>
          <w:marRight w:val="0"/>
          <w:marTop w:val="0"/>
          <w:marBottom w:val="0"/>
          <w:divBdr>
            <w:top w:val="none" w:sz="0" w:space="0" w:color="auto"/>
            <w:left w:val="none" w:sz="0" w:space="0" w:color="auto"/>
            <w:bottom w:val="none" w:sz="0" w:space="0" w:color="auto"/>
            <w:right w:val="none" w:sz="0" w:space="0" w:color="auto"/>
          </w:divBdr>
        </w:div>
        <w:div w:id="475537893">
          <w:marLeft w:val="0"/>
          <w:marRight w:val="0"/>
          <w:marTop w:val="0"/>
          <w:marBottom w:val="0"/>
          <w:divBdr>
            <w:top w:val="none" w:sz="0" w:space="0" w:color="auto"/>
            <w:left w:val="none" w:sz="0" w:space="0" w:color="auto"/>
            <w:bottom w:val="none" w:sz="0" w:space="0" w:color="auto"/>
            <w:right w:val="none" w:sz="0" w:space="0" w:color="auto"/>
          </w:divBdr>
        </w:div>
        <w:div w:id="1926722330">
          <w:marLeft w:val="0"/>
          <w:marRight w:val="0"/>
          <w:marTop w:val="0"/>
          <w:marBottom w:val="0"/>
          <w:divBdr>
            <w:top w:val="none" w:sz="0" w:space="0" w:color="auto"/>
            <w:left w:val="none" w:sz="0" w:space="0" w:color="auto"/>
            <w:bottom w:val="none" w:sz="0" w:space="0" w:color="auto"/>
            <w:right w:val="none" w:sz="0" w:space="0" w:color="auto"/>
          </w:divBdr>
        </w:div>
        <w:div w:id="1708027436">
          <w:marLeft w:val="0"/>
          <w:marRight w:val="0"/>
          <w:marTop w:val="0"/>
          <w:marBottom w:val="0"/>
          <w:divBdr>
            <w:top w:val="none" w:sz="0" w:space="0" w:color="auto"/>
            <w:left w:val="none" w:sz="0" w:space="0" w:color="auto"/>
            <w:bottom w:val="none" w:sz="0" w:space="0" w:color="auto"/>
            <w:right w:val="none" w:sz="0" w:space="0" w:color="auto"/>
          </w:divBdr>
        </w:div>
        <w:div w:id="1066994537">
          <w:marLeft w:val="0"/>
          <w:marRight w:val="0"/>
          <w:marTop w:val="0"/>
          <w:marBottom w:val="0"/>
          <w:divBdr>
            <w:top w:val="none" w:sz="0" w:space="0" w:color="auto"/>
            <w:left w:val="none" w:sz="0" w:space="0" w:color="auto"/>
            <w:bottom w:val="none" w:sz="0" w:space="0" w:color="auto"/>
            <w:right w:val="none" w:sz="0" w:space="0" w:color="auto"/>
          </w:divBdr>
        </w:div>
        <w:div w:id="1420247288">
          <w:marLeft w:val="0"/>
          <w:marRight w:val="0"/>
          <w:marTop w:val="0"/>
          <w:marBottom w:val="0"/>
          <w:divBdr>
            <w:top w:val="none" w:sz="0" w:space="0" w:color="auto"/>
            <w:left w:val="none" w:sz="0" w:space="0" w:color="auto"/>
            <w:bottom w:val="none" w:sz="0" w:space="0" w:color="auto"/>
            <w:right w:val="none" w:sz="0" w:space="0" w:color="auto"/>
          </w:divBdr>
        </w:div>
        <w:div w:id="2092191346">
          <w:marLeft w:val="0"/>
          <w:marRight w:val="0"/>
          <w:marTop w:val="0"/>
          <w:marBottom w:val="0"/>
          <w:divBdr>
            <w:top w:val="none" w:sz="0" w:space="0" w:color="auto"/>
            <w:left w:val="none" w:sz="0" w:space="0" w:color="auto"/>
            <w:bottom w:val="none" w:sz="0" w:space="0" w:color="auto"/>
            <w:right w:val="none" w:sz="0" w:space="0" w:color="auto"/>
          </w:divBdr>
        </w:div>
        <w:div w:id="2123302284">
          <w:marLeft w:val="0"/>
          <w:marRight w:val="0"/>
          <w:marTop w:val="0"/>
          <w:marBottom w:val="0"/>
          <w:divBdr>
            <w:top w:val="none" w:sz="0" w:space="0" w:color="auto"/>
            <w:left w:val="none" w:sz="0" w:space="0" w:color="auto"/>
            <w:bottom w:val="none" w:sz="0" w:space="0" w:color="auto"/>
            <w:right w:val="none" w:sz="0" w:space="0" w:color="auto"/>
          </w:divBdr>
        </w:div>
        <w:div w:id="1451897935">
          <w:marLeft w:val="0"/>
          <w:marRight w:val="0"/>
          <w:marTop w:val="0"/>
          <w:marBottom w:val="0"/>
          <w:divBdr>
            <w:top w:val="none" w:sz="0" w:space="0" w:color="auto"/>
            <w:left w:val="none" w:sz="0" w:space="0" w:color="auto"/>
            <w:bottom w:val="none" w:sz="0" w:space="0" w:color="auto"/>
            <w:right w:val="none" w:sz="0" w:space="0" w:color="auto"/>
          </w:divBdr>
        </w:div>
        <w:div w:id="1264193685">
          <w:marLeft w:val="0"/>
          <w:marRight w:val="0"/>
          <w:marTop w:val="0"/>
          <w:marBottom w:val="0"/>
          <w:divBdr>
            <w:top w:val="none" w:sz="0" w:space="0" w:color="auto"/>
            <w:left w:val="none" w:sz="0" w:space="0" w:color="auto"/>
            <w:bottom w:val="none" w:sz="0" w:space="0" w:color="auto"/>
            <w:right w:val="none" w:sz="0" w:space="0" w:color="auto"/>
          </w:divBdr>
        </w:div>
        <w:div w:id="970088698">
          <w:marLeft w:val="0"/>
          <w:marRight w:val="0"/>
          <w:marTop w:val="0"/>
          <w:marBottom w:val="0"/>
          <w:divBdr>
            <w:top w:val="none" w:sz="0" w:space="0" w:color="auto"/>
            <w:left w:val="none" w:sz="0" w:space="0" w:color="auto"/>
            <w:bottom w:val="none" w:sz="0" w:space="0" w:color="auto"/>
            <w:right w:val="none" w:sz="0" w:space="0" w:color="auto"/>
          </w:divBdr>
        </w:div>
        <w:div w:id="129786306">
          <w:marLeft w:val="0"/>
          <w:marRight w:val="0"/>
          <w:marTop w:val="0"/>
          <w:marBottom w:val="0"/>
          <w:divBdr>
            <w:top w:val="none" w:sz="0" w:space="0" w:color="auto"/>
            <w:left w:val="none" w:sz="0" w:space="0" w:color="auto"/>
            <w:bottom w:val="none" w:sz="0" w:space="0" w:color="auto"/>
            <w:right w:val="none" w:sz="0" w:space="0" w:color="auto"/>
          </w:divBdr>
        </w:div>
        <w:div w:id="1963342436">
          <w:marLeft w:val="0"/>
          <w:marRight w:val="0"/>
          <w:marTop w:val="0"/>
          <w:marBottom w:val="0"/>
          <w:divBdr>
            <w:top w:val="none" w:sz="0" w:space="0" w:color="auto"/>
            <w:left w:val="none" w:sz="0" w:space="0" w:color="auto"/>
            <w:bottom w:val="none" w:sz="0" w:space="0" w:color="auto"/>
            <w:right w:val="none" w:sz="0" w:space="0" w:color="auto"/>
          </w:divBdr>
        </w:div>
        <w:div w:id="589193148">
          <w:marLeft w:val="0"/>
          <w:marRight w:val="0"/>
          <w:marTop w:val="0"/>
          <w:marBottom w:val="0"/>
          <w:divBdr>
            <w:top w:val="none" w:sz="0" w:space="0" w:color="auto"/>
            <w:left w:val="none" w:sz="0" w:space="0" w:color="auto"/>
            <w:bottom w:val="none" w:sz="0" w:space="0" w:color="auto"/>
            <w:right w:val="none" w:sz="0" w:space="0" w:color="auto"/>
          </w:divBdr>
        </w:div>
        <w:div w:id="1709449554">
          <w:marLeft w:val="0"/>
          <w:marRight w:val="0"/>
          <w:marTop w:val="0"/>
          <w:marBottom w:val="0"/>
          <w:divBdr>
            <w:top w:val="none" w:sz="0" w:space="0" w:color="auto"/>
            <w:left w:val="none" w:sz="0" w:space="0" w:color="auto"/>
            <w:bottom w:val="none" w:sz="0" w:space="0" w:color="auto"/>
            <w:right w:val="none" w:sz="0" w:space="0" w:color="auto"/>
          </w:divBdr>
        </w:div>
        <w:div w:id="1294212793">
          <w:marLeft w:val="0"/>
          <w:marRight w:val="0"/>
          <w:marTop w:val="0"/>
          <w:marBottom w:val="0"/>
          <w:divBdr>
            <w:top w:val="none" w:sz="0" w:space="0" w:color="auto"/>
            <w:left w:val="none" w:sz="0" w:space="0" w:color="auto"/>
            <w:bottom w:val="none" w:sz="0" w:space="0" w:color="auto"/>
            <w:right w:val="none" w:sz="0" w:space="0" w:color="auto"/>
          </w:divBdr>
        </w:div>
        <w:div w:id="636761725">
          <w:marLeft w:val="0"/>
          <w:marRight w:val="0"/>
          <w:marTop w:val="0"/>
          <w:marBottom w:val="0"/>
          <w:divBdr>
            <w:top w:val="none" w:sz="0" w:space="0" w:color="auto"/>
            <w:left w:val="none" w:sz="0" w:space="0" w:color="auto"/>
            <w:bottom w:val="none" w:sz="0" w:space="0" w:color="auto"/>
            <w:right w:val="none" w:sz="0" w:space="0" w:color="auto"/>
          </w:divBdr>
        </w:div>
        <w:div w:id="1584410704">
          <w:marLeft w:val="0"/>
          <w:marRight w:val="0"/>
          <w:marTop w:val="0"/>
          <w:marBottom w:val="0"/>
          <w:divBdr>
            <w:top w:val="none" w:sz="0" w:space="0" w:color="auto"/>
            <w:left w:val="none" w:sz="0" w:space="0" w:color="auto"/>
            <w:bottom w:val="none" w:sz="0" w:space="0" w:color="auto"/>
            <w:right w:val="none" w:sz="0" w:space="0" w:color="auto"/>
          </w:divBdr>
        </w:div>
        <w:div w:id="161169267">
          <w:marLeft w:val="0"/>
          <w:marRight w:val="0"/>
          <w:marTop w:val="0"/>
          <w:marBottom w:val="0"/>
          <w:divBdr>
            <w:top w:val="none" w:sz="0" w:space="0" w:color="auto"/>
            <w:left w:val="none" w:sz="0" w:space="0" w:color="auto"/>
            <w:bottom w:val="none" w:sz="0" w:space="0" w:color="auto"/>
            <w:right w:val="none" w:sz="0" w:space="0" w:color="auto"/>
          </w:divBdr>
        </w:div>
        <w:div w:id="1204366527">
          <w:marLeft w:val="0"/>
          <w:marRight w:val="0"/>
          <w:marTop w:val="0"/>
          <w:marBottom w:val="0"/>
          <w:divBdr>
            <w:top w:val="none" w:sz="0" w:space="0" w:color="auto"/>
            <w:left w:val="none" w:sz="0" w:space="0" w:color="auto"/>
            <w:bottom w:val="none" w:sz="0" w:space="0" w:color="auto"/>
            <w:right w:val="none" w:sz="0" w:space="0" w:color="auto"/>
          </w:divBdr>
        </w:div>
      </w:divsChild>
    </w:div>
    <w:div w:id="1202784573">
      <w:bodyDiv w:val="1"/>
      <w:marLeft w:val="0"/>
      <w:marRight w:val="0"/>
      <w:marTop w:val="0"/>
      <w:marBottom w:val="0"/>
      <w:divBdr>
        <w:top w:val="none" w:sz="0" w:space="0" w:color="auto"/>
        <w:left w:val="none" w:sz="0" w:space="0" w:color="auto"/>
        <w:bottom w:val="none" w:sz="0" w:space="0" w:color="auto"/>
        <w:right w:val="none" w:sz="0" w:space="0" w:color="auto"/>
      </w:divBdr>
    </w:div>
    <w:div w:id="1491865867">
      <w:bodyDiv w:val="1"/>
      <w:marLeft w:val="0"/>
      <w:marRight w:val="0"/>
      <w:marTop w:val="0"/>
      <w:marBottom w:val="0"/>
      <w:divBdr>
        <w:top w:val="none" w:sz="0" w:space="0" w:color="auto"/>
        <w:left w:val="none" w:sz="0" w:space="0" w:color="auto"/>
        <w:bottom w:val="none" w:sz="0" w:space="0" w:color="auto"/>
        <w:right w:val="none" w:sz="0" w:space="0" w:color="auto"/>
      </w:divBdr>
      <w:divsChild>
        <w:div w:id="1300186478">
          <w:marLeft w:val="0"/>
          <w:marRight w:val="0"/>
          <w:marTop w:val="0"/>
          <w:marBottom w:val="0"/>
          <w:divBdr>
            <w:top w:val="none" w:sz="0" w:space="0" w:color="auto"/>
            <w:left w:val="none" w:sz="0" w:space="0" w:color="auto"/>
            <w:bottom w:val="none" w:sz="0" w:space="0" w:color="auto"/>
            <w:right w:val="none" w:sz="0" w:space="0" w:color="auto"/>
          </w:divBdr>
        </w:div>
        <w:div w:id="446706570">
          <w:marLeft w:val="0"/>
          <w:marRight w:val="0"/>
          <w:marTop w:val="0"/>
          <w:marBottom w:val="0"/>
          <w:divBdr>
            <w:top w:val="none" w:sz="0" w:space="0" w:color="auto"/>
            <w:left w:val="none" w:sz="0" w:space="0" w:color="auto"/>
            <w:bottom w:val="none" w:sz="0" w:space="0" w:color="auto"/>
            <w:right w:val="none" w:sz="0" w:space="0" w:color="auto"/>
          </w:divBdr>
        </w:div>
      </w:divsChild>
    </w:div>
    <w:div w:id="1554459212">
      <w:bodyDiv w:val="1"/>
      <w:marLeft w:val="0"/>
      <w:marRight w:val="0"/>
      <w:marTop w:val="0"/>
      <w:marBottom w:val="0"/>
      <w:divBdr>
        <w:top w:val="none" w:sz="0" w:space="0" w:color="auto"/>
        <w:left w:val="none" w:sz="0" w:space="0" w:color="auto"/>
        <w:bottom w:val="none" w:sz="0" w:space="0" w:color="auto"/>
        <w:right w:val="none" w:sz="0" w:space="0" w:color="auto"/>
      </w:divBdr>
      <w:divsChild>
        <w:div w:id="1293173816">
          <w:marLeft w:val="605"/>
          <w:marRight w:val="0"/>
          <w:marTop w:val="40"/>
          <w:marBottom w:val="80"/>
          <w:divBdr>
            <w:top w:val="none" w:sz="0" w:space="0" w:color="auto"/>
            <w:left w:val="none" w:sz="0" w:space="0" w:color="auto"/>
            <w:bottom w:val="none" w:sz="0" w:space="0" w:color="auto"/>
            <w:right w:val="none" w:sz="0" w:space="0" w:color="auto"/>
          </w:divBdr>
        </w:div>
        <w:div w:id="1340160639">
          <w:marLeft w:val="605"/>
          <w:marRight w:val="0"/>
          <w:marTop w:val="40"/>
          <w:marBottom w:val="80"/>
          <w:divBdr>
            <w:top w:val="none" w:sz="0" w:space="0" w:color="auto"/>
            <w:left w:val="none" w:sz="0" w:space="0" w:color="auto"/>
            <w:bottom w:val="none" w:sz="0" w:space="0" w:color="auto"/>
            <w:right w:val="none" w:sz="0" w:space="0" w:color="auto"/>
          </w:divBdr>
        </w:div>
        <w:div w:id="1872256781">
          <w:marLeft w:val="605"/>
          <w:marRight w:val="0"/>
          <w:marTop w:val="40"/>
          <w:marBottom w:val="80"/>
          <w:divBdr>
            <w:top w:val="none" w:sz="0" w:space="0" w:color="auto"/>
            <w:left w:val="none" w:sz="0" w:space="0" w:color="auto"/>
            <w:bottom w:val="none" w:sz="0" w:space="0" w:color="auto"/>
            <w:right w:val="none" w:sz="0" w:space="0" w:color="auto"/>
          </w:divBdr>
        </w:div>
        <w:div w:id="1381321605">
          <w:marLeft w:val="605"/>
          <w:marRight w:val="0"/>
          <w:marTop w:val="40"/>
          <w:marBottom w:val="80"/>
          <w:divBdr>
            <w:top w:val="none" w:sz="0" w:space="0" w:color="auto"/>
            <w:left w:val="none" w:sz="0" w:space="0" w:color="auto"/>
            <w:bottom w:val="none" w:sz="0" w:space="0" w:color="auto"/>
            <w:right w:val="none" w:sz="0" w:space="0" w:color="auto"/>
          </w:divBdr>
        </w:div>
        <w:div w:id="836073230">
          <w:marLeft w:val="605"/>
          <w:marRight w:val="0"/>
          <w:marTop w:val="40"/>
          <w:marBottom w:val="80"/>
          <w:divBdr>
            <w:top w:val="none" w:sz="0" w:space="0" w:color="auto"/>
            <w:left w:val="none" w:sz="0" w:space="0" w:color="auto"/>
            <w:bottom w:val="none" w:sz="0" w:space="0" w:color="auto"/>
            <w:right w:val="none" w:sz="0" w:space="0" w:color="auto"/>
          </w:divBdr>
        </w:div>
        <w:div w:id="313533950">
          <w:marLeft w:val="605"/>
          <w:marRight w:val="0"/>
          <w:marTop w:val="40"/>
          <w:marBottom w:val="80"/>
          <w:divBdr>
            <w:top w:val="none" w:sz="0" w:space="0" w:color="auto"/>
            <w:left w:val="none" w:sz="0" w:space="0" w:color="auto"/>
            <w:bottom w:val="none" w:sz="0" w:space="0" w:color="auto"/>
            <w:right w:val="none" w:sz="0" w:space="0" w:color="auto"/>
          </w:divBdr>
        </w:div>
        <w:div w:id="1948465667">
          <w:marLeft w:val="605"/>
          <w:marRight w:val="0"/>
          <w:marTop w:val="40"/>
          <w:marBottom w:val="80"/>
          <w:divBdr>
            <w:top w:val="none" w:sz="0" w:space="0" w:color="auto"/>
            <w:left w:val="none" w:sz="0" w:space="0" w:color="auto"/>
            <w:bottom w:val="none" w:sz="0" w:space="0" w:color="auto"/>
            <w:right w:val="none" w:sz="0" w:space="0" w:color="auto"/>
          </w:divBdr>
        </w:div>
        <w:div w:id="1120606879">
          <w:marLeft w:val="605"/>
          <w:marRight w:val="0"/>
          <w:marTop w:val="40"/>
          <w:marBottom w:val="80"/>
          <w:divBdr>
            <w:top w:val="none" w:sz="0" w:space="0" w:color="auto"/>
            <w:left w:val="none" w:sz="0" w:space="0" w:color="auto"/>
            <w:bottom w:val="none" w:sz="0" w:space="0" w:color="auto"/>
            <w:right w:val="none" w:sz="0" w:space="0" w:color="auto"/>
          </w:divBdr>
        </w:div>
      </w:divsChild>
    </w:div>
    <w:div w:id="170363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file:///C:\Users\Matt%20Webster\AppData\Local\Temp\Canvas" TargetMode="External"/><Relationship Id="rId26" Type="http://schemas.openxmlformats.org/officeDocument/2006/relationships/hyperlink" Target="http://www.hccs.edu/resources-for/current-students/supplemental-instruction/" TargetMode="External"/><Relationship Id="rId39" Type="http://schemas.openxmlformats.org/officeDocument/2006/relationships/hyperlink" Target="http://www.hccs.edu/support-services/disability-services/" TargetMode="External"/><Relationship Id="rId21" Type="http://schemas.openxmlformats.org/officeDocument/2006/relationships/hyperlink" Target="https://www.google.com/chrome/browser/desktop/index.html" TargetMode="External"/><Relationship Id="rId34" Type="http://schemas.openxmlformats.org/officeDocument/2006/relationships/hyperlink" Target="http://www.hccs.edu/resources-for/current-students/egls3-evaluate-your-professors/" TargetMode="External"/><Relationship Id="rId42" Type="http://schemas.openxmlformats.org/officeDocument/2006/relationships/hyperlink" Target="https://www.hccs.edu/about-hcc/procedures/student-rights-policies--procedures/student-complaints/speak-with-the-dean-of-studen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elissa.wilson3@hccs.edu" TargetMode="External"/><Relationship Id="rId29" Type="http://schemas.openxmlformats.org/officeDocument/2006/relationships/hyperlink" Target="http://www.hccs.edu/resources-for/current-students/student-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ccs.edu/resources-for/current-students/tutoring/" TargetMode="External"/><Relationship Id="rId32" Type="http://schemas.openxmlformats.org/officeDocument/2006/relationships/hyperlink" Target="mailto:janet.parr@hccs.edu" TargetMode="External"/><Relationship Id="rId37" Type="http://schemas.openxmlformats.org/officeDocument/2006/relationships/hyperlink" Target="http://www.hccs.edu/resources-for/current-students/student-e-maileagle-id/" TargetMode="External"/><Relationship Id="rId40" Type="http://schemas.openxmlformats.org/officeDocument/2006/relationships/hyperlink" Target="mailto:Institutional.Equity@hccs.edu"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enneth.hernandez@hccs.edu" TargetMode="External"/><Relationship Id="rId23" Type="http://schemas.openxmlformats.org/officeDocument/2006/relationships/hyperlink" Target="https://eagleonline.hccs.edu/login/ldap" TargetMode="External"/><Relationship Id="rId28" Type="http://schemas.openxmlformats.org/officeDocument/2006/relationships/hyperlink" Target="http://learning.hccs.edu/programs/finance" TargetMode="External"/><Relationship Id="rId36" Type="http://schemas.openxmlformats.org/officeDocument/2006/relationships/hyperlink" Target="http://www.hccs.edu/departments/police/campus-carry/" TargetMode="External"/><Relationship Id="rId10" Type="http://schemas.openxmlformats.org/officeDocument/2006/relationships/endnotes" Target="endnotes.xml"/><Relationship Id="rId19" Type="http://schemas.openxmlformats.org/officeDocument/2006/relationships/hyperlink" Target="https://eagleonline.hccs.edu" TargetMode="External"/><Relationship Id="rId31" Type="http://schemas.openxmlformats.org/officeDocument/2006/relationships/hyperlink" Target="http://www.hccs.edu/about-hcc/procedures/student-rights-policies--procedures/student-procedures/" TargetMode="External"/><Relationship Id="rId44" Type="http://schemas.openxmlformats.org/officeDocument/2006/relationships/hyperlink" Target="mailto:melissa.wilson3@hcc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ccs.edu/programs/areas-of-study/business/financebanking/" TargetMode="External"/><Relationship Id="rId22" Type="http://schemas.openxmlformats.org/officeDocument/2006/relationships/hyperlink" Target="http://www.hccs.edu/online/" TargetMode="External"/><Relationship Id="rId27" Type="http://schemas.openxmlformats.org/officeDocument/2006/relationships/hyperlink" Target="https://www.hccs.edu/programs/areas-of-study/business/financebanking/" TargetMode="External"/><Relationship Id="rId30" Type="http://schemas.openxmlformats.org/officeDocument/2006/relationships/hyperlink" Target="http://www.hccs.edu/resources-for/current-students/student-handbook/" TargetMode="External"/><Relationship Id="rId35" Type="http://schemas.openxmlformats.org/officeDocument/2006/relationships/hyperlink" Target="http://www.hccs.edu/resources-for/current-students/egls3-evaluate-your-professors/" TargetMode="External"/><Relationship Id="rId43" Type="http://schemas.openxmlformats.org/officeDocument/2006/relationships/hyperlink" Target="mailto:kenneth.hernandez@hccs.ed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hccs.edu/resources-for/current-students/student-handbook/" TargetMode="External"/><Relationship Id="rId25" Type="http://schemas.openxmlformats.org/officeDocument/2006/relationships/hyperlink" Target="http://library.hccs.edu/" TargetMode="External"/><Relationship Id="rId33" Type="http://schemas.openxmlformats.org/officeDocument/2006/relationships/hyperlink" Target="http://www.hccs.edu/resources-for/current-students/student-handbook/" TargetMode="External"/><Relationship Id="rId38" Type="http://schemas.openxmlformats.org/officeDocument/2006/relationships/hyperlink" Target="http://www.hccs.edu/departments/institutional-equity/" TargetMode="External"/><Relationship Id="rId46" Type="http://schemas.openxmlformats.org/officeDocument/2006/relationships/theme" Target="theme/theme1.xml"/><Relationship Id="rId20" Type="http://schemas.openxmlformats.org/officeDocument/2006/relationships/hyperlink" Target="https://www.mozilla.org/en-US/firefox/new/" TargetMode="External"/><Relationship Id="rId41" Type="http://schemas.openxmlformats.org/officeDocument/2006/relationships/hyperlink" Target="http://www.hccs.edu/departments/institutional-equity/title-ix-know-your-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0E158CA399714D9730C4ED0D45E751" ma:contentTypeVersion="0" ma:contentTypeDescription="Create a new document." ma:contentTypeScope="" ma:versionID="aabf5c587678ee90e3cb43859f924cf9">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2B1A1-65FF-4DE8-BCB1-FE17EEF75C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BE0B50-EEAA-4AB6-A1F5-9BA800487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7B538D-9663-41F5-98C5-B1F584A37C5E}">
  <ds:schemaRefs>
    <ds:schemaRef ds:uri="http://schemas.microsoft.com/sharepoint/v3/contenttype/forms"/>
  </ds:schemaRefs>
</ds:datastoreItem>
</file>

<file path=customXml/itemProps4.xml><?xml version="1.0" encoding="utf-8"?>
<ds:datastoreItem xmlns:ds="http://schemas.openxmlformats.org/officeDocument/2006/customXml" ds:itemID="{4469D27B-6908-48BD-9FF1-EB376374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3597</Words>
  <Characters>20505</Characters>
  <Application>Microsoft Office Word</Application>
  <DocSecurity>0</DocSecurity>
  <Lines>170</Lines>
  <Paragraphs>48</Paragraphs>
  <ScaleCrop>false</ScaleCrop>
  <HeadingPairs>
    <vt:vector size="4" baseType="variant">
      <vt:variant>
        <vt:lpstr>Title</vt:lpstr>
      </vt:variant>
      <vt:variant>
        <vt:i4>1</vt:i4>
      </vt:variant>
      <vt:variant>
        <vt:lpstr>Headings</vt:lpstr>
      </vt:variant>
      <vt:variant>
        <vt:i4>72</vt:i4>
      </vt:variant>
    </vt:vector>
  </HeadingPairs>
  <TitlesOfParts>
    <vt:vector size="73" baseType="lpstr">
      <vt:lpstr>A Sample Syllabus Template 2.1.FY2020</vt:lpstr>
      <vt:lpstr>BNKG 1356: Analyzing Financial Statements|Lecture|#CRN 22798</vt:lpstr>
      <vt:lpstr>        </vt:lpstr>
      <vt:lpstr>    Instructor Contact Information</vt:lpstr>
      <vt:lpstr>    </vt:lpstr>
      <vt:lpstr>        Instructor’s Preferred Method of Contact</vt:lpstr>
      <vt:lpstr>        </vt:lpstr>
      <vt:lpstr>    What’s Exciting About This Course</vt:lpstr>
      <vt:lpstr>        </vt:lpstr>
      <vt:lpstr>    My Personal Welcome</vt:lpstr>
      <vt:lpstr>        </vt:lpstr>
      <vt:lpstr>        </vt:lpstr>
      <vt:lpstr>    nextLearning - Fall 2020 Modalities</vt:lpstr>
      <vt:lpstr>    Prerequisites and/or Co-Requisites</vt:lpstr>
      <vt:lpstr>    Canvas Learning Management System</vt:lpstr>
      <vt:lpstr>        HCC Online Information and Policies</vt:lpstr>
      <vt:lpstr>        Scoring Rubrics, Sample Assignments, etc.</vt:lpstr>
      <vt:lpstr>Instructional Materials</vt:lpstr>
      <vt:lpstr>        </vt:lpstr>
      <vt:lpstr>    Textbook Information</vt:lpstr>
      <vt:lpstr>        </vt:lpstr>
      <vt:lpstr>    Other Instructional Resources</vt:lpstr>
      <vt:lpstr>    </vt:lpstr>
      <vt:lpstr>    </vt:lpstr>
      <vt:lpstr>        Tutoring</vt:lpstr>
      <vt:lpstr>        Libraries</vt:lpstr>
      <vt:lpstr>        Supplementary Instruction</vt:lpstr>
      <vt:lpstr>Course Overview</vt:lpstr>
      <vt:lpstr>    Program Student Learning Outcomes (PSLOs)</vt:lpstr>
      <vt:lpstr>    Course Student Learning Outcomes (CSLOs)</vt:lpstr>
      <vt:lpstr>    Learning Objectives</vt:lpstr>
      <vt:lpstr>Student Success</vt:lpstr>
      <vt:lpstr>        </vt:lpstr>
      <vt:lpstr>    Instructor and Student Responsibilities</vt:lpstr>
      <vt:lpstr/>
      <vt:lpstr>Assignments, Exams, and Activities</vt:lpstr>
      <vt:lpstr>        </vt:lpstr>
      <vt:lpstr>    Written Assignment</vt:lpstr>
      <vt:lpstr>    Exams</vt:lpstr>
      <vt:lpstr>    In-Class Activities</vt:lpstr>
      <vt:lpstr>    Final Exam </vt:lpstr>
      <vt:lpstr>        </vt:lpstr>
      <vt:lpstr>    Grading Formula </vt:lpstr>
      <vt:lpstr>        Incomplete Policy: </vt:lpstr>
      <vt:lpstr>    </vt:lpstr>
      <vt:lpstr>        HCC Grading Scale can be found on this site under Academic Information: </vt:lpstr>
      <vt:lpstr>Course Calendar</vt:lpstr>
      <vt:lpstr>    </vt:lpstr>
      <vt:lpstr>    Syllabus Modifications</vt:lpstr>
      <vt:lpstr>Instructor’s Practices and Procedures</vt:lpstr>
      <vt:lpstr>    Missed Assignments</vt:lpstr>
      <vt:lpstr>    </vt:lpstr>
      <vt:lpstr>    Academic Integrity</vt:lpstr>
      <vt:lpstr>    Attendance Procedures</vt:lpstr>
      <vt:lpstr>    </vt:lpstr>
      <vt:lpstr>    Student Conduct</vt:lpstr>
      <vt:lpstr>    Instructor’s Course-Specific Information (As Needed)</vt:lpstr>
      <vt:lpstr>    Electronic Devices</vt:lpstr>
      <vt:lpstr>Banking/Finance Program Information</vt:lpstr>
      <vt:lpstr/>
      <vt:lpstr>HCC Policies</vt:lpstr>
      <vt:lpstr>    EGLS3</vt:lpstr>
      <vt:lpstr>    </vt:lpstr>
      <vt:lpstr>    Campus Carry Link</vt:lpstr>
      <vt:lpstr>    </vt:lpstr>
      <vt:lpstr>    HCC Email Policy</vt:lpstr>
      <vt:lpstr>    </vt:lpstr>
      <vt:lpstr>    Housing and Food Assistance for Students </vt:lpstr>
      <vt:lpstr>Office of Institutional Equity</vt:lpstr>
      <vt:lpstr>    disAbility Services </vt:lpstr>
      <vt:lpstr>    Title IX</vt:lpstr>
      <vt:lpstr>    Office of the Dean of Students</vt:lpstr>
      <vt:lpstr>    Department Chair Contact Information</vt:lpstr>
    </vt:vector>
  </TitlesOfParts>
  <Company>Houston Community College</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Syllabus Template 2.1.FY2020</dc:title>
  <dc:creator>Matt Webster</dc:creator>
  <cp:lastModifiedBy>Martin, Kurllenne</cp:lastModifiedBy>
  <cp:revision>4</cp:revision>
  <cp:lastPrinted>2019-07-26T16:22:00Z</cp:lastPrinted>
  <dcterms:created xsi:type="dcterms:W3CDTF">2021-03-06T04:12:00Z</dcterms:created>
  <dcterms:modified xsi:type="dcterms:W3CDTF">2021-03-06T04:17:00Z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0x0101004A0E158CA399714D9730C4ED0D45E751</vt:lpwstr>
  </property>
</Properties>
</file>