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29" w:rsidRDefault="00013C53">
      <w:pP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619250" cy="1143000"/>
            <wp:effectExtent l="0" t="0" r="0" b="0"/>
            <wp:docPr id="1" name="Picture 1" descr="http://www.curricunet.com/hccs/images/hc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ricunet.com/hccs/images/hccs_logo.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619250" cy="1143000"/>
                    </a:xfrm>
                    <a:prstGeom prst="rect">
                      <a:avLst/>
                    </a:prstGeom>
                    <a:noFill/>
                    <a:ln>
                      <a:noFill/>
                    </a:ln>
                  </pic:spPr>
                </pic:pic>
              </a:graphicData>
            </a:graphic>
          </wp:inline>
        </w:drawing>
      </w:r>
    </w:p>
    <w:p w:rsidR="00394829" w:rsidRDefault="00013C53">
      <w:pPr>
        <w:jc w:val="center"/>
        <w:rPr>
          <w:rFonts w:ascii="Arial" w:eastAsia="Times New Roman" w:hAnsi="Arial" w:cs="Arial"/>
          <w:sz w:val="20"/>
          <w:szCs w:val="20"/>
        </w:rPr>
      </w:pPr>
      <w:r>
        <w:rPr>
          <w:rFonts w:ascii="Arial" w:eastAsia="Times New Roman" w:hAnsi="Arial" w:cs="Arial"/>
          <w:sz w:val="32"/>
          <w:szCs w:val="32"/>
        </w:rPr>
        <w:t>Course Syllabus</w:t>
      </w:r>
    </w:p>
    <w:p w:rsidR="00394829" w:rsidRDefault="00013C53">
      <w:pPr>
        <w:jc w:val="center"/>
        <w:rPr>
          <w:rFonts w:ascii="Arial" w:eastAsia="Times New Roman" w:hAnsi="Arial" w:cs="Arial"/>
          <w:sz w:val="20"/>
          <w:szCs w:val="20"/>
        </w:rPr>
      </w:pPr>
      <w:r>
        <w:rPr>
          <w:rStyle w:val="Title1"/>
          <w:rFonts w:ascii="Arial" w:eastAsia="Times New Roman" w:hAnsi="Arial" w:cs="Arial"/>
        </w:rPr>
        <w:t>Intermediate Conversation</w:t>
      </w:r>
    </w:p>
    <w:p w:rsidR="00394829" w:rsidRDefault="00013C53">
      <w:pPr>
        <w:jc w:val="center"/>
        <w:rPr>
          <w:rFonts w:ascii="Arial" w:eastAsia="Times New Roman" w:hAnsi="Arial" w:cs="Arial"/>
          <w:sz w:val="20"/>
          <w:szCs w:val="20"/>
        </w:rPr>
      </w:pPr>
      <w:r>
        <w:rPr>
          <w:rStyle w:val="Title1"/>
          <w:rFonts w:ascii="Arial" w:eastAsia="Times New Roman" w:hAnsi="Arial" w:cs="Arial"/>
        </w:rPr>
        <w:t>ESOL 0349</w:t>
      </w: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2539"/>
        <w:gridCol w:w="7655"/>
        <w:gridCol w:w="81"/>
      </w:tblGrid>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Semester with Course Reference Number (CRN)</w:t>
            </w:r>
          </w:p>
        </w:tc>
        <w:tc>
          <w:tcPr>
            <w:tcW w:w="2600" w:type="pct"/>
            <w:tcMar>
              <w:top w:w="15" w:type="dxa"/>
              <w:left w:w="150" w:type="dxa"/>
              <w:bottom w:w="180" w:type="dxa"/>
              <w:right w:w="15" w:type="dxa"/>
            </w:tcMar>
            <w:hideMark/>
          </w:tcPr>
          <w:p w:rsidR="00394829" w:rsidRDefault="009B467E">
            <w:pPr>
              <w:rPr>
                <w:rFonts w:ascii="Arial" w:eastAsia="Times New Roman" w:hAnsi="Arial" w:cs="Arial"/>
                <w:sz w:val="20"/>
                <w:szCs w:val="20"/>
              </w:rPr>
            </w:pPr>
            <w:r>
              <w:rPr>
                <w:rFonts w:ascii="Arial" w:eastAsia="Times New Roman" w:hAnsi="Arial" w:cs="Arial"/>
                <w:sz w:val="20"/>
                <w:szCs w:val="20"/>
              </w:rPr>
              <w:t>Fall</w:t>
            </w:r>
            <w:r w:rsidR="00CE2161">
              <w:rPr>
                <w:rFonts w:ascii="Arial" w:eastAsia="Times New Roman" w:hAnsi="Arial" w:cs="Arial"/>
                <w:sz w:val="20"/>
                <w:szCs w:val="20"/>
              </w:rPr>
              <w:t xml:space="preserve"> 2016</w:t>
            </w:r>
            <w:r w:rsidR="0008493B">
              <w:rPr>
                <w:rFonts w:ascii="Arial" w:eastAsia="Times New Roman" w:hAnsi="Arial" w:cs="Arial"/>
                <w:sz w:val="20"/>
                <w:szCs w:val="20"/>
              </w:rPr>
              <w:t xml:space="preserve"> (CRN:  </w:t>
            </w:r>
            <w:r w:rsidR="00A3298B">
              <w:rPr>
                <w:rFonts w:ascii="Arial" w:eastAsia="Times New Roman" w:hAnsi="Arial" w:cs="Arial"/>
                <w:sz w:val="20"/>
                <w:szCs w:val="20"/>
              </w:rPr>
              <w:t>10236</w:t>
            </w:r>
            <w:r w:rsidR="00C950AA">
              <w:rPr>
                <w:rFonts w:ascii="Arial" w:eastAsia="Times New Roman" w:hAnsi="Arial" w:cs="Arial"/>
                <w:sz w:val="20"/>
                <w:szCs w:val="20"/>
              </w:rPr>
              <w:t>)</w:t>
            </w: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Instructor contact information (phone number and email address)</w:t>
            </w:r>
          </w:p>
        </w:tc>
        <w:tc>
          <w:tcPr>
            <w:tcW w:w="2600" w:type="pct"/>
            <w:tcMar>
              <w:top w:w="15" w:type="dxa"/>
              <w:left w:w="150" w:type="dxa"/>
              <w:bottom w:w="180" w:type="dxa"/>
              <w:right w:w="15" w:type="dxa"/>
            </w:tcMar>
            <w:hideMark/>
          </w:tcPr>
          <w:p w:rsidR="00394829" w:rsidRDefault="00A3298B">
            <w:pPr>
              <w:rPr>
                <w:rFonts w:ascii="Arial" w:eastAsia="Times New Roman" w:hAnsi="Arial" w:cs="Arial"/>
                <w:sz w:val="20"/>
                <w:szCs w:val="20"/>
              </w:rPr>
            </w:pPr>
            <w:r>
              <w:rPr>
                <w:rFonts w:ascii="Arial" w:eastAsia="Times New Roman" w:hAnsi="Arial" w:cs="Arial"/>
                <w:sz w:val="20"/>
                <w:szCs w:val="20"/>
              </w:rPr>
              <w:t>Dr. Linda Piper</w:t>
            </w:r>
          </w:p>
          <w:p w:rsidR="0008493B" w:rsidRDefault="0008493B">
            <w:pPr>
              <w:rPr>
                <w:rFonts w:ascii="Arial" w:eastAsia="Times New Roman" w:hAnsi="Arial" w:cs="Arial"/>
                <w:sz w:val="20"/>
                <w:szCs w:val="20"/>
              </w:rPr>
            </w:pPr>
          </w:p>
          <w:p w:rsidR="0008493B" w:rsidRDefault="0008493B">
            <w:pPr>
              <w:rPr>
                <w:rFonts w:ascii="Arial" w:eastAsia="Times New Roman" w:hAnsi="Arial" w:cs="Arial"/>
                <w:sz w:val="20"/>
                <w:szCs w:val="20"/>
              </w:rPr>
            </w:pPr>
          </w:p>
          <w:p w:rsidR="001948F6" w:rsidRDefault="001948F6">
            <w:pPr>
              <w:rPr>
                <w:rFonts w:ascii="Arial" w:eastAsia="Times New Roman" w:hAnsi="Arial" w:cs="Arial"/>
                <w:sz w:val="20"/>
                <w:szCs w:val="20"/>
              </w:rPr>
            </w:pPr>
          </w:p>
          <w:p w:rsidR="001948F6" w:rsidRDefault="001948F6">
            <w:pPr>
              <w:rPr>
                <w:rFonts w:ascii="Arial" w:eastAsia="Times New Roman" w:hAnsi="Arial" w:cs="Arial"/>
                <w:sz w:val="20"/>
                <w:szCs w:val="20"/>
              </w:rPr>
            </w:pP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Office Location and Hours</w:t>
            </w:r>
          </w:p>
        </w:tc>
        <w:tc>
          <w:tcPr>
            <w:tcW w:w="2600" w:type="pct"/>
            <w:tcMar>
              <w:top w:w="15" w:type="dxa"/>
              <w:left w:w="150" w:type="dxa"/>
              <w:bottom w:w="180" w:type="dxa"/>
              <w:right w:w="15" w:type="dxa"/>
            </w:tcMar>
            <w:hideMark/>
          </w:tcPr>
          <w:p w:rsidR="001948F6" w:rsidRDefault="00C90377">
            <w:pPr>
              <w:rPr>
                <w:rFonts w:ascii="Arial" w:eastAsia="Times New Roman" w:hAnsi="Arial" w:cs="Arial"/>
                <w:sz w:val="20"/>
                <w:szCs w:val="20"/>
              </w:rPr>
            </w:pPr>
            <w:r>
              <w:rPr>
                <w:rFonts w:ascii="Arial" w:eastAsia="Times New Roman" w:hAnsi="Arial" w:cs="Arial"/>
                <w:sz w:val="20"/>
                <w:szCs w:val="20"/>
              </w:rPr>
              <w:t>SJAC 11</w:t>
            </w:r>
            <w:r w:rsidR="0008493B">
              <w:rPr>
                <w:rFonts w:ascii="Arial" w:eastAsia="Times New Roman" w:hAnsi="Arial" w:cs="Arial"/>
                <w:sz w:val="20"/>
                <w:szCs w:val="20"/>
              </w:rPr>
              <w:t>9</w:t>
            </w: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Course Location/Times</w:t>
            </w:r>
          </w:p>
        </w:tc>
        <w:tc>
          <w:tcPr>
            <w:tcW w:w="2600" w:type="pct"/>
            <w:tcMar>
              <w:top w:w="15" w:type="dxa"/>
              <w:left w:w="150" w:type="dxa"/>
              <w:bottom w:w="180" w:type="dxa"/>
              <w:right w:w="15" w:type="dxa"/>
            </w:tcMar>
            <w:hideMark/>
          </w:tcPr>
          <w:p w:rsidR="00394829" w:rsidRDefault="00C90377">
            <w:pPr>
              <w:rPr>
                <w:rFonts w:ascii="Arial" w:eastAsia="Times New Roman" w:hAnsi="Arial" w:cs="Arial"/>
                <w:sz w:val="20"/>
                <w:szCs w:val="20"/>
              </w:rPr>
            </w:pPr>
            <w:r>
              <w:rPr>
                <w:rFonts w:ascii="Arial" w:eastAsia="Times New Roman" w:hAnsi="Arial" w:cs="Arial"/>
                <w:sz w:val="20"/>
                <w:szCs w:val="20"/>
              </w:rPr>
              <w:t>Monday</w:t>
            </w:r>
            <w:r w:rsidR="00A3298B">
              <w:rPr>
                <w:rFonts w:ascii="Arial" w:eastAsia="Times New Roman" w:hAnsi="Arial" w:cs="Arial"/>
                <w:sz w:val="20"/>
                <w:szCs w:val="20"/>
              </w:rPr>
              <w:t xml:space="preserve"> 4:30 p.m. – 7:00 p.m. SJAC 141</w:t>
            </w:r>
          </w:p>
          <w:p w:rsidR="00023595" w:rsidRDefault="00A3298B">
            <w:pPr>
              <w:rPr>
                <w:rFonts w:ascii="Arial" w:eastAsia="Times New Roman" w:hAnsi="Arial" w:cs="Arial"/>
                <w:sz w:val="20"/>
                <w:szCs w:val="20"/>
              </w:rPr>
            </w:pPr>
            <w:r>
              <w:rPr>
                <w:rFonts w:ascii="Arial" w:eastAsia="Times New Roman" w:hAnsi="Arial" w:cs="Arial"/>
                <w:sz w:val="20"/>
                <w:szCs w:val="20"/>
              </w:rPr>
              <w:t>Wednesday 4:30 p.m. – 6:00 p.m. SJAC 141</w:t>
            </w:r>
          </w:p>
          <w:p w:rsidR="00023595" w:rsidRDefault="00C90377">
            <w:pPr>
              <w:rPr>
                <w:rFonts w:ascii="Arial" w:eastAsia="Times New Roman" w:hAnsi="Arial" w:cs="Arial"/>
                <w:sz w:val="20"/>
                <w:szCs w:val="20"/>
              </w:rPr>
            </w:pPr>
            <w:r>
              <w:rPr>
                <w:rFonts w:ascii="Arial" w:eastAsia="Times New Roman" w:hAnsi="Arial" w:cs="Arial"/>
                <w:sz w:val="20"/>
                <w:szCs w:val="20"/>
              </w:rPr>
              <w:t xml:space="preserve">Wednesday </w:t>
            </w:r>
            <w:r w:rsidR="00A3298B">
              <w:rPr>
                <w:rFonts w:ascii="Arial" w:eastAsia="Times New Roman" w:hAnsi="Arial" w:cs="Arial"/>
                <w:sz w:val="20"/>
                <w:szCs w:val="20"/>
              </w:rPr>
              <w:t>6:00 p.m. – 7:00 p.m. SJAC 135</w:t>
            </w: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Course Semester Credit Hours (SCH) (lecture, lab) If applicable</w:t>
            </w:r>
          </w:p>
        </w:tc>
        <w:tc>
          <w:tcPr>
            <w:tcW w:w="2600" w:type="pct"/>
            <w:tcMar>
              <w:top w:w="15" w:type="dxa"/>
              <w:left w:w="150" w:type="dxa"/>
              <w:bottom w:w="180" w:type="dxa"/>
              <w:right w:w="1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6"/>
              <w:gridCol w:w="172"/>
              <w:gridCol w:w="131"/>
            </w:tblGrid>
            <w:tr w:rsidR="00394829">
              <w:trPr>
                <w:tblCellSpacing w:w="15" w:type="dxa"/>
              </w:trPr>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xml:space="preserve">Credit Hours: </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3</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w:t>
                  </w:r>
                </w:p>
              </w:tc>
            </w:tr>
            <w:tr w:rsidR="00394829">
              <w:trPr>
                <w:tblCellSpacing w:w="15" w:type="dxa"/>
              </w:trPr>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xml:space="preserve">Lecture Hours: </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3</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w:t>
                  </w:r>
                </w:p>
              </w:tc>
            </w:tr>
            <w:tr w:rsidR="00394829">
              <w:trPr>
                <w:tblCellSpacing w:w="15" w:type="dxa"/>
              </w:trPr>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xml:space="preserve">Laboratory Hours: </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2</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w:t>
                  </w:r>
                </w:p>
              </w:tc>
            </w:tr>
            <w:tr w:rsidR="00394829">
              <w:trPr>
                <w:tblCellSpacing w:w="15" w:type="dxa"/>
              </w:trPr>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xml:space="preserve">External Hours: </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w:t>
                  </w:r>
                </w:p>
              </w:tc>
            </w:tr>
          </w:tbl>
          <w:p w:rsidR="00394829" w:rsidRDefault="00394829">
            <w:pPr>
              <w:rPr>
                <w:rFonts w:ascii="Arial" w:eastAsia="Times New Roman" w:hAnsi="Arial" w:cs="Arial"/>
                <w:sz w:val="20"/>
                <w:szCs w:val="20"/>
              </w:rPr>
            </w:pP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Total Course Contact Hours</w:t>
            </w:r>
          </w:p>
        </w:tc>
        <w:tc>
          <w:tcPr>
            <w:tcW w:w="2600" w:type="pct"/>
            <w:tcMar>
              <w:top w:w="15" w:type="dxa"/>
              <w:left w:w="150" w:type="dxa"/>
              <w:bottom w:w="180" w:type="dxa"/>
              <w:right w:w="15" w:type="dxa"/>
            </w:tcMar>
            <w:hideMark/>
          </w:tcPr>
          <w:p w:rsidR="00394829" w:rsidRDefault="00013C53">
            <w:pPr>
              <w:rPr>
                <w:rFonts w:ascii="Arial" w:eastAsia="Times New Roman" w:hAnsi="Arial" w:cs="Arial"/>
                <w:sz w:val="20"/>
                <w:szCs w:val="20"/>
              </w:rPr>
            </w:pPr>
            <w:r>
              <w:rPr>
                <w:rFonts w:ascii="Arial" w:eastAsia="Times New Roman" w:hAnsi="Arial" w:cs="Arial"/>
                <w:sz w:val="20"/>
                <w:szCs w:val="20"/>
              </w:rPr>
              <w:t>80.00</w:t>
            </w: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Course Length (number of weeks)</w:t>
            </w:r>
          </w:p>
        </w:tc>
        <w:tc>
          <w:tcPr>
            <w:tcW w:w="2600" w:type="pct"/>
            <w:tcMar>
              <w:top w:w="15" w:type="dxa"/>
              <w:left w:w="150" w:type="dxa"/>
              <w:bottom w:w="180" w:type="dxa"/>
              <w:right w:w="15" w:type="dxa"/>
            </w:tcMar>
            <w:hideMark/>
          </w:tcPr>
          <w:p w:rsidR="00394829" w:rsidRDefault="00C950AA">
            <w:pPr>
              <w:rPr>
                <w:rFonts w:ascii="Arial" w:eastAsia="Times New Roman" w:hAnsi="Arial" w:cs="Arial"/>
                <w:sz w:val="20"/>
                <w:szCs w:val="20"/>
              </w:rPr>
            </w:pPr>
            <w:r>
              <w:rPr>
                <w:rFonts w:ascii="Arial" w:eastAsia="Times New Roman" w:hAnsi="Arial" w:cs="Arial"/>
                <w:sz w:val="20"/>
                <w:szCs w:val="20"/>
              </w:rPr>
              <w:t>16 weeks</w:t>
            </w: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Type of Instruction</w:t>
            </w:r>
          </w:p>
        </w:tc>
        <w:tc>
          <w:tcPr>
            <w:tcW w:w="2600" w:type="pct"/>
            <w:tcMar>
              <w:top w:w="15" w:type="dxa"/>
              <w:left w:w="150" w:type="dxa"/>
              <w:bottom w:w="180" w:type="dxa"/>
              <w:right w:w="15" w:type="dxa"/>
            </w:tcMar>
            <w:hideMark/>
          </w:tcPr>
          <w:p w:rsidR="00394829" w:rsidRDefault="00C950AA">
            <w:pPr>
              <w:rPr>
                <w:rFonts w:ascii="Arial" w:eastAsia="Times New Roman" w:hAnsi="Arial" w:cs="Arial"/>
                <w:sz w:val="20"/>
                <w:szCs w:val="20"/>
              </w:rPr>
            </w:pPr>
            <w:r>
              <w:rPr>
                <w:rFonts w:ascii="Arial" w:eastAsia="Times New Roman" w:hAnsi="Arial" w:cs="Arial"/>
                <w:sz w:val="20"/>
                <w:szCs w:val="20"/>
              </w:rPr>
              <w:t>Face to face</w:t>
            </w: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 xml:space="preserve">Course Description: </w:t>
            </w:r>
          </w:p>
        </w:tc>
        <w:tc>
          <w:tcPr>
            <w:tcW w:w="2600" w:type="pct"/>
            <w:tcMar>
              <w:top w:w="15" w:type="dxa"/>
              <w:left w:w="150" w:type="dxa"/>
              <w:bottom w:w="180" w:type="dxa"/>
              <w:right w:w="15" w:type="dxa"/>
            </w:tcMar>
            <w:hideMark/>
          </w:tcPr>
          <w:p w:rsidR="00394829" w:rsidRDefault="00013C53">
            <w:pPr>
              <w:rPr>
                <w:rFonts w:ascii="Arial" w:eastAsia="Times New Roman" w:hAnsi="Arial" w:cs="Arial"/>
                <w:sz w:val="20"/>
                <w:szCs w:val="20"/>
              </w:rPr>
            </w:pPr>
            <w:r>
              <w:rPr>
                <w:rFonts w:ascii="Arial" w:eastAsia="Times New Roman" w:hAnsi="Arial" w:cs="Arial"/>
                <w:sz w:val="20"/>
                <w:szCs w:val="20"/>
              </w:rPr>
              <w:t>This course is designed to further develop conversational skills by incorporating more complicated vocabulary and grammatical structures. Students are also required to present oral reports at various times during the semester.</w:t>
            </w: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Course Prerequisite(s)</w:t>
            </w:r>
          </w:p>
        </w:tc>
        <w:tc>
          <w:tcPr>
            <w:tcW w:w="2600" w:type="pct"/>
            <w:tcMar>
              <w:top w:w="15" w:type="dxa"/>
              <w:left w:w="150" w:type="dxa"/>
              <w:bottom w:w="180" w:type="dxa"/>
              <w:right w:w="15" w:type="dxa"/>
            </w:tcMar>
            <w:hideMark/>
          </w:tcPr>
          <w:p w:rsidR="00394829" w:rsidRDefault="00CE2161">
            <w:pPr>
              <w:rPr>
                <w:rFonts w:ascii="Arial" w:eastAsia="Times New Roman" w:hAnsi="Arial" w:cs="Arial"/>
                <w:sz w:val="20"/>
                <w:szCs w:val="20"/>
              </w:rPr>
            </w:pPr>
            <w:r>
              <w:rPr>
                <w:rFonts w:ascii="Arial" w:eastAsia="Times New Roman" w:hAnsi="Arial" w:cs="Arial"/>
                <w:sz w:val="20"/>
                <w:szCs w:val="20"/>
              </w:rPr>
              <w:t>A C or better in CEU ESL Level 2</w:t>
            </w:r>
            <w:r w:rsidR="006F511C">
              <w:rPr>
                <w:rFonts w:ascii="Arial" w:eastAsia="Times New Roman" w:hAnsi="Arial" w:cs="Arial"/>
                <w:sz w:val="20"/>
                <w:szCs w:val="20"/>
              </w:rPr>
              <w:t>,</w:t>
            </w:r>
            <w:r w:rsidR="00C950AA">
              <w:rPr>
                <w:rFonts w:ascii="Arial" w:eastAsia="Times New Roman" w:hAnsi="Arial" w:cs="Arial"/>
                <w:sz w:val="20"/>
                <w:szCs w:val="20"/>
              </w:rPr>
              <w:t xml:space="preserve"> or placement by COMPASSESL exam.</w:t>
            </w: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Academic Discipline/CTE Program Learning Outcomes</w:t>
            </w:r>
          </w:p>
        </w:tc>
        <w:tc>
          <w:tcPr>
            <w:tcW w:w="2600" w:type="pct"/>
            <w:tcMar>
              <w:top w:w="15" w:type="dxa"/>
              <w:left w:w="150" w:type="dxa"/>
              <w:bottom w:w="180" w:type="dxa"/>
              <w:right w:w="15" w:type="dxa"/>
            </w:tcMar>
            <w:hideMark/>
          </w:tcPr>
          <w:p w:rsidR="003F4EF5" w:rsidRPr="00936572" w:rsidRDefault="003F4EF5" w:rsidP="003F4EF5">
            <w:pPr>
              <w:tabs>
                <w:tab w:val="left" w:pos="1260"/>
                <w:tab w:val="left" w:pos="1620"/>
              </w:tabs>
              <w:rPr>
                <w:rFonts w:eastAsia="Times New Roman" w:cs="Arial"/>
                <w:b/>
                <w:sz w:val="20"/>
                <w:szCs w:val="20"/>
              </w:rPr>
            </w:pPr>
            <w:r>
              <w:rPr>
                <w:rFonts w:eastAsia="Times New Roman" w:cs="Arial"/>
                <w:b/>
                <w:sz w:val="20"/>
                <w:szCs w:val="20"/>
              </w:rPr>
              <w:t>Learning Outcomes</w:t>
            </w:r>
          </w:p>
          <w:p w:rsidR="0008493B" w:rsidRPr="00936572" w:rsidRDefault="0008493B" w:rsidP="0008493B">
            <w:pPr>
              <w:ind w:left="360" w:hanging="360"/>
              <w:rPr>
                <w:rFonts w:eastAsia="Times New Roman" w:cs="Arial"/>
                <w:sz w:val="20"/>
                <w:szCs w:val="20"/>
              </w:rPr>
            </w:pPr>
            <w:r w:rsidRPr="00936572">
              <w:rPr>
                <w:rFonts w:eastAsia="Times New Roman" w:cs="Arial"/>
                <w:sz w:val="20"/>
                <w:szCs w:val="20"/>
              </w:rPr>
              <w:t>1.</w:t>
            </w:r>
            <w:r w:rsidRPr="00936572">
              <w:rPr>
                <w:rFonts w:eastAsia="Times New Roman" w:cs="Arial"/>
                <w:sz w:val="20"/>
                <w:szCs w:val="20"/>
              </w:rPr>
              <w:tab/>
              <w:t xml:space="preserve">Demonstrate comprehension of a spoken passage of </w:t>
            </w:r>
            <w:proofErr w:type="spellStart"/>
            <w:r w:rsidRPr="00936572">
              <w:rPr>
                <w:rFonts w:eastAsia="Times New Roman" w:cs="Arial"/>
                <w:sz w:val="20"/>
                <w:szCs w:val="20"/>
              </w:rPr>
              <w:t>unsimplified</w:t>
            </w:r>
            <w:proofErr w:type="spellEnd"/>
            <w:r w:rsidRPr="00936572">
              <w:rPr>
                <w:rFonts w:eastAsia="Times New Roman" w:cs="Arial"/>
                <w:sz w:val="20"/>
                <w:szCs w:val="20"/>
              </w:rPr>
              <w:t xml:space="preserve"> English at the level of a middle-school speaker on topics ranging from social to workforce to academic.</w:t>
            </w:r>
          </w:p>
          <w:p w:rsidR="0008493B" w:rsidRPr="00936572" w:rsidRDefault="0008493B" w:rsidP="0008493B">
            <w:pPr>
              <w:ind w:left="360" w:hanging="360"/>
              <w:rPr>
                <w:rFonts w:eastAsia="Times New Roman" w:cs="Arial"/>
                <w:sz w:val="20"/>
                <w:szCs w:val="20"/>
              </w:rPr>
            </w:pPr>
            <w:r w:rsidRPr="00936572">
              <w:rPr>
                <w:rFonts w:eastAsia="Times New Roman" w:cs="Arial"/>
                <w:sz w:val="20"/>
                <w:szCs w:val="20"/>
              </w:rPr>
              <w:t>2.</w:t>
            </w:r>
            <w:r w:rsidRPr="00936572">
              <w:rPr>
                <w:rFonts w:eastAsia="Times New Roman" w:cs="Arial"/>
                <w:sz w:val="20"/>
                <w:szCs w:val="20"/>
              </w:rPr>
              <w:tab/>
              <w:t>Demonstrate facility comprehending and using level-appropriate vocabulary.</w:t>
            </w:r>
          </w:p>
          <w:p w:rsidR="0008493B" w:rsidRPr="00936572" w:rsidRDefault="0008493B" w:rsidP="0008493B">
            <w:pPr>
              <w:ind w:left="360" w:hanging="360"/>
              <w:rPr>
                <w:rFonts w:eastAsia="Times New Roman" w:cs="Arial"/>
                <w:sz w:val="20"/>
                <w:szCs w:val="20"/>
              </w:rPr>
            </w:pPr>
            <w:r w:rsidRPr="00936572">
              <w:rPr>
                <w:rFonts w:eastAsia="Times New Roman" w:cs="Arial"/>
                <w:sz w:val="20"/>
                <w:szCs w:val="20"/>
              </w:rPr>
              <w:t>3.</w:t>
            </w:r>
            <w:r w:rsidRPr="00936572">
              <w:rPr>
                <w:rFonts w:eastAsia="Times New Roman" w:cs="Arial"/>
                <w:sz w:val="20"/>
                <w:szCs w:val="20"/>
              </w:rPr>
              <w:tab/>
              <w:t xml:space="preserve">Produce comprehensible speech which is accurate enough to be comprehended with </w:t>
            </w:r>
            <w:r w:rsidRPr="00936572">
              <w:rPr>
                <w:rFonts w:eastAsia="Times New Roman" w:cs="Arial"/>
                <w:sz w:val="20"/>
                <w:szCs w:val="20"/>
              </w:rPr>
              <w:lastRenderedPageBreak/>
              <w:t>effort by those unaccustomed to interacting with non-native English speakers.</w:t>
            </w:r>
          </w:p>
          <w:p w:rsidR="0008493B" w:rsidRPr="00936572" w:rsidRDefault="0008493B" w:rsidP="0008493B">
            <w:pPr>
              <w:ind w:left="360" w:hanging="360"/>
              <w:rPr>
                <w:rFonts w:eastAsia="Times New Roman" w:cs="Arial"/>
                <w:sz w:val="20"/>
                <w:szCs w:val="20"/>
              </w:rPr>
            </w:pPr>
            <w:r w:rsidRPr="00936572">
              <w:rPr>
                <w:rFonts w:eastAsia="Times New Roman" w:cs="Arial"/>
                <w:sz w:val="20"/>
                <w:szCs w:val="20"/>
              </w:rPr>
              <w:t>4.</w:t>
            </w:r>
            <w:r w:rsidRPr="00936572">
              <w:rPr>
                <w:rFonts w:eastAsia="Times New Roman" w:cs="Arial"/>
                <w:sz w:val="20"/>
                <w:szCs w:val="20"/>
              </w:rPr>
              <w:tab/>
              <w:t>Make a presentation on a researched topic.</w:t>
            </w:r>
          </w:p>
          <w:p w:rsidR="0008493B" w:rsidRPr="00936572" w:rsidRDefault="0008493B" w:rsidP="0008493B">
            <w:pPr>
              <w:tabs>
                <w:tab w:val="left" w:pos="1260"/>
                <w:tab w:val="left" w:pos="1620"/>
              </w:tabs>
              <w:ind w:left="360" w:hanging="360"/>
              <w:rPr>
                <w:rFonts w:eastAsia="Times New Roman" w:cs="Arial"/>
                <w:b/>
                <w:sz w:val="20"/>
                <w:szCs w:val="20"/>
              </w:rPr>
            </w:pPr>
            <w:r w:rsidRPr="00936572">
              <w:rPr>
                <w:rFonts w:eastAsia="Times New Roman" w:cs="Arial"/>
                <w:sz w:val="20"/>
                <w:szCs w:val="20"/>
              </w:rPr>
              <w:t>5.</w:t>
            </w:r>
            <w:r w:rsidRPr="00936572">
              <w:rPr>
                <w:rFonts w:eastAsia="Times New Roman" w:cs="Arial"/>
                <w:sz w:val="20"/>
                <w:szCs w:val="20"/>
              </w:rPr>
              <w:tab/>
              <w:t>Identify key points of a spoken lecture appropriate to native-speaking middle-school students, using notes taken.</w:t>
            </w:r>
          </w:p>
          <w:p w:rsidR="0008493B" w:rsidRPr="00936572" w:rsidRDefault="0008493B" w:rsidP="0008493B">
            <w:pPr>
              <w:tabs>
                <w:tab w:val="left" w:pos="1260"/>
                <w:tab w:val="left" w:pos="1620"/>
              </w:tabs>
              <w:rPr>
                <w:rFonts w:eastAsia="Times New Roman" w:cs="Arial"/>
                <w:b/>
                <w:sz w:val="20"/>
                <w:szCs w:val="20"/>
              </w:rPr>
            </w:pPr>
          </w:p>
          <w:p w:rsidR="00394829" w:rsidRDefault="00394829" w:rsidP="0008493B">
            <w:pPr>
              <w:ind w:left="360" w:hanging="360"/>
              <w:rPr>
                <w:rFonts w:ascii="Arial" w:eastAsia="Times New Roman" w:hAnsi="Arial" w:cs="Arial"/>
                <w:sz w:val="20"/>
                <w:szCs w:val="20"/>
              </w:rPr>
            </w:pP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lastRenderedPageBreak/>
              <w:t>Course Student Learning Outcomes (SLO): 4 to 7</w:t>
            </w:r>
          </w:p>
        </w:tc>
        <w:tc>
          <w:tcPr>
            <w:tcW w:w="2600" w:type="pct"/>
            <w:tcMar>
              <w:top w:w="15" w:type="dxa"/>
              <w:left w:w="150" w:type="dxa"/>
              <w:bottom w:w="180" w:type="dxa"/>
              <w:right w:w="15" w:type="dxa"/>
            </w:tcMar>
            <w:hideMark/>
          </w:tcPr>
          <w:p w:rsidR="00394829" w:rsidRDefault="00013C53">
            <w:pPr>
              <w:rPr>
                <w:rFonts w:ascii="Arial" w:eastAsia="Times New Roman" w:hAnsi="Arial" w:cs="Arial"/>
                <w:sz w:val="20"/>
                <w:szCs w:val="20"/>
              </w:rPr>
            </w:pPr>
            <w:r>
              <w:rPr>
                <w:rFonts w:ascii="Arial" w:eastAsia="Times New Roman" w:hAnsi="Arial" w:cs="Arial"/>
                <w:sz w:val="20"/>
                <w:szCs w:val="20"/>
              </w:rPr>
              <w:t xml:space="preserve">1. Comprehend academic and workforce-related discourse </w:t>
            </w:r>
            <w:r>
              <w:rPr>
                <w:rFonts w:ascii="Arial" w:eastAsia="Times New Roman" w:hAnsi="Arial" w:cs="Arial"/>
                <w:sz w:val="20"/>
                <w:szCs w:val="20"/>
              </w:rPr>
              <w:br/>
              <w:t xml:space="preserve">2. Understand and use an expanded range of vocabulary related to academic and workforce topics. </w:t>
            </w:r>
            <w:r>
              <w:rPr>
                <w:rFonts w:ascii="Arial" w:eastAsia="Times New Roman" w:hAnsi="Arial" w:cs="Arial"/>
                <w:sz w:val="20"/>
                <w:szCs w:val="20"/>
              </w:rPr>
              <w:br/>
              <w:t xml:space="preserve">3. Produce comprehensible speech with accurate pronunciation. </w:t>
            </w:r>
            <w:r>
              <w:rPr>
                <w:rFonts w:ascii="Arial" w:eastAsia="Times New Roman" w:hAnsi="Arial" w:cs="Arial"/>
                <w:sz w:val="20"/>
                <w:szCs w:val="20"/>
              </w:rPr>
              <w:br/>
              <w:t xml:space="preserve">4. Present a talk on a researched topic. </w:t>
            </w:r>
            <w:r>
              <w:rPr>
                <w:rFonts w:ascii="Arial" w:eastAsia="Times New Roman" w:hAnsi="Arial" w:cs="Arial"/>
                <w:sz w:val="20"/>
                <w:szCs w:val="20"/>
              </w:rPr>
              <w:br/>
              <w:t xml:space="preserve">5. Analyze a topic by note-taking </w:t>
            </w: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Learning Objectives (Numbering system should be linked to SLO - e.g., 1.1, 1.2, 1.3, etc.)</w:t>
            </w:r>
          </w:p>
        </w:tc>
        <w:tc>
          <w:tcPr>
            <w:tcW w:w="2600" w:type="pct"/>
            <w:tcMar>
              <w:top w:w="15" w:type="dxa"/>
              <w:left w:w="150" w:type="dxa"/>
              <w:bottom w:w="180" w:type="dxa"/>
              <w:right w:w="15" w:type="dxa"/>
            </w:tcMar>
            <w:hideMark/>
          </w:tcPr>
          <w:p w:rsidR="0008493B" w:rsidRPr="00936572" w:rsidRDefault="0008493B" w:rsidP="0008493B">
            <w:pPr>
              <w:ind w:left="360" w:hanging="360"/>
              <w:divId w:val="1006245143"/>
              <w:rPr>
                <w:rFonts w:eastAsia="Times New Roman" w:cs="Arial"/>
                <w:sz w:val="20"/>
                <w:szCs w:val="20"/>
              </w:rPr>
            </w:pPr>
            <w:r w:rsidRPr="00936572">
              <w:rPr>
                <w:rFonts w:eastAsia="Times New Roman" w:cs="Arial"/>
                <w:sz w:val="20"/>
                <w:szCs w:val="20"/>
              </w:rPr>
              <w:t>1.1</w:t>
            </w:r>
            <w:r w:rsidRPr="00936572">
              <w:rPr>
                <w:rFonts w:eastAsia="Times New Roman" w:cs="Arial"/>
                <w:sz w:val="20"/>
                <w:szCs w:val="20"/>
              </w:rPr>
              <w:tab/>
              <w:t>Summarize the main idea of a conversation or presentation about an academic or workplace topic;</w:t>
            </w:r>
          </w:p>
          <w:p w:rsidR="0008493B" w:rsidRPr="00936572" w:rsidRDefault="0008493B" w:rsidP="0008493B">
            <w:pPr>
              <w:ind w:left="360" w:hanging="360"/>
              <w:divId w:val="1006245143"/>
              <w:rPr>
                <w:rFonts w:eastAsia="Times New Roman" w:cs="Arial"/>
                <w:sz w:val="20"/>
                <w:szCs w:val="20"/>
              </w:rPr>
            </w:pPr>
            <w:r w:rsidRPr="00936572">
              <w:rPr>
                <w:rFonts w:eastAsia="Times New Roman" w:cs="Arial"/>
                <w:sz w:val="20"/>
                <w:szCs w:val="20"/>
              </w:rPr>
              <w:t>1.2</w:t>
            </w:r>
            <w:r w:rsidRPr="00936572">
              <w:rPr>
                <w:rFonts w:eastAsia="Times New Roman" w:cs="Arial"/>
                <w:sz w:val="20"/>
                <w:szCs w:val="20"/>
              </w:rPr>
              <w:tab/>
              <w:t>Demonstrate understanding of the specific details of this discourse.</w:t>
            </w:r>
          </w:p>
          <w:p w:rsidR="0008493B" w:rsidRPr="00936572" w:rsidRDefault="0008493B" w:rsidP="0008493B">
            <w:pPr>
              <w:ind w:left="360" w:hanging="360"/>
              <w:divId w:val="1006245143"/>
              <w:rPr>
                <w:rFonts w:eastAsia="Times New Roman" w:cs="Arial"/>
                <w:sz w:val="20"/>
                <w:szCs w:val="20"/>
              </w:rPr>
            </w:pPr>
            <w:r w:rsidRPr="00936572">
              <w:rPr>
                <w:rFonts w:eastAsia="Times New Roman" w:cs="Arial"/>
                <w:sz w:val="20"/>
                <w:szCs w:val="20"/>
              </w:rPr>
              <w:t>2.1</w:t>
            </w:r>
            <w:r w:rsidRPr="00936572">
              <w:rPr>
                <w:rFonts w:eastAsia="Times New Roman" w:cs="Arial"/>
                <w:sz w:val="20"/>
                <w:szCs w:val="20"/>
              </w:rPr>
              <w:tab/>
              <w:t>Define significant academic or workforce-related vocabulary;</w:t>
            </w:r>
          </w:p>
          <w:p w:rsidR="0008493B" w:rsidRPr="00936572" w:rsidRDefault="0008493B" w:rsidP="0008493B">
            <w:pPr>
              <w:ind w:left="360" w:hanging="360"/>
              <w:divId w:val="1006245143"/>
              <w:rPr>
                <w:rFonts w:eastAsia="Times New Roman" w:cs="Arial"/>
                <w:sz w:val="20"/>
                <w:szCs w:val="20"/>
              </w:rPr>
            </w:pPr>
            <w:r w:rsidRPr="00936572">
              <w:rPr>
                <w:rFonts w:eastAsia="Times New Roman" w:cs="Arial"/>
                <w:sz w:val="20"/>
                <w:szCs w:val="20"/>
              </w:rPr>
              <w:t>2.2</w:t>
            </w:r>
            <w:r w:rsidRPr="00936572">
              <w:rPr>
                <w:rFonts w:eastAsia="Times New Roman" w:cs="Arial"/>
                <w:sz w:val="20"/>
                <w:szCs w:val="20"/>
              </w:rPr>
              <w:tab/>
              <w:t>Use this vocabulary to produce appropriate responses in conversations related to academic or workforce-related topics.</w:t>
            </w:r>
          </w:p>
          <w:p w:rsidR="0008493B" w:rsidRPr="00936572" w:rsidRDefault="0008493B" w:rsidP="0008493B">
            <w:pPr>
              <w:ind w:left="360" w:hanging="360"/>
              <w:divId w:val="1006245143"/>
              <w:rPr>
                <w:rFonts w:eastAsia="Times New Roman" w:cs="Arial"/>
                <w:sz w:val="20"/>
                <w:szCs w:val="20"/>
              </w:rPr>
            </w:pPr>
            <w:r w:rsidRPr="00936572">
              <w:rPr>
                <w:rFonts w:eastAsia="Times New Roman" w:cs="Arial"/>
                <w:sz w:val="20"/>
                <w:szCs w:val="20"/>
              </w:rPr>
              <w:t>3.1</w:t>
            </w:r>
            <w:r w:rsidRPr="00936572">
              <w:rPr>
                <w:rFonts w:eastAsia="Times New Roman" w:cs="Arial"/>
                <w:sz w:val="20"/>
                <w:szCs w:val="20"/>
              </w:rPr>
              <w:tab/>
              <w:t>Produce spoken discourse with relatively few errors in pronouncing the English sounds;</w:t>
            </w:r>
          </w:p>
          <w:p w:rsidR="0008493B" w:rsidRPr="00936572" w:rsidRDefault="0008493B" w:rsidP="0008493B">
            <w:pPr>
              <w:ind w:left="360" w:hanging="360"/>
              <w:divId w:val="1006245143"/>
              <w:rPr>
                <w:rFonts w:eastAsia="Times New Roman" w:cs="Arial"/>
                <w:sz w:val="20"/>
                <w:szCs w:val="20"/>
              </w:rPr>
            </w:pPr>
            <w:r w:rsidRPr="00936572">
              <w:rPr>
                <w:rFonts w:eastAsia="Times New Roman" w:cs="Arial"/>
                <w:sz w:val="20"/>
                <w:szCs w:val="20"/>
              </w:rPr>
              <w:t>3.2</w:t>
            </w:r>
            <w:r w:rsidRPr="00936572">
              <w:rPr>
                <w:rFonts w:eastAsia="Times New Roman" w:cs="Arial"/>
                <w:sz w:val="20"/>
                <w:szCs w:val="20"/>
              </w:rPr>
              <w:tab/>
              <w:t>Produce sentences with accurate stress and intonation patterns.</w:t>
            </w:r>
          </w:p>
          <w:p w:rsidR="0008493B" w:rsidRPr="00936572" w:rsidRDefault="0008493B" w:rsidP="0008493B">
            <w:pPr>
              <w:ind w:left="360" w:hanging="360"/>
              <w:divId w:val="1006245143"/>
              <w:rPr>
                <w:rFonts w:eastAsia="Times New Roman" w:cs="Arial"/>
                <w:sz w:val="20"/>
                <w:szCs w:val="20"/>
              </w:rPr>
            </w:pPr>
            <w:r w:rsidRPr="00936572">
              <w:rPr>
                <w:rFonts w:eastAsia="Times New Roman" w:cs="Arial"/>
                <w:sz w:val="20"/>
                <w:szCs w:val="20"/>
              </w:rPr>
              <w:t>4.1</w:t>
            </w:r>
            <w:r w:rsidRPr="00936572">
              <w:rPr>
                <w:rFonts w:eastAsia="Times New Roman" w:cs="Arial"/>
                <w:sz w:val="20"/>
                <w:szCs w:val="20"/>
              </w:rPr>
              <w:tab/>
              <w:t>Select a topic that is of interest both to the student and to the class;</w:t>
            </w:r>
          </w:p>
          <w:p w:rsidR="0008493B" w:rsidRPr="00936572" w:rsidRDefault="0008493B" w:rsidP="0008493B">
            <w:pPr>
              <w:ind w:left="360" w:hanging="360"/>
              <w:divId w:val="1006245143"/>
              <w:rPr>
                <w:rFonts w:eastAsia="Times New Roman" w:cs="Arial"/>
                <w:sz w:val="20"/>
                <w:szCs w:val="20"/>
              </w:rPr>
            </w:pPr>
            <w:r w:rsidRPr="00936572">
              <w:rPr>
                <w:rFonts w:eastAsia="Times New Roman" w:cs="Arial"/>
                <w:sz w:val="20"/>
                <w:szCs w:val="20"/>
              </w:rPr>
              <w:t>4.2</w:t>
            </w:r>
            <w:r w:rsidRPr="00936572">
              <w:rPr>
                <w:rFonts w:eastAsia="Times New Roman" w:cs="Arial"/>
                <w:sz w:val="20"/>
                <w:szCs w:val="20"/>
              </w:rPr>
              <w:tab/>
              <w:t>Carry out basic research on this topic;</w:t>
            </w:r>
          </w:p>
          <w:p w:rsidR="0008493B" w:rsidRPr="00936572" w:rsidRDefault="0008493B" w:rsidP="0008493B">
            <w:pPr>
              <w:ind w:left="360" w:hanging="360"/>
              <w:divId w:val="1006245143"/>
              <w:rPr>
                <w:rFonts w:eastAsia="Times New Roman" w:cs="Arial"/>
                <w:sz w:val="20"/>
                <w:szCs w:val="20"/>
              </w:rPr>
            </w:pPr>
            <w:r w:rsidRPr="00936572">
              <w:rPr>
                <w:rFonts w:eastAsia="Times New Roman" w:cs="Arial"/>
                <w:sz w:val="20"/>
                <w:szCs w:val="20"/>
              </w:rPr>
              <w:t>4.3</w:t>
            </w:r>
            <w:r w:rsidRPr="00936572">
              <w:rPr>
                <w:rFonts w:eastAsia="Times New Roman" w:cs="Arial"/>
                <w:sz w:val="20"/>
                <w:szCs w:val="20"/>
              </w:rPr>
              <w:tab/>
              <w:t>Prepare audio-visual support for the presentation, as appropriate;</w:t>
            </w:r>
          </w:p>
          <w:p w:rsidR="0008493B" w:rsidRPr="00936572" w:rsidRDefault="0008493B" w:rsidP="0008493B">
            <w:pPr>
              <w:ind w:left="360" w:hanging="360"/>
              <w:divId w:val="1006245143"/>
              <w:rPr>
                <w:rFonts w:eastAsia="Times New Roman" w:cs="Arial"/>
                <w:sz w:val="20"/>
                <w:szCs w:val="20"/>
              </w:rPr>
            </w:pPr>
            <w:r w:rsidRPr="00936572">
              <w:rPr>
                <w:rFonts w:eastAsia="Times New Roman" w:cs="Arial"/>
                <w:sz w:val="20"/>
                <w:szCs w:val="20"/>
              </w:rPr>
              <w:t>4.4</w:t>
            </w:r>
            <w:r w:rsidRPr="00936572">
              <w:rPr>
                <w:rFonts w:eastAsia="Times New Roman" w:cs="Arial"/>
                <w:sz w:val="20"/>
                <w:szCs w:val="20"/>
              </w:rPr>
              <w:tab/>
              <w:t>Deliver the presentation, of 4-6 minutes, before the class, and answer questions as needed.</w:t>
            </w:r>
          </w:p>
          <w:p w:rsidR="0008493B" w:rsidRPr="00936572" w:rsidRDefault="0008493B" w:rsidP="0008493B">
            <w:pPr>
              <w:ind w:left="360" w:hanging="360"/>
              <w:divId w:val="1006245143"/>
              <w:rPr>
                <w:rFonts w:eastAsia="Times New Roman" w:cs="Arial"/>
                <w:sz w:val="20"/>
                <w:szCs w:val="20"/>
              </w:rPr>
            </w:pPr>
            <w:r w:rsidRPr="00936572">
              <w:rPr>
                <w:rFonts w:eastAsia="Times New Roman" w:cs="Arial"/>
                <w:sz w:val="20"/>
                <w:szCs w:val="20"/>
              </w:rPr>
              <w:t>5.1</w:t>
            </w:r>
            <w:r w:rsidRPr="00936572">
              <w:rPr>
                <w:rFonts w:eastAsia="Times New Roman" w:cs="Arial"/>
                <w:sz w:val="20"/>
                <w:szCs w:val="20"/>
              </w:rPr>
              <w:tab/>
              <w:t>Outline the content of an oral academic presentation;</w:t>
            </w:r>
          </w:p>
          <w:p w:rsidR="0008493B" w:rsidRPr="00936572" w:rsidRDefault="0008493B" w:rsidP="0008493B">
            <w:pPr>
              <w:ind w:left="360" w:hanging="360"/>
              <w:divId w:val="1006245143"/>
              <w:rPr>
                <w:rFonts w:eastAsia="Times New Roman" w:cs="Arial"/>
                <w:sz w:val="20"/>
                <w:szCs w:val="20"/>
              </w:rPr>
            </w:pPr>
            <w:r w:rsidRPr="00936572">
              <w:rPr>
                <w:rFonts w:eastAsia="Times New Roman" w:cs="Arial"/>
                <w:sz w:val="20"/>
                <w:szCs w:val="20"/>
              </w:rPr>
              <w:t>5.2</w:t>
            </w:r>
            <w:r w:rsidRPr="00936572">
              <w:rPr>
                <w:rFonts w:eastAsia="Times New Roman" w:cs="Arial"/>
                <w:sz w:val="20"/>
                <w:szCs w:val="20"/>
              </w:rPr>
              <w:tab/>
              <w:t>Explain the main ideas and important details of the presentation, using notes taken as the source of information.</w:t>
            </w:r>
          </w:p>
          <w:p w:rsidR="00394829" w:rsidRDefault="00394829" w:rsidP="0008493B">
            <w:pPr>
              <w:divId w:val="1006245143"/>
              <w:rPr>
                <w:rFonts w:ascii="Arial" w:eastAsia="Times New Roman" w:hAnsi="Arial" w:cs="Arial"/>
                <w:b/>
                <w:bCs/>
                <w:sz w:val="20"/>
                <w:szCs w:val="20"/>
              </w:rPr>
            </w:pP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 xml:space="preserve">SCANS and/or Core Curriculum Competencies: If applicable </w:t>
            </w:r>
          </w:p>
        </w:tc>
        <w:tc>
          <w:tcPr>
            <w:tcW w:w="2600" w:type="pct"/>
            <w:tcMar>
              <w:top w:w="15" w:type="dxa"/>
              <w:left w:w="150" w:type="dxa"/>
              <w:bottom w:w="180" w:type="dxa"/>
              <w:right w:w="15" w:type="dxa"/>
            </w:tcMar>
            <w:hideMark/>
          </w:tcPr>
          <w:p w:rsidR="00394829" w:rsidRDefault="00013C53">
            <w:pPr>
              <w:divId w:val="1538589537"/>
              <w:rPr>
                <w:rFonts w:ascii="Arial" w:eastAsia="Times New Roman" w:hAnsi="Arial" w:cs="Arial"/>
              </w:rPr>
            </w:pPr>
            <w:r>
              <w:rPr>
                <w:rFonts w:ascii="Arial" w:eastAsia="Times New Roman" w:hAnsi="Arial" w:cs="Arial"/>
              </w:rPr>
              <w:t>Core Curriculum Competencies:</w:t>
            </w:r>
          </w:p>
          <w:p w:rsidR="00394829" w:rsidRDefault="003B46E4">
            <w:pPr>
              <w:divId w:val="416942945"/>
              <w:rPr>
                <w:rFonts w:ascii="Arial" w:eastAsia="Times New Roman" w:hAnsi="Arial" w:cs="Arial"/>
                <w:sz w:val="20"/>
                <w:szCs w:val="20"/>
              </w:rPr>
            </w:pPr>
            <w:r>
              <w:rPr>
                <w:rFonts w:ascii="Arial" w:eastAsia="Times New Roman" w:hAnsi="Arial" w:cs="Arial"/>
                <w:sz w:val="20"/>
                <w:szCs w:val="20"/>
              </w:rPr>
              <w:t>Not applicable</w:t>
            </w: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Instructional Methods</w:t>
            </w:r>
          </w:p>
        </w:tc>
        <w:tc>
          <w:tcPr>
            <w:tcW w:w="2600" w:type="pct"/>
            <w:tcMar>
              <w:top w:w="15" w:type="dxa"/>
              <w:left w:w="150" w:type="dxa"/>
              <w:bottom w:w="180" w:type="dxa"/>
              <w:right w:w="15" w:type="dxa"/>
            </w:tcMar>
            <w:hideMark/>
          </w:tcPr>
          <w:p w:rsidR="003B46E4" w:rsidRPr="003B46E4" w:rsidRDefault="003B46E4" w:rsidP="003B46E4">
            <w:pPr>
              <w:numPr>
                <w:ilvl w:val="0"/>
                <w:numId w:val="1"/>
              </w:numPr>
              <w:rPr>
                <w:rFonts w:ascii="Arial" w:eastAsia="Times New Roman" w:hAnsi="Arial" w:cs="Arial"/>
                <w:sz w:val="20"/>
                <w:szCs w:val="20"/>
              </w:rPr>
            </w:pPr>
            <w:r w:rsidRPr="003B46E4">
              <w:rPr>
                <w:rFonts w:ascii="Arial" w:eastAsia="Times New Roman" w:hAnsi="Arial" w:cs="Arial"/>
                <w:sz w:val="20"/>
                <w:szCs w:val="20"/>
              </w:rPr>
              <w:t>Lectures and note-taking</w:t>
            </w:r>
          </w:p>
          <w:p w:rsidR="003B46E4" w:rsidRPr="003B46E4" w:rsidRDefault="003B46E4" w:rsidP="003B46E4">
            <w:pPr>
              <w:numPr>
                <w:ilvl w:val="0"/>
                <w:numId w:val="1"/>
              </w:numPr>
              <w:rPr>
                <w:rFonts w:ascii="Arial" w:eastAsia="Times New Roman" w:hAnsi="Arial" w:cs="Arial"/>
                <w:sz w:val="20"/>
                <w:szCs w:val="20"/>
              </w:rPr>
            </w:pPr>
            <w:r w:rsidRPr="003B46E4">
              <w:rPr>
                <w:rFonts w:ascii="Arial" w:eastAsia="Times New Roman" w:hAnsi="Arial" w:cs="Arial"/>
                <w:sz w:val="20"/>
                <w:szCs w:val="20"/>
              </w:rPr>
              <w:t>Listening and summarizing</w:t>
            </w:r>
          </w:p>
          <w:p w:rsidR="003B46E4" w:rsidRPr="003B46E4" w:rsidRDefault="003B46E4" w:rsidP="003B46E4">
            <w:pPr>
              <w:numPr>
                <w:ilvl w:val="0"/>
                <w:numId w:val="1"/>
              </w:numPr>
              <w:rPr>
                <w:rFonts w:ascii="Arial" w:eastAsia="Times New Roman" w:hAnsi="Arial" w:cs="Arial"/>
                <w:sz w:val="20"/>
                <w:szCs w:val="20"/>
              </w:rPr>
            </w:pPr>
            <w:r w:rsidRPr="003B46E4">
              <w:rPr>
                <w:rFonts w:ascii="Arial" w:eastAsia="Times New Roman" w:hAnsi="Arial" w:cs="Arial"/>
                <w:sz w:val="20"/>
                <w:szCs w:val="20"/>
              </w:rPr>
              <w:t>Discussions (pairs, small groups, whole class)</w:t>
            </w:r>
          </w:p>
          <w:p w:rsidR="003B46E4" w:rsidRPr="003B46E4" w:rsidRDefault="003B46E4" w:rsidP="003B46E4">
            <w:pPr>
              <w:numPr>
                <w:ilvl w:val="0"/>
                <w:numId w:val="1"/>
              </w:numPr>
              <w:rPr>
                <w:rFonts w:ascii="Arial" w:eastAsia="Times New Roman" w:hAnsi="Arial" w:cs="Arial"/>
                <w:sz w:val="20"/>
                <w:szCs w:val="20"/>
              </w:rPr>
            </w:pPr>
            <w:r w:rsidRPr="003B46E4">
              <w:rPr>
                <w:rFonts w:ascii="Arial" w:eastAsia="Times New Roman" w:hAnsi="Arial" w:cs="Arial"/>
                <w:sz w:val="20"/>
                <w:szCs w:val="20"/>
              </w:rPr>
              <w:t>Presentations</w:t>
            </w:r>
          </w:p>
          <w:p w:rsidR="003B46E4" w:rsidRPr="003B46E4" w:rsidRDefault="003B46E4" w:rsidP="003B46E4">
            <w:pPr>
              <w:numPr>
                <w:ilvl w:val="0"/>
                <w:numId w:val="1"/>
              </w:numPr>
              <w:rPr>
                <w:rFonts w:ascii="Arial" w:eastAsia="Times New Roman" w:hAnsi="Arial" w:cs="Arial"/>
                <w:sz w:val="20"/>
                <w:szCs w:val="20"/>
              </w:rPr>
            </w:pPr>
            <w:r w:rsidRPr="003B46E4">
              <w:rPr>
                <w:rFonts w:ascii="Arial" w:eastAsia="Times New Roman" w:hAnsi="Arial" w:cs="Arial"/>
                <w:sz w:val="20"/>
                <w:szCs w:val="20"/>
              </w:rPr>
              <w:t>Problem solving and reporting</w:t>
            </w:r>
          </w:p>
          <w:p w:rsidR="003B46E4" w:rsidRPr="003B46E4" w:rsidRDefault="003B46E4" w:rsidP="003B46E4">
            <w:pPr>
              <w:numPr>
                <w:ilvl w:val="0"/>
                <w:numId w:val="1"/>
              </w:numPr>
              <w:rPr>
                <w:rFonts w:ascii="Arial" w:eastAsia="Times New Roman" w:hAnsi="Arial" w:cs="Arial"/>
                <w:sz w:val="20"/>
                <w:szCs w:val="20"/>
              </w:rPr>
            </w:pPr>
            <w:r w:rsidRPr="003B46E4">
              <w:rPr>
                <w:rFonts w:ascii="Arial" w:eastAsia="Times New Roman" w:hAnsi="Arial" w:cs="Arial"/>
                <w:sz w:val="20"/>
                <w:szCs w:val="20"/>
              </w:rPr>
              <w:t>Pronunciation practice</w:t>
            </w:r>
          </w:p>
          <w:p w:rsidR="003B46E4" w:rsidRPr="003B46E4" w:rsidRDefault="003B46E4" w:rsidP="003B46E4">
            <w:pPr>
              <w:numPr>
                <w:ilvl w:val="0"/>
                <w:numId w:val="1"/>
              </w:numPr>
              <w:rPr>
                <w:rFonts w:ascii="Arial" w:eastAsia="Times New Roman" w:hAnsi="Arial" w:cs="Arial"/>
                <w:sz w:val="20"/>
                <w:szCs w:val="20"/>
              </w:rPr>
            </w:pPr>
            <w:r w:rsidRPr="003B46E4">
              <w:rPr>
                <w:rFonts w:ascii="Arial" w:eastAsia="Times New Roman" w:hAnsi="Arial" w:cs="Arial"/>
                <w:sz w:val="20"/>
                <w:szCs w:val="20"/>
              </w:rPr>
              <w:t>Vocabulary building</w:t>
            </w:r>
          </w:p>
          <w:p w:rsidR="00844738" w:rsidRDefault="00844738" w:rsidP="003B46E4">
            <w:pPr>
              <w:rPr>
                <w:rFonts w:ascii="Arial" w:eastAsia="Times New Roman" w:hAnsi="Arial" w:cs="Arial"/>
                <w:sz w:val="20"/>
                <w:szCs w:val="20"/>
              </w:rPr>
            </w:pP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Student Assignments</w:t>
            </w:r>
          </w:p>
        </w:tc>
        <w:tc>
          <w:tcPr>
            <w:tcW w:w="2600" w:type="pct"/>
            <w:tcMar>
              <w:top w:w="15" w:type="dxa"/>
              <w:left w:w="150" w:type="dxa"/>
              <w:bottom w:w="180" w:type="dxa"/>
              <w:right w:w="15" w:type="dxa"/>
            </w:tcMar>
            <w:hideMark/>
          </w:tcPr>
          <w:p w:rsidR="0008493B" w:rsidRPr="00936572" w:rsidRDefault="0008493B" w:rsidP="0008493B">
            <w:pPr>
              <w:numPr>
                <w:ilvl w:val="0"/>
                <w:numId w:val="3"/>
              </w:numPr>
              <w:tabs>
                <w:tab w:val="left" w:pos="720"/>
                <w:tab w:val="left" w:pos="1260"/>
                <w:tab w:val="left" w:pos="1620"/>
              </w:tabs>
              <w:divId w:val="755328351"/>
              <w:rPr>
                <w:rFonts w:eastAsia="Times New Roman" w:cs="Arial"/>
                <w:sz w:val="20"/>
                <w:szCs w:val="20"/>
              </w:rPr>
            </w:pPr>
            <w:r w:rsidRPr="00936572">
              <w:rPr>
                <w:rFonts w:eastAsia="Times New Roman" w:cs="Arial"/>
                <w:sz w:val="20"/>
                <w:szCs w:val="20"/>
              </w:rPr>
              <w:t>Taking notes from lectures</w:t>
            </w:r>
          </w:p>
          <w:p w:rsidR="0008493B" w:rsidRPr="00936572" w:rsidRDefault="0008493B" w:rsidP="0008493B">
            <w:pPr>
              <w:numPr>
                <w:ilvl w:val="0"/>
                <w:numId w:val="3"/>
              </w:numPr>
              <w:tabs>
                <w:tab w:val="left" w:pos="720"/>
                <w:tab w:val="left" w:pos="1260"/>
                <w:tab w:val="left" w:pos="1620"/>
              </w:tabs>
              <w:divId w:val="755328351"/>
              <w:rPr>
                <w:rFonts w:eastAsia="Times New Roman" w:cs="Arial"/>
                <w:sz w:val="20"/>
                <w:szCs w:val="20"/>
              </w:rPr>
            </w:pPr>
            <w:r w:rsidRPr="00936572">
              <w:rPr>
                <w:rFonts w:eastAsia="Times New Roman" w:cs="Arial"/>
                <w:sz w:val="20"/>
                <w:szCs w:val="20"/>
              </w:rPr>
              <w:t>Giving presentations</w:t>
            </w:r>
          </w:p>
          <w:p w:rsidR="0008493B" w:rsidRPr="00936572" w:rsidRDefault="0008493B" w:rsidP="0008493B">
            <w:pPr>
              <w:numPr>
                <w:ilvl w:val="0"/>
                <w:numId w:val="3"/>
              </w:numPr>
              <w:tabs>
                <w:tab w:val="left" w:pos="720"/>
                <w:tab w:val="left" w:pos="1260"/>
                <w:tab w:val="left" w:pos="1620"/>
              </w:tabs>
              <w:divId w:val="755328351"/>
              <w:rPr>
                <w:rFonts w:eastAsia="Times New Roman" w:cs="Arial"/>
                <w:sz w:val="20"/>
                <w:szCs w:val="20"/>
              </w:rPr>
            </w:pPr>
            <w:r w:rsidRPr="00936572">
              <w:rPr>
                <w:rFonts w:eastAsia="Times New Roman" w:cs="Arial"/>
                <w:sz w:val="20"/>
                <w:szCs w:val="20"/>
              </w:rPr>
              <w:t>Recording for pronunciation and fluency</w:t>
            </w:r>
          </w:p>
          <w:p w:rsidR="00394829" w:rsidRDefault="00394829" w:rsidP="0008493B">
            <w:pPr>
              <w:divId w:val="755328351"/>
              <w:rPr>
                <w:rFonts w:ascii="Arial" w:eastAsia="Times New Roman" w:hAnsi="Arial" w:cs="Arial"/>
                <w:sz w:val="20"/>
                <w:szCs w:val="20"/>
              </w:rPr>
            </w:pP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Student Assessment(s)</w:t>
            </w:r>
          </w:p>
        </w:tc>
        <w:tc>
          <w:tcPr>
            <w:tcW w:w="2600" w:type="pct"/>
            <w:tcMar>
              <w:top w:w="15" w:type="dxa"/>
              <w:left w:w="150" w:type="dxa"/>
              <w:bottom w:w="180" w:type="dxa"/>
              <w:right w:w="15" w:type="dxa"/>
            </w:tcMar>
            <w:hideMark/>
          </w:tcPr>
          <w:p w:rsidR="00394829" w:rsidRDefault="006F511C">
            <w:pPr>
              <w:rPr>
                <w:rFonts w:ascii="Arial" w:eastAsia="Times New Roman" w:hAnsi="Arial" w:cs="Arial"/>
                <w:sz w:val="20"/>
                <w:szCs w:val="20"/>
              </w:rPr>
            </w:pPr>
            <w:r>
              <w:rPr>
                <w:rFonts w:ascii="Arial" w:eastAsia="Times New Roman" w:hAnsi="Arial" w:cs="Arial"/>
                <w:sz w:val="20"/>
                <w:szCs w:val="20"/>
              </w:rPr>
              <w:t>You will have a minimum of 4</w:t>
            </w:r>
            <w:r w:rsidR="001D4DDC">
              <w:rPr>
                <w:rFonts w:ascii="Arial" w:eastAsia="Times New Roman" w:hAnsi="Arial" w:cs="Arial"/>
                <w:sz w:val="20"/>
                <w:szCs w:val="20"/>
              </w:rPr>
              <w:t xml:space="preserve"> presentations in this class.  These presentations will include individual presentations, pair presentations, and a group presentation.  In addition, you will have a final exam.  You will also have a quiz on each chapter in </w:t>
            </w:r>
            <w:r w:rsidR="001D4DDC">
              <w:rPr>
                <w:rFonts w:ascii="Arial" w:eastAsia="Times New Roman" w:hAnsi="Arial" w:cs="Arial"/>
                <w:sz w:val="20"/>
                <w:szCs w:val="20"/>
              </w:rPr>
              <w:lastRenderedPageBreak/>
              <w:t xml:space="preserve">the </w:t>
            </w:r>
            <w:r w:rsidR="001D4DDC">
              <w:rPr>
                <w:rFonts w:ascii="Arial" w:eastAsia="Times New Roman" w:hAnsi="Arial" w:cs="Arial"/>
                <w:i/>
                <w:sz w:val="20"/>
                <w:szCs w:val="20"/>
              </w:rPr>
              <w:t xml:space="preserve">Pathways </w:t>
            </w:r>
            <w:r w:rsidR="001D4DDC">
              <w:rPr>
                <w:rFonts w:ascii="Arial" w:eastAsia="Times New Roman" w:hAnsi="Arial" w:cs="Arial"/>
                <w:sz w:val="20"/>
                <w:szCs w:val="20"/>
              </w:rPr>
              <w:t xml:space="preserve">book. </w:t>
            </w:r>
            <w:r w:rsidR="00CE2161">
              <w:rPr>
                <w:rFonts w:ascii="Arial" w:eastAsia="Times New Roman" w:hAnsi="Arial" w:cs="Arial"/>
                <w:sz w:val="20"/>
                <w:szCs w:val="20"/>
              </w:rPr>
              <w:t>You will also have 8 note taking quizzes.</w:t>
            </w: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lastRenderedPageBreak/>
              <w:t>Instructor's Requirements</w:t>
            </w:r>
          </w:p>
        </w:tc>
        <w:tc>
          <w:tcPr>
            <w:tcW w:w="2600" w:type="pct"/>
            <w:tcMar>
              <w:top w:w="15" w:type="dxa"/>
              <w:left w:w="150" w:type="dxa"/>
              <w:bottom w:w="180" w:type="dxa"/>
              <w:right w:w="15" w:type="dxa"/>
            </w:tcMar>
            <w:hideMark/>
          </w:tcPr>
          <w:p w:rsidR="005811F9" w:rsidRDefault="005811F9" w:rsidP="003B46E4">
            <w:pPr>
              <w:rPr>
                <w:rFonts w:ascii="Arial" w:eastAsia="Times New Roman" w:hAnsi="Arial" w:cs="Arial"/>
                <w:b/>
                <w:sz w:val="20"/>
                <w:szCs w:val="20"/>
              </w:rPr>
            </w:pPr>
            <w:r>
              <w:rPr>
                <w:rFonts w:ascii="Arial" w:eastAsia="Times New Roman" w:hAnsi="Arial" w:cs="Arial"/>
                <w:b/>
                <w:sz w:val="20"/>
                <w:szCs w:val="20"/>
              </w:rPr>
              <w:t>Important Dates</w:t>
            </w:r>
          </w:p>
          <w:p w:rsidR="005811F9" w:rsidRDefault="005811F9" w:rsidP="003B46E4">
            <w:pPr>
              <w:rPr>
                <w:rFonts w:ascii="Arial" w:eastAsia="Times New Roman" w:hAnsi="Arial" w:cs="Arial"/>
                <w:b/>
                <w:sz w:val="20"/>
                <w:szCs w:val="20"/>
              </w:rPr>
            </w:pPr>
          </w:p>
          <w:p w:rsidR="005811F9" w:rsidRDefault="00CE2161" w:rsidP="003B46E4">
            <w:pPr>
              <w:rPr>
                <w:rFonts w:ascii="Arial" w:eastAsia="Times New Roman" w:hAnsi="Arial" w:cs="Arial"/>
                <w:sz w:val="20"/>
                <w:szCs w:val="20"/>
              </w:rPr>
            </w:pPr>
            <w:r>
              <w:rPr>
                <w:rFonts w:ascii="Arial" w:eastAsia="Times New Roman" w:hAnsi="Arial" w:cs="Arial"/>
                <w:sz w:val="20"/>
                <w:szCs w:val="20"/>
              </w:rPr>
              <w:t xml:space="preserve">Aug. 22 </w:t>
            </w:r>
            <w:r w:rsidR="009B467E">
              <w:rPr>
                <w:rFonts w:ascii="Arial" w:eastAsia="Times New Roman" w:hAnsi="Arial" w:cs="Arial"/>
                <w:sz w:val="20"/>
                <w:szCs w:val="20"/>
              </w:rPr>
              <w:t>– Classes begin</w:t>
            </w:r>
          </w:p>
          <w:p w:rsidR="009B467E" w:rsidRPr="009B467E" w:rsidRDefault="00CE2161" w:rsidP="003B46E4">
            <w:pPr>
              <w:rPr>
                <w:rFonts w:ascii="Arial" w:eastAsia="Times New Roman" w:hAnsi="Arial" w:cs="Arial"/>
                <w:b/>
                <w:sz w:val="20"/>
                <w:szCs w:val="20"/>
              </w:rPr>
            </w:pPr>
            <w:r>
              <w:rPr>
                <w:rFonts w:ascii="Arial" w:eastAsia="Times New Roman" w:hAnsi="Arial" w:cs="Arial"/>
                <w:b/>
                <w:sz w:val="20"/>
                <w:szCs w:val="20"/>
              </w:rPr>
              <w:t>Sept. 5</w:t>
            </w:r>
            <w:r w:rsidR="009B467E">
              <w:rPr>
                <w:rFonts w:ascii="Arial" w:eastAsia="Times New Roman" w:hAnsi="Arial" w:cs="Arial"/>
                <w:b/>
                <w:sz w:val="20"/>
                <w:szCs w:val="20"/>
              </w:rPr>
              <w:t xml:space="preserve"> – Labor Day Holiday – No HCC classes</w:t>
            </w:r>
          </w:p>
          <w:p w:rsidR="005811F9" w:rsidRDefault="00CE2161" w:rsidP="003B46E4">
            <w:pPr>
              <w:rPr>
                <w:rFonts w:ascii="Arial" w:eastAsia="Times New Roman" w:hAnsi="Arial" w:cs="Arial"/>
                <w:sz w:val="20"/>
                <w:szCs w:val="20"/>
              </w:rPr>
            </w:pPr>
            <w:r>
              <w:rPr>
                <w:rFonts w:ascii="Arial" w:eastAsia="Times New Roman" w:hAnsi="Arial" w:cs="Arial"/>
                <w:sz w:val="20"/>
                <w:szCs w:val="20"/>
              </w:rPr>
              <w:t xml:space="preserve">Sept. 6 </w:t>
            </w:r>
            <w:r w:rsidR="009B467E">
              <w:rPr>
                <w:rFonts w:ascii="Arial" w:eastAsia="Times New Roman" w:hAnsi="Arial" w:cs="Arial"/>
                <w:sz w:val="20"/>
                <w:szCs w:val="20"/>
              </w:rPr>
              <w:t>– Official Day of Record</w:t>
            </w:r>
          </w:p>
          <w:p w:rsidR="0039467B" w:rsidRPr="00CE2161" w:rsidRDefault="00CE2161" w:rsidP="003B46E4">
            <w:pPr>
              <w:rPr>
                <w:rFonts w:ascii="Arial" w:eastAsia="Times New Roman" w:hAnsi="Arial" w:cs="Arial"/>
                <w:sz w:val="20"/>
                <w:szCs w:val="20"/>
              </w:rPr>
            </w:pPr>
            <w:r>
              <w:rPr>
                <w:rFonts w:ascii="Arial" w:eastAsia="Times New Roman" w:hAnsi="Arial" w:cs="Arial"/>
                <w:sz w:val="20"/>
                <w:szCs w:val="20"/>
              </w:rPr>
              <w:t>Oct. 28</w:t>
            </w:r>
            <w:r w:rsidR="009B467E">
              <w:rPr>
                <w:rFonts w:ascii="Arial" w:eastAsia="Times New Roman" w:hAnsi="Arial" w:cs="Arial"/>
                <w:sz w:val="20"/>
                <w:szCs w:val="20"/>
              </w:rPr>
              <w:t xml:space="preserve"> – Last day for administrative/student withdrawals – 4:30 p.m.</w:t>
            </w:r>
          </w:p>
          <w:p w:rsidR="009B467E" w:rsidRDefault="00CE2161" w:rsidP="003B46E4">
            <w:pPr>
              <w:rPr>
                <w:rFonts w:ascii="Arial" w:eastAsia="Times New Roman" w:hAnsi="Arial" w:cs="Arial"/>
                <w:b/>
                <w:sz w:val="20"/>
                <w:szCs w:val="20"/>
              </w:rPr>
            </w:pPr>
            <w:r>
              <w:rPr>
                <w:rFonts w:ascii="Arial" w:eastAsia="Times New Roman" w:hAnsi="Arial" w:cs="Arial"/>
                <w:b/>
                <w:sz w:val="20"/>
                <w:szCs w:val="20"/>
              </w:rPr>
              <w:t>Nov. 24</w:t>
            </w:r>
            <w:r w:rsidR="009B467E">
              <w:rPr>
                <w:rFonts w:ascii="Arial" w:eastAsia="Times New Roman" w:hAnsi="Arial" w:cs="Arial"/>
                <w:b/>
                <w:sz w:val="20"/>
                <w:szCs w:val="20"/>
              </w:rPr>
              <w:t xml:space="preserve"> – Nov. 29 Thanksgiving Holiday – No HCC classes</w:t>
            </w:r>
          </w:p>
          <w:p w:rsidR="009B467E" w:rsidRPr="009B467E" w:rsidRDefault="00A3298B" w:rsidP="003B46E4">
            <w:pPr>
              <w:rPr>
                <w:rFonts w:ascii="Arial" w:eastAsia="Times New Roman" w:hAnsi="Arial" w:cs="Arial"/>
                <w:b/>
                <w:sz w:val="20"/>
                <w:szCs w:val="20"/>
              </w:rPr>
            </w:pPr>
            <w:r>
              <w:rPr>
                <w:rFonts w:ascii="Arial" w:eastAsia="Times New Roman" w:hAnsi="Arial" w:cs="Arial"/>
                <w:b/>
                <w:sz w:val="20"/>
                <w:szCs w:val="20"/>
              </w:rPr>
              <w:t>Dec. 7</w:t>
            </w:r>
            <w:r w:rsidR="009B467E">
              <w:rPr>
                <w:rFonts w:ascii="Arial" w:eastAsia="Times New Roman" w:hAnsi="Arial" w:cs="Arial"/>
                <w:b/>
                <w:sz w:val="20"/>
                <w:szCs w:val="20"/>
              </w:rPr>
              <w:t xml:space="preserve"> – Final Exam</w:t>
            </w:r>
            <w:r>
              <w:rPr>
                <w:rFonts w:ascii="Arial" w:eastAsia="Times New Roman" w:hAnsi="Arial" w:cs="Arial"/>
                <w:b/>
                <w:sz w:val="20"/>
                <w:szCs w:val="20"/>
              </w:rPr>
              <w:t xml:space="preserve">  (4:00 – 6:00</w:t>
            </w:r>
            <w:r w:rsidR="00CE2161">
              <w:rPr>
                <w:rFonts w:ascii="Arial" w:eastAsia="Times New Roman" w:hAnsi="Arial" w:cs="Arial"/>
                <w:b/>
                <w:sz w:val="20"/>
                <w:szCs w:val="20"/>
              </w:rPr>
              <w:t>)</w:t>
            </w:r>
          </w:p>
          <w:p w:rsidR="005811F9" w:rsidRDefault="005811F9" w:rsidP="003B46E4">
            <w:pPr>
              <w:rPr>
                <w:rFonts w:ascii="Arial" w:eastAsia="Times New Roman" w:hAnsi="Arial" w:cs="Arial"/>
                <w:sz w:val="20"/>
                <w:szCs w:val="20"/>
              </w:rPr>
            </w:pPr>
          </w:p>
          <w:p w:rsidR="003B46E4" w:rsidRPr="003B46E4" w:rsidRDefault="00013C53" w:rsidP="003B46E4">
            <w:pPr>
              <w:rPr>
                <w:rFonts w:ascii="Arial" w:eastAsia="Times New Roman" w:hAnsi="Arial" w:cs="Arial"/>
                <w:b/>
                <w:sz w:val="20"/>
                <w:szCs w:val="20"/>
              </w:rPr>
            </w:pPr>
            <w:r>
              <w:rPr>
                <w:rFonts w:ascii="Arial" w:eastAsia="Times New Roman" w:hAnsi="Arial" w:cs="Arial"/>
                <w:sz w:val="20"/>
                <w:szCs w:val="20"/>
              </w:rPr>
              <w:t> </w:t>
            </w:r>
            <w:r w:rsidR="003B46E4" w:rsidRPr="003B46E4">
              <w:rPr>
                <w:rFonts w:ascii="Arial" w:eastAsia="Times New Roman" w:hAnsi="Arial" w:cs="Arial"/>
                <w:b/>
                <w:sz w:val="20"/>
                <w:szCs w:val="20"/>
              </w:rPr>
              <w:t>Course Calendar</w:t>
            </w:r>
          </w:p>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ESOL 0349 Advanced Intermediate Conversation for Foreign Speakers</w:t>
            </w:r>
          </w:p>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 xml:space="preserve">                     </w:t>
            </w:r>
            <w:r w:rsidR="00CE2161">
              <w:rPr>
                <w:rFonts w:ascii="Arial" w:eastAsia="Times New Roman" w:hAnsi="Arial" w:cs="Arial"/>
                <w:b/>
                <w:sz w:val="20"/>
                <w:szCs w:val="20"/>
              </w:rPr>
              <w:t xml:space="preserve">                       Fall 2016</w:t>
            </w:r>
          </w:p>
          <w:p w:rsidR="003B46E4" w:rsidRPr="003B46E4" w:rsidRDefault="003B46E4" w:rsidP="003B46E4">
            <w:pPr>
              <w:rPr>
                <w:rFonts w:ascii="Arial" w:eastAsia="Times New Roman" w:hAnsi="Arial" w:cs="Arial"/>
                <w:i/>
                <w:sz w:val="20"/>
                <w:szCs w:val="20"/>
              </w:rPr>
            </w:pPr>
            <w:r w:rsidRPr="003B46E4">
              <w:rPr>
                <w:rFonts w:ascii="Arial" w:eastAsia="Times New Roman" w:hAnsi="Arial" w:cs="Arial"/>
                <w:i/>
                <w:sz w:val="20"/>
                <w:szCs w:val="20"/>
              </w:rPr>
              <w:t xml:space="preserve">                  (This calendar may change to meet the needs of the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017"/>
              <w:gridCol w:w="58"/>
            </w:tblGrid>
            <w:tr w:rsidR="003B46E4" w:rsidRPr="003B46E4" w:rsidTr="003E3E6A">
              <w:trPr>
                <w:gridAfter w:val="1"/>
                <w:wAfter w:w="72" w:type="dxa"/>
              </w:trPr>
              <w:tc>
                <w:tcPr>
                  <w:tcW w:w="8856" w:type="dxa"/>
                  <w:gridSpan w:val="2"/>
                </w:tcPr>
                <w:p w:rsidR="003B46E4" w:rsidRPr="003B46E4" w:rsidRDefault="003B46E4" w:rsidP="003B46E4">
                  <w:pPr>
                    <w:rPr>
                      <w:rFonts w:ascii="Arial" w:eastAsia="Times New Roman" w:hAnsi="Arial" w:cs="Arial"/>
                      <w:sz w:val="20"/>
                      <w:szCs w:val="20"/>
                    </w:rPr>
                  </w:pPr>
                </w:p>
              </w:tc>
            </w:tr>
            <w:tr w:rsidR="003B46E4" w:rsidRPr="003B46E4" w:rsidTr="003E3E6A">
              <w:tblPrEx>
                <w:tblLook w:val="01E0" w:firstRow="1" w:lastRow="1" w:firstColumn="1" w:lastColumn="1" w:noHBand="0" w:noVBand="0"/>
              </w:tblPrEx>
              <w:tc>
                <w:tcPr>
                  <w:tcW w:w="1562" w:type="dxa"/>
                </w:tcPr>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Week 1</w:t>
                  </w:r>
                </w:p>
                <w:p w:rsidR="003B46E4" w:rsidRPr="003B46E4" w:rsidRDefault="003B46E4" w:rsidP="003B46E4">
                  <w:pPr>
                    <w:rPr>
                      <w:rFonts w:ascii="Arial" w:eastAsia="Times New Roman" w:hAnsi="Arial" w:cs="Arial"/>
                      <w:sz w:val="20"/>
                      <w:szCs w:val="20"/>
                    </w:rPr>
                  </w:pPr>
                </w:p>
              </w:tc>
              <w:tc>
                <w:tcPr>
                  <w:tcW w:w="7366" w:type="dxa"/>
                  <w:gridSpan w:val="2"/>
                </w:tcPr>
                <w:p w:rsidR="003B46E4" w:rsidRPr="003B46E4" w:rsidRDefault="003B46E4" w:rsidP="003B46E4">
                  <w:pPr>
                    <w:rPr>
                      <w:rFonts w:ascii="Arial" w:eastAsia="Times New Roman" w:hAnsi="Arial" w:cs="Arial"/>
                      <w:sz w:val="20"/>
                      <w:szCs w:val="20"/>
                    </w:rPr>
                  </w:pPr>
                  <w:r w:rsidRPr="003B46E4">
                    <w:rPr>
                      <w:rFonts w:ascii="Arial" w:eastAsia="Times New Roman" w:hAnsi="Arial" w:cs="Arial"/>
                      <w:sz w:val="20"/>
                      <w:szCs w:val="20"/>
                    </w:rPr>
                    <w:t>Introduction to course. Personal Interviews/Classmate Introduction</w:t>
                  </w:r>
                </w:p>
                <w:p w:rsidR="00CE2161" w:rsidRDefault="003B46E4" w:rsidP="003B46E4">
                  <w:pPr>
                    <w:rPr>
                      <w:rFonts w:ascii="Arial" w:eastAsia="Times New Roman" w:hAnsi="Arial" w:cs="Arial"/>
                      <w:sz w:val="20"/>
                      <w:szCs w:val="20"/>
                    </w:rPr>
                  </w:pPr>
                  <w:r w:rsidRPr="003B46E4">
                    <w:rPr>
                      <w:rFonts w:ascii="Arial" w:eastAsia="Times New Roman" w:hAnsi="Arial" w:cs="Arial"/>
                      <w:b/>
                      <w:sz w:val="20"/>
                      <w:szCs w:val="20"/>
                    </w:rPr>
                    <w:t>Unit  2</w:t>
                  </w:r>
                  <w:r w:rsidRPr="003B46E4">
                    <w:rPr>
                      <w:rFonts w:ascii="Arial" w:eastAsia="Times New Roman" w:hAnsi="Arial" w:cs="Arial"/>
                      <w:sz w:val="20"/>
                      <w:szCs w:val="20"/>
                    </w:rPr>
                    <w:t>-Reproducing Life  Lesson A</w:t>
                  </w:r>
                </w:p>
                <w:p w:rsidR="003B46E4" w:rsidRPr="003B46E4" w:rsidRDefault="00CE2161" w:rsidP="003B46E4">
                  <w:pPr>
                    <w:rPr>
                      <w:rFonts w:ascii="Arial" w:eastAsia="Times New Roman" w:hAnsi="Arial" w:cs="Arial"/>
                      <w:sz w:val="20"/>
                      <w:szCs w:val="20"/>
                    </w:rPr>
                  </w:pPr>
                  <w:r>
                    <w:rPr>
                      <w:rFonts w:ascii="Arial" w:eastAsia="Times New Roman" w:hAnsi="Arial" w:cs="Arial"/>
                      <w:sz w:val="20"/>
                      <w:szCs w:val="20"/>
                    </w:rPr>
                    <w:t>Introduction to Note taking</w:t>
                  </w:r>
                  <w:r w:rsidR="003B46E4" w:rsidRPr="003B46E4">
                    <w:rPr>
                      <w:rFonts w:ascii="Arial" w:eastAsia="Times New Roman" w:hAnsi="Arial" w:cs="Arial"/>
                      <w:sz w:val="20"/>
                      <w:szCs w:val="20"/>
                    </w:rPr>
                    <w:tab/>
                  </w:r>
                </w:p>
              </w:tc>
            </w:tr>
            <w:tr w:rsidR="003B46E4" w:rsidRPr="003B46E4" w:rsidTr="003E3E6A">
              <w:tblPrEx>
                <w:tblLook w:val="01E0" w:firstRow="1" w:lastRow="1" w:firstColumn="1" w:lastColumn="1" w:noHBand="0" w:noVBand="0"/>
              </w:tblPrEx>
              <w:tc>
                <w:tcPr>
                  <w:tcW w:w="1562" w:type="dxa"/>
                </w:tcPr>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Week 2</w:t>
                  </w:r>
                </w:p>
                <w:p w:rsidR="003B46E4" w:rsidRPr="003B46E4" w:rsidRDefault="003B46E4" w:rsidP="003B46E4">
                  <w:pPr>
                    <w:rPr>
                      <w:rFonts w:ascii="Arial" w:eastAsia="Times New Roman" w:hAnsi="Arial" w:cs="Arial"/>
                      <w:b/>
                      <w:sz w:val="20"/>
                      <w:szCs w:val="20"/>
                    </w:rPr>
                  </w:pPr>
                </w:p>
              </w:tc>
              <w:tc>
                <w:tcPr>
                  <w:tcW w:w="7366" w:type="dxa"/>
                  <w:gridSpan w:val="2"/>
                </w:tcPr>
                <w:p w:rsidR="003B46E4" w:rsidRPr="003B46E4" w:rsidRDefault="003B46E4" w:rsidP="003B46E4">
                  <w:pPr>
                    <w:rPr>
                      <w:rFonts w:ascii="Arial" w:eastAsia="Times New Roman" w:hAnsi="Arial" w:cs="Arial"/>
                      <w:sz w:val="20"/>
                      <w:szCs w:val="20"/>
                    </w:rPr>
                  </w:pPr>
                  <w:r w:rsidRPr="003B46E4">
                    <w:rPr>
                      <w:rFonts w:ascii="Arial" w:eastAsia="Times New Roman" w:hAnsi="Arial" w:cs="Arial"/>
                      <w:b/>
                      <w:sz w:val="20"/>
                      <w:szCs w:val="20"/>
                    </w:rPr>
                    <w:t>Unit  2</w:t>
                  </w:r>
                  <w:r w:rsidRPr="003B46E4">
                    <w:rPr>
                      <w:rFonts w:ascii="Arial" w:eastAsia="Times New Roman" w:hAnsi="Arial" w:cs="Arial"/>
                      <w:sz w:val="20"/>
                      <w:szCs w:val="20"/>
                    </w:rPr>
                    <w:t>-Reproducing Life  Lesson B</w:t>
                  </w:r>
                </w:p>
                <w:p w:rsidR="003B46E4" w:rsidRDefault="003B46E4" w:rsidP="003B46E4">
                  <w:pPr>
                    <w:rPr>
                      <w:rFonts w:ascii="Arial" w:eastAsia="Times New Roman" w:hAnsi="Arial" w:cs="Arial"/>
                      <w:sz w:val="20"/>
                      <w:szCs w:val="20"/>
                    </w:rPr>
                  </w:pPr>
                  <w:r w:rsidRPr="003B46E4">
                    <w:rPr>
                      <w:rFonts w:ascii="Arial" w:eastAsia="Times New Roman" w:hAnsi="Arial" w:cs="Arial"/>
                      <w:sz w:val="20"/>
                      <w:szCs w:val="20"/>
                    </w:rPr>
                    <w:t>Information for Presentation 1(</w:t>
                  </w:r>
                  <w:r w:rsidRPr="003B46E4">
                    <w:rPr>
                      <w:rFonts w:ascii="Arial" w:eastAsia="Times New Roman" w:hAnsi="Arial" w:cs="Arial"/>
                      <w:b/>
                      <w:sz w:val="20"/>
                      <w:szCs w:val="20"/>
                    </w:rPr>
                    <w:t xml:space="preserve">at least one presentation must be in PowerPoint </w:t>
                  </w:r>
                  <w:r w:rsidRPr="003B46E4">
                    <w:rPr>
                      <w:rFonts w:ascii="Arial" w:eastAsia="Times New Roman" w:hAnsi="Arial" w:cs="Arial"/>
                      <w:sz w:val="20"/>
                      <w:szCs w:val="20"/>
                    </w:rPr>
                    <w:t>)</w:t>
                  </w:r>
                </w:p>
                <w:p w:rsidR="00CE2161" w:rsidRPr="003B46E4" w:rsidRDefault="00CE2161" w:rsidP="003B46E4">
                  <w:pPr>
                    <w:rPr>
                      <w:rFonts w:ascii="Arial" w:eastAsia="Times New Roman" w:hAnsi="Arial" w:cs="Arial"/>
                      <w:sz w:val="20"/>
                      <w:szCs w:val="20"/>
                    </w:rPr>
                  </w:pPr>
                  <w:r>
                    <w:rPr>
                      <w:rFonts w:ascii="Arial" w:eastAsia="Times New Roman" w:hAnsi="Arial" w:cs="Arial"/>
                      <w:sz w:val="20"/>
                      <w:szCs w:val="20"/>
                    </w:rPr>
                    <w:t>Note Taking Quiz #1</w:t>
                  </w:r>
                </w:p>
              </w:tc>
            </w:tr>
            <w:tr w:rsidR="003B46E4" w:rsidRPr="003B46E4" w:rsidTr="003E3E6A">
              <w:tblPrEx>
                <w:tblLook w:val="01E0" w:firstRow="1" w:lastRow="1" w:firstColumn="1" w:lastColumn="1" w:noHBand="0" w:noVBand="0"/>
              </w:tblPrEx>
              <w:tc>
                <w:tcPr>
                  <w:tcW w:w="1562" w:type="dxa"/>
                </w:tcPr>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Week 3</w:t>
                  </w:r>
                </w:p>
                <w:p w:rsidR="003B46E4" w:rsidRPr="003B46E4" w:rsidRDefault="003B46E4" w:rsidP="003B46E4">
                  <w:pPr>
                    <w:rPr>
                      <w:rFonts w:ascii="Arial" w:eastAsia="Times New Roman" w:hAnsi="Arial" w:cs="Arial"/>
                      <w:sz w:val="20"/>
                      <w:szCs w:val="20"/>
                    </w:rPr>
                  </w:pPr>
                </w:p>
              </w:tc>
              <w:tc>
                <w:tcPr>
                  <w:tcW w:w="7366" w:type="dxa"/>
                  <w:gridSpan w:val="2"/>
                </w:tcPr>
                <w:p w:rsidR="003B46E4" w:rsidRPr="003B46E4" w:rsidRDefault="003B46E4" w:rsidP="003B46E4">
                  <w:pPr>
                    <w:rPr>
                      <w:rFonts w:ascii="Arial" w:eastAsia="Times New Roman" w:hAnsi="Arial" w:cs="Arial"/>
                      <w:sz w:val="20"/>
                      <w:szCs w:val="20"/>
                    </w:rPr>
                  </w:pPr>
                  <w:r w:rsidRPr="003B46E4">
                    <w:rPr>
                      <w:rFonts w:ascii="Arial" w:eastAsia="Times New Roman" w:hAnsi="Arial" w:cs="Arial"/>
                      <w:b/>
                      <w:sz w:val="20"/>
                      <w:szCs w:val="20"/>
                    </w:rPr>
                    <w:t>Presentation 1</w:t>
                  </w:r>
                  <w:r w:rsidRPr="003B46E4">
                    <w:rPr>
                      <w:rFonts w:ascii="Arial" w:eastAsia="Times New Roman" w:hAnsi="Arial" w:cs="Arial"/>
                      <w:sz w:val="20"/>
                      <w:szCs w:val="20"/>
                    </w:rPr>
                    <w:t xml:space="preserve"> </w:t>
                  </w:r>
                </w:p>
                <w:p w:rsidR="003B46E4" w:rsidRPr="003B46E4" w:rsidRDefault="003B46E4" w:rsidP="003B46E4">
                  <w:pPr>
                    <w:rPr>
                      <w:rFonts w:ascii="Arial" w:eastAsia="Times New Roman" w:hAnsi="Arial" w:cs="Arial"/>
                      <w:b/>
                      <w:sz w:val="20"/>
                      <w:szCs w:val="20"/>
                    </w:rPr>
                  </w:pPr>
                  <w:r w:rsidRPr="003B46E4">
                    <w:rPr>
                      <w:rFonts w:ascii="Arial" w:eastAsia="Times New Roman" w:hAnsi="Arial" w:cs="Arial"/>
                      <w:sz w:val="20"/>
                      <w:szCs w:val="20"/>
                    </w:rPr>
                    <w:t>Information about Presentation 2</w:t>
                  </w:r>
                </w:p>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Listening an</w:t>
                  </w:r>
                  <w:r w:rsidR="007734D5">
                    <w:rPr>
                      <w:rFonts w:ascii="Arial" w:eastAsia="Times New Roman" w:hAnsi="Arial" w:cs="Arial"/>
                      <w:b/>
                      <w:sz w:val="20"/>
                      <w:szCs w:val="20"/>
                    </w:rPr>
                    <w:t>d Vocabulary (from Unit 2) Quiz</w:t>
                  </w:r>
                  <w:r w:rsidR="0008493B">
                    <w:rPr>
                      <w:rFonts w:ascii="Arial" w:eastAsia="Times New Roman" w:hAnsi="Arial" w:cs="Arial"/>
                      <w:b/>
                      <w:sz w:val="20"/>
                      <w:szCs w:val="20"/>
                    </w:rPr>
                    <w:t xml:space="preserve"> </w:t>
                  </w:r>
                </w:p>
              </w:tc>
            </w:tr>
            <w:tr w:rsidR="003B46E4" w:rsidRPr="003B46E4" w:rsidTr="003E3E6A">
              <w:tblPrEx>
                <w:tblLook w:val="01E0" w:firstRow="1" w:lastRow="1" w:firstColumn="1" w:lastColumn="1" w:noHBand="0" w:noVBand="0"/>
              </w:tblPrEx>
              <w:tc>
                <w:tcPr>
                  <w:tcW w:w="1562" w:type="dxa"/>
                </w:tcPr>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Week 4</w:t>
                  </w:r>
                </w:p>
                <w:p w:rsidR="003B46E4" w:rsidRPr="003B46E4" w:rsidRDefault="003B46E4" w:rsidP="003B46E4">
                  <w:pPr>
                    <w:rPr>
                      <w:rFonts w:ascii="Arial" w:eastAsia="Times New Roman" w:hAnsi="Arial" w:cs="Arial"/>
                      <w:sz w:val="20"/>
                      <w:szCs w:val="20"/>
                    </w:rPr>
                  </w:pPr>
                </w:p>
              </w:tc>
              <w:tc>
                <w:tcPr>
                  <w:tcW w:w="7366" w:type="dxa"/>
                  <w:gridSpan w:val="2"/>
                </w:tcPr>
                <w:p w:rsidR="003B46E4" w:rsidRDefault="003B46E4" w:rsidP="003B46E4">
                  <w:pPr>
                    <w:rPr>
                      <w:rFonts w:ascii="Arial" w:eastAsia="Times New Roman" w:hAnsi="Arial" w:cs="Arial"/>
                      <w:sz w:val="20"/>
                      <w:szCs w:val="20"/>
                    </w:rPr>
                  </w:pPr>
                  <w:r w:rsidRPr="003B46E4">
                    <w:rPr>
                      <w:rFonts w:ascii="Arial" w:eastAsia="Times New Roman" w:hAnsi="Arial" w:cs="Arial"/>
                      <w:b/>
                      <w:sz w:val="20"/>
                      <w:szCs w:val="20"/>
                    </w:rPr>
                    <w:t>Unit  3-</w:t>
                  </w:r>
                  <w:r w:rsidRPr="003B46E4">
                    <w:rPr>
                      <w:rFonts w:ascii="Arial" w:eastAsia="Times New Roman" w:hAnsi="Arial" w:cs="Arial"/>
                      <w:sz w:val="20"/>
                      <w:szCs w:val="20"/>
                    </w:rPr>
                    <w:t xml:space="preserve">Human Migration Lesson A </w:t>
                  </w:r>
                </w:p>
                <w:p w:rsidR="00CE2161" w:rsidRPr="003B46E4" w:rsidRDefault="00CE2161" w:rsidP="003B46E4">
                  <w:pPr>
                    <w:rPr>
                      <w:rFonts w:ascii="Arial" w:eastAsia="Times New Roman" w:hAnsi="Arial" w:cs="Arial"/>
                      <w:sz w:val="20"/>
                      <w:szCs w:val="20"/>
                    </w:rPr>
                  </w:pPr>
                  <w:r>
                    <w:rPr>
                      <w:rFonts w:ascii="Arial" w:eastAsia="Times New Roman" w:hAnsi="Arial" w:cs="Arial"/>
                      <w:sz w:val="20"/>
                      <w:szCs w:val="20"/>
                    </w:rPr>
                    <w:t>Note Taking Quiz #2</w:t>
                  </w:r>
                </w:p>
                <w:p w:rsidR="003B46E4" w:rsidRPr="003B46E4" w:rsidRDefault="003B46E4" w:rsidP="003B46E4">
                  <w:pPr>
                    <w:rPr>
                      <w:rFonts w:ascii="Arial" w:eastAsia="Times New Roman" w:hAnsi="Arial" w:cs="Arial"/>
                      <w:sz w:val="20"/>
                      <w:szCs w:val="20"/>
                    </w:rPr>
                  </w:pPr>
                </w:p>
              </w:tc>
            </w:tr>
            <w:tr w:rsidR="003B46E4" w:rsidRPr="003B46E4" w:rsidTr="003E3E6A">
              <w:tblPrEx>
                <w:tblLook w:val="01E0" w:firstRow="1" w:lastRow="1" w:firstColumn="1" w:lastColumn="1" w:noHBand="0" w:noVBand="0"/>
              </w:tblPrEx>
              <w:tc>
                <w:tcPr>
                  <w:tcW w:w="1562" w:type="dxa"/>
                </w:tcPr>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Week 5</w:t>
                  </w:r>
                </w:p>
                <w:p w:rsidR="003B46E4" w:rsidRPr="003B46E4" w:rsidRDefault="003B46E4" w:rsidP="003B46E4">
                  <w:pPr>
                    <w:rPr>
                      <w:rFonts w:ascii="Arial" w:eastAsia="Times New Roman" w:hAnsi="Arial" w:cs="Arial"/>
                      <w:sz w:val="20"/>
                      <w:szCs w:val="20"/>
                    </w:rPr>
                  </w:pPr>
                </w:p>
              </w:tc>
              <w:tc>
                <w:tcPr>
                  <w:tcW w:w="7366" w:type="dxa"/>
                  <w:gridSpan w:val="2"/>
                </w:tcPr>
                <w:p w:rsidR="003B46E4" w:rsidRPr="003B46E4" w:rsidRDefault="003B46E4" w:rsidP="003B46E4">
                  <w:pPr>
                    <w:rPr>
                      <w:rFonts w:ascii="Arial" w:eastAsia="Times New Roman" w:hAnsi="Arial" w:cs="Arial"/>
                      <w:sz w:val="20"/>
                      <w:szCs w:val="20"/>
                    </w:rPr>
                  </w:pPr>
                  <w:r w:rsidRPr="003B46E4">
                    <w:rPr>
                      <w:rFonts w:ascii="Arial" w:eastAsia="Times New Roman" w:hAnsi="Arial" w:cs="Arial"/>
                      <w:b/>
                      <w:sz w:val="20"/>
                      <w:szCs w:val="20"/>
                    </w:rPr>
                    <w:t>Unit  3-</w:t>
                  </w:r>
                  <w:r w:rsidRPr="003B46E4">
                    <w:rPr>
                      <w:rFonts w:ascii="Arial" w:eastAsia="Times New Roman" w:hAnsi="Arial" w:cs="Arial"/>
                      <w:sz w:val="20"/>
                      <w:szCs w:val="20"/>
                    </w:rPr>
                    <w:t>Human Migration Lesson B</w:t>
                  </w:r>
                </w:p>
                <w:p w:rsidR="003B46E4" w:rsidRPr="003B46E4" w:rsidRDefault="003B46E4" w:rsidP="003B46E4">
                  <w:pPr>
                    <w:rPr>
                      <w:rFonts w:ascii="Arial" w:eastAsia="Times New Roman" w:hAnsi="Arial" w:cs="Arial"/>
                      <w:sz w:val="20"/>
                      <w:szCs w:val="20"/>
                    </w:rPr>
                  </w:pPr>
                  <w:r w:rsidRPr="003B46E4">
                    <w:rPr>
                      <w:rFonts w:ascii="Arial" w:eastAsia="Times New Roman" w:hAnsi="Arial" w:cs="Arial"/>
                      <w:b/>
                      <w:sz w:val="20"/>
                      <w:szCs w:val="20"/>
                    </w:rPr>
                    <w:t>Listening and Vocabulary (from Unit 3) Quiz #2</w:t>
                  </w:r>
                </w:p>
              </w:tc>
            </w:tr>
            <w:tr w:rsidR="003B46E4" w:rsidRPr="003B46E4" w:rsidTr="003E3E6A">
              <w:tblPrEx>
                <w:tblLook w:val="01E0" w:firstRow="1" w:lastRow="1" w:firstColumn="1" w:lastColumn="1" w:noHBand="0" w:noVBand="0"/>
              </w:tblPrEx>
              <w:tc>
                <w:tcPr>
                  <w:tcW w:w="1562" w:type="dxa"/>
                </w:tcPr>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Week 6</w:t>
                  </w:r>
                </w:p>
                <w:p w:rsidR="003B46E4" w:rsidRPr="003B46E4" w:rsidRDefault="003B46E4" w:rsidP="003B46E4">
                  <w:pPr>
                    <w:rPr>
                      <w:rFonts w:ascii="Arial" w:eastAsia="Times New Roman" w:hAnsi="Arial" w:cs="Arial"/>
                      <w:sz w:val="20"/>
                      <w:szCs w:val="20"/>
                    </w:rPr>
                  </w:pPr>
                </w:p>
              </w:tc>
              <w:tc>
                <w:tcPr>
                  <w:tcW w:w="7366" w:type="dxa"/>
                  <w:gridSpan w:val="2"/>
                </w:tcPr>
                <w:p w:rsidR="003B46E4" w:rsidRPr="003B46E4" w:rsidRDefault="003B46E4" w:rsidP="003B46E4">
                  <w:pPr>
                    <w:rPr>
                      <w:rFonts w:ascii="Arial" w:eastAsia="Times New Roman" w:hAnsi="Arial" w:cs="Arial"/>
                      <w:bCs/>
                      <w:sz w:val="20"/>
                      <w:szCs w:val="20"/>
                    </w:rPr>
                  </w:pPr>
                  <w:r w:rsidRPr="003B46E4">
                    <w:rPr>
                      <w:rFonts w:ascii="Arial" w:eastAsia="Times New Roman" w:hAnsi="Arial" w:cs="Arial"/>
                      <w:b/>
                      <w:bCs/>
                      <w:sz w:val="20"/>
                      <w:szCs w:val="20"/>
                    </w:rPr>
                    <w:t>Unit  4-</w:t>
                  </w:r>
                  <w:r w:rsidRPr="003B46E4">
                    <w:rPr>
                      <w:rFonts w:ascii="Arial" w:eastAsia="Times New Roman" w:hAnsi="Arial" w:cs="Arial"/>
                      <w:bCs/>
                      <w:sz w:val="20"/>
                      <w:szCs w:val="20"/>
                    </w:rPr>
                    <w:t xml:space="preserve"> Fascinating Planet Lesson A  How We Each Learn       </w:t>
                  </w:r>
                </w:p>
                <w:p w:rsidR="003B46E4" w:rsidRPr="003B46E4" w:rsidRDefault="00CE2161" w:rsidP="003B46E4">
                  <w:pPr>
                    <w:rPr>
                      <w:rFonts w:ascii="Arial" w:eastAsia="Times New Roman" w:hAnsi="Arial" w:cs="Arial"/>
                      <w:sz w:val="20"/>
                      <w:szCs w:val="20"/>
                    </w:rPr>
                  </w:pPr>
                  <w:r>
                    <w:rPr>
                      <w:rFonts w:ascii="Arial" w:eastAsia="Times New Roman" w:hAnsi="Arial" w:cs="Arial"/>
                      <w:sz w:val="20"/>
                      <w:szCs w:val="20"/>
                    </w:rPr>
                    <w:t>Note Taking Quiz #3</w:t>
                  </w:r>
                </w:p>
              </w:tc>
            </w:tr>
            <w:tr w:rsidR="003B46E4" w:rsidRPr="003B46E4" w:rsidTr="003E3E6A">
              <w:tblPrEx>
                <w:tblLook w:val="01E0" w:firstRow="1" w:lastRow="1" w:firstColumn="1" w:lastColumn="1" w:noHBand="0" w:noVBand="0"/>
              </w:tblPrEx>
              <w:tc>
                <w:tcPr>
                  <w:tcW w:w="1562" w:type="dxa"/>
                </w:tcPr>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Week 7</w:t>
                  </w:r>
                </w:p>
                <w:p w:rsidR="003B46E4" w:rsidRPr="003B46E4" w:rsidRDefault="003B46E4" w:rsidP="003B46E4">
                  <w:pPr>
                    <w:rPr>
                      <w:rFonts w:ascii="Arial" w:eastAsia="Times New Roman" w:hAnsi="Arial" w:cs="Arial"/>
                      <w:sz w:val="20"/>
                      <w:szCs w:val="20"/>
                    </w:rPr>
                  </w:pPr>
                </w:p>
              </w:tc>
              <w:tc>
                <w:tcPr>
                  <w:tcW w:w="7366" w:type="dxa"/>
                  <w:gridSpan w:val="2"/>
                </w:tcPr>
                <w:p w:rsidR="003B46E4" w:rsidRPr="003B46E4" w:rsidRDefault="003B46E4" w:rsidP="003B46E4">
                  <w:pPr>
                    <w:rPr>
                      <w:rFonts w:ascii="Arial" w:eastAsia="Times New Roman" w:hAnsi="Arial" w:cs="Arial"/>
                      <w:bCs/>
                      <w:sz w:val="20"/>
                      <w:szCs w:val="20"/>
                    </w:rPr>
                  </w:pPr>
                  <w:r w:rsidRPr="003B46E4">
                    <w:rPr>
                      <w:rFonts w:ascii="Arial" w:eastAsia="Times New Roman" w:hAnsi="Arial" w:cs="Arial"/>
                      <w:b/>
                      <w:bCs/>
                      <w:sz w:val="20"/>
                      <w:szCs w:val="20"/>
                    </w:rPr>
                    <w:t xml:space="preserve">Unit  4 </w:t>
                  </w:r>
                  <w:r w:rsidRPr="003B46E4">
                    <w:rPr>
                      <w:rFonts w:ascii="Arial" w:eastAsia="Times New Roman" w:hAnsi="Arial" w:cs="Arial"/>
                      <w:bCs/>
                      <w:sz w:val="20"/>
                      <w:szCs w:val="20"/>
                    </w:rPr>
                    <w:t>-Fascinating Planet Lesson B</w:t>
                  </w:r>
                </w:p>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Listening and V</w:t>
                  </w:r>
                  <w:r w:rsidR="007734D5">
                    <w:rPr>
                      <w:rFonts w:ascii="Arial" w:eastAsia="Times New Roman" w:hAnsi="Arial" w:cs="Arial"/>
                      <w:b/>
                      <w:sz w:val="20"/>
                      <w:szCs w:val="20"/>
                    </w:rPr>
                    <w:t>ocabulary (from Unit 4) Quiz</w:t>
                  </w:r>
                </w:p>
              </w:tc>
            </w:tr>
            <w:tr w:rsidR="003B46E4" w:rsidRPr="003B46E4" w:rsidTr="003E3E6A">
              <w:tblPrEx>
                <w:tblLook w:val="01E0" w:firstRow="1" w:lastRow="1" w:firstColumn="1" w:lastColumn="1" w:noHBand="0" w:noVBand="0"/>
              </w:tblPrEx>
              <w:tc>
                <w:tcPr>
                  <w:tcW w:w="1562" w:type="dxa"/>
                </w:tcPr>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Week 8</w:t>
                  </w:r>
                </w:p>
                <w:p w:rsidR="003B46E4" w:rsidRPr="003B46E4" w:rsidRDefault="003B46E4" w:rsidP="003B46E4">
                  <w:pPr>
                    <w:rPr>
                      <w:rFonts w:ascii="Arial" w:eastAsia="Times New Roman" w:hAnsi="Arial" w:cs="Arial"/>
                      <w:sz w:val="20"/>
                      <w:szCs w:val="20"/>
                    </w:rPr>
                  </w:pPr>
                </w:p>
              </w:tc>
              <w:tc>
                <w:tcPr>
                  <w:tcW w:w="7366" w:type="dxa"/>
                  <w:gridSpan w:val="2"/>
                </w:tcPr>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 xml:space="preserve">Presentation 2 </w:t>
                  </w:r>
                </w:p>
                <w:p w:rsidR="003B46E4" w:rsidRDefault="003B46E4" w:rsidP="003B46E4">
                  <w:pPr>
                    <w:rPr>
                      <w:rFonts w:ascii="Arial" w:eastAsia="Times New Roman" w:hAnsi="Arial" w:cs="Arial"/>
                      <w:sz w:val="20"/>
                      <w:szCs w:val="20"/>
                    </w:rPr>
                  </w:pPr>
                  <w:r w:rsidRPr="003B46E4">
                    <w:rPr>
                      <w:rFonts w:ascii="Arial" w:eastAsia="Times New Roman" w:hAnsi="Arial" w:cs="Arial"/>
                      <w:sz w:val="20"/>
                      <w:szCs w:val="20"/>
                    </w:rPr>
                    <w:t>Information about Presentation 3</w:t>
                  </w:r>
                </w:p>
                <w:p w:rsidR="00CE2161" w:rsidRPr="003B46E4" w:rsidRDefault="00CE2161" w:rsidP="003B46E4">
                  <w:pPr>
                    <w:rPr>
                      <w:rFonts w:ascii="Arial" w:eastAsia="Times New Roman" w:hAnsi="Arial" w:cs="Arial"/>
                      <w:sz w:val="20"/>
                      <w:szCs w:val="20"/>
                    </w:rPr>
                  </w:pPr>
                  <w:r>
                    <w:rPr>
                      <w:rFonts w:ascii="Arial" w:eastAsia="Times New Roman" w:hAnsi="Arial" w:cs="Arial"/>
                      <w:sz w:val="20"/>
                      <w:szCs w:val="20"/>
                    </w:rPr>
                    <w:t>Note Taking Quiz #4</w:t>
                  </w:r>
                </w:p>
              </w:tc>
            </w:tr>
            <w:tr w:rsidR="003B46E4" w:rsidRPr="003B46E4" w:rsidTr="003E3E6A">
              <w:tblPrEx>
                <w:tblLook w:val="01E0" w:firstRow="1" w:lastRow="1" w:firstColumn="1" w:lastColumn="1" w:noHBand="0" w:noVBand="0"/>
              </w:tblPrEx>
              <w:tc>
                <w:tcPr>
                  <w:tcW w:w="1562" w:type="dxa"/>
                </w:tcPr>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Week 9</w:t>
                  </w:r>
                </w:p>
                <w:p w:rsidR="003B46E4" w:rsidRPr="003B46E4" w:rsidRDefault="003B46E4" w:rsidP="003B46E4">
                  <w:pPr>
                    <w:rPr>
                      <w:rFonts w:ascii="Arial" w:eastAsia="Times New Roman" w:hAnsi="Arial" w:cs="Arial"/>
                      <w:sz w:val="20"/>
                      <w:szCs w:val="20"/>
                    </w:rPr>
                  </w:pPr>
                </w:p>
              </w:tc>
              <w:tc>
                <w:tcPr>
                  <w:tcW w:w="7366" w:type="dxa"/>
                  <w:gridSpan w:val="2"/>
                </w:tcPr>
                <w:p w:rsidR="003B46E4" w:rsidRDefault="003B46E4" w:rsidP="003B46E4">
                  <w:pPr>
                    <w:rPr>
                      <w:rFonts w:ascii="Arial" w:eastAsia="Times New Roman" w:hAnsi="Arial" w:cs="Arial"/>
                      <w:sz w:val="20"/>
                      <w:szCs w:val="20"/>
                    </w:rPr>
                  </w:pPr>
                  <w:r w:rsidRPr="003B46E4">
                    <w:rPr>
                      <w:rFonts w:ascii="Arial" w:eastAsia="Times New Roman" w:hAnsi="Arial" w:cs="Arial"/>
                      <w:b/>
                      <w:sz w:val="20"/>
                      <w:szCs w:val="20"/>
                    </w:rPr>
                    <w:t>Unit  5–</w:t>
                  </w:r>
                  <w:r w:rsidRPr="003B46E4">
                    <w:rPr>
                      <w:rFonts w:ascii="Arial" w:eastAsia="Times New Roman" w:hAnsi="Arial" w:cs="Arial"/>
                      <w:sz w:val="20"/>
                      <w:szCs w:val="20"/>
                    </w:rPr>
                    <w:t xml:space="preserve"> Making a Living, Making a Difference Lesson A</w:t>
                  </w:r>
                </w:p>
                <w:p w:rsidR="00CE2161" w:rsidRPr="003B46E4" w:rsidRDefault="00CE2161" w:rsidP="003B46E4">
                  <w:pPr>
                    <w:rPr>
                      <w:rFonts w:ascii="Arial" w:eastAsia="Times New Roman" w:hAnsi="Arial" w:cs="Arial"/>
                      <w:sz w:val="20"/>
                      <w:szCs w:val="20"/>
                    </w:rPr>
                  </w:pPr>
                  <w:r>
                    <w:rPr>
                      <w:rFonts w:ascii="Arial" w:eastAsia="Times New Roman" w:hAnsi="Arial" w:cs="Arial"/>
                      <w:sz w:val="20"/>
                      <w:szCs w:val="20"/>
                    </w:rPr>
                    <w:t>Note Taking Quiz #5</w:t>
                  </w:r>
                </w:p>
                <w:p w:rsidR="003B46E4" w:rsidRPr="003B46E4" w:rsidRDefault="003B46E4" w:rsidP="003B46E4">
                  <w:pPr>
                    <w:rPr>
                      <w:rFonts w:ascii="Arial" w:eastAsia="Times New Roman" w:hAnsi="Arial" w:cs="Arial"/>
                      <w:b/>
                      <w:sz w:val="20"/>
                      <w:szCs w:val="20"/>
                    </w:rPr>
                  </w:pPr>
                </w:p>
              </w:tc>
            </w:tr>
            <w:tr w:rsidR="003B46E4" w:rsidRPr="003B46E4" w:rsidTr="003E3E6A">
              <w:tblPrEx>
                <w:tblLook w:val="01E0" w:firstRow="1" w:lastRow="1" w:firstColumn="1" w:lastColumn="1" w:noHBand="0" w:noVBand="0"/>
              </w:tblPrEx>
              <w:tc>
                <w:tcPr>
                  <w:tcW w:w="1562" w:type="dxa"/>
                </w:tcPr>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Week 10</w:t>
                  </w:r>
                </w:p>
                <w:p w:rsidR="003B46E4" w:rsidRPr="003B46E4" w:rsidRDefault="003B46E4" w:rsidP="003B46E4">
                  <w:pPr>
                    <w:rPr>
                      <w:rFonts w:ascii="Arial" w:eastAsia="Times New Roman" w:hAnsi="Arial" w:cs="Arial"/>
                      <w:sz w:val="20"/>
                      <w:szCs w:val="20"/>
                    </w:rPr>
                  </w:pPr>
                </w:p>
              </w:tc>
              <w:tc>
                <w:tcPr>
                  <w:tcW w:w="7366" w:type="dxa"/>
                  <w:gridSpan w:val="2"/>
                </w:tcPr>
                <w:p w:rsidR="003B46E4" w:rsidRPr="003B46E4" w:rsidRDefault="003B46E4" w:rsidP="003B46E4">
                  <w:pPr>
                    <w:rPr>
                      <w:rFonts w:ascii="Arial" w:eastAsia="Times New Roman" w:hAnsi="Arial" w:cs="Arial"/>
                      <w:b/>
                      <w:bCs/>
                      <w:sz w:val="20"/>
                      <w:szCs w:val="20"/>
                    </w:rPr>
                  </w:pPr>
                  <w:r w:rsidRPr="003B46E4">
                    <w:rPr>
                      <w:rFonts w:ascii="Arial" w:eastAsia="Times New Roman" w:hAnsi="Arial" w:cs="Arial"/>
                      <w:b/>
                      <w:sz w:val="20"/>
                      <w:szCs w:val="20"/>
                    </w:rPr>
                    <w:t>Unit 5–</w:t>
                  </w:r>
                  <w:r w:rsidRPr="003B46E4">
                    <w:rPr>
                      <w:rFonts w:ascii="Arial" w:eastAsia="Times New Roman" w:hAnsi="Arial" w:cs="Arial"/>
                      <w:sz w:val="20"/>
                      <w:szCs w:val="20"/>
                    </w:rPr>
                    <w:t xml:space="preserve"> Making a Living, Making a Difference Lesson B</w:t>
                  </w:r>
                </w:p>
                <w:p w:rsidR="003B46E4" w:rsidRDefault="003B46E4" w:rsidP="003B46E4">
                  <w:pPr>
                    <w:rPr>
                      <w:rFonts w:ascii="Arial" w:eastAsia="Times New Roman" w:hAnsi="Arial" w:cs="Arial"/>
                      <w:b/>
                      <w:bCs/>
                      <w:sz w:val="20"/>
                      <w:szCs w:val="20"/>
                    </w:rPr>
                  </w:pPr>
                  <w:r w:rsidRPr="003B46E4">
                    <w:rPr>
                      <w:rFonts w:ascii="Arial" w:eastAsia="Times New Roman" w:hAnsi="Arial" w:cs="Arial"/>
                      <w:b/>
                      <w:bCs/>
                      <w:sz w:val="20"/>
                      <w:szCs w:val="20"/>
                    </w:rPr>
                    <w:t xml:space="preserve">Listening and </w:t>
                  </w:r>
                  <w:r w:rsidR="007734D5">
                    <w:rPr>
                      <w:rFonts w:ascii="Arial" w:eastAsia="Times New Roman" w:hAnsi="Arial" w:cs="Arial"/>
                      <w:b/>
                      <w:bCs/>
                      <w:sz w:val="20"/>
                      <w:szCs w:val="20"/>
                    </w:rPr>
                    <w:t>Vocabulary (from Unit 5) Quiz</w:t>
                  </w:r>
                </w:p>
                <w:p w:rsidR="00CE2161" w:rsidRPr="00CE2161" w:rsidRDefault="00CE2161" w:rsidP="003B46E4">
                  <w:pPr>
                    <w:rPr>
                      <w:rFonts w:ascii="Arial" w:eastAsia="Times New Roman" w:hAnsi="Arial" w:cs="Arial"/>
                      <w:sz w:val="20"/>
                      <w:szCs w:val="20"/>
                    </w:rPr>
                  </w:pPr>
                  <w:r>
                    <w:rPr>
                      <w:rFonts w:ascii="Arial" w:eastAsia="Times New Roman" w:hAnsi="Arial" w:cs="Arial"/>
                      <w:bCs/>
                      <w:sz w:val="20"/>
                      <w:szCs w:val="20"/>
                    </w:rPr>
                    <w:t>Note Taking Quiz #6</w:t>
                  </w:r>
                </w:p>
              </w:tc>
            </w:tr>
            <w:tr w:rsidR="003B46E4" w:rsidRPr="003B46E4" w:rsidTr="003E3E6A">
              <w:tblPrEx>
                <w:tblLook w:val="01E0" w:firstRow="1" w:lastRow="1" w:firstColumn="1" w:lastColumn="1" w:noHBand="0" w:noVBand="0"/>
              </w:tblPrEx>
              <w:tc>
                <w:tcPr>
                  <w:tcW w:w="1562" w:type="dxa"/>
                </w:tcPr>
                <w:p w:rsidR="003B46E4" w:rsidRPr="003B46E4" w:rsidRDefault="003B46E4" w:rsidP="003B46E4">
                  <w:pPr>
                    <w:rPr>
                      <w:rFonts w:ascii="Arial" w:eastAsia="Times New Roman" w:hAnsi="Arial" w:cs="Arial"/>
                      <w:b/>
                      <w:sz w:val="20"/>
                      <w:szCs w:val="20"/>
                    </w:rPr>
                  </w:pPr>
                  <w:r w:rsidRPr="003B46E4">
                    <w:rPr>
                      <w:rFonts w:ascii="Arial" w:eastAsia="Times New Roman" w:hAnsi="Arial" w:cs="Arial"/>
                      <w:sz w:val="20"/>
                      <w:szCs w:val="20"/>
                    </w:rPr>
                    <w:br w:type="page"/>
                  </w:r>
                  <w:r w:rsidRPr="003B46E4">
                    <w:rPr>
                      <w:rFonts w:ascii="Arial" w:eastAsia="Times New Roman" w:hAnsi="Arial" w:cs="Arial"/>
                      <w:b/>
                      <w:sz w:val="20"/>
                      <w:szCs w:val="20"/>
                    </w:rPr>
                    <w:t>Week 11</w:t>
                  </w:r>
                </w:p>
                <w:p w:rsidR="003B46E4" w:rsidRPr="003B46E4" w:rsidRDefault="003B46E4" w:rsidP="003B46E4">
                  <w:pPr>
                    <w:rPr>
                      <w:rFonts w:ascii="Arial" w:eastAsia="Times New Roman" w:hAnsi="Arial" w:cs="Arial"/>
                      <w:sz w:val="20"/>
                      <w:szCs w:val="20"/>
                    </w:rPr>
                  </w:pPr>
                </w:p>
              </w:tc>
              <w:tc>
                <w:tcPr>
                  <w:tcW w:w="7366" w:type="dxa"/>
                  <w:gridSpan w:val="2"/>
                </w:tcPr>
                <w:p w:rsidR="003B46E4" w:rsidRPr="003B46E4" w:rsidRDefault="00CE2161" w:rsidP="003B46E4">
                  <w:pPr>
                    <w:rPr>
                      <w:rFonts w:ascii="Arial" w:eastAsia="Times New Roman" w:hAnsi="Arial" w:cs="Arial"/>
                      <w:sz w:val="20"/>
                      <w:szCs w:val="20"/>
                    </w:rPr>
                  </w:pPr>
                  <w:r>
                    <w:rPr>
                      <w:rFonts w:ascii="Arial" w:eastAsia="Times New Roman" w:hAnsi="Arial" w:cs="Arial"/>
                      <w:b/>
                      <w:sz w:val="20"/>
                      <w:szCs w:val="20"/>
                    </w:rPr>
                    <w:t>Unit  7</w:t>
                  </w:r>
                  <w:r>
                    <w:rPr>
                      <w:rFonts w:ascii="Arial" w:eastAsia="Times New Roman" w:hAnsi="Arial" w:cs="Arial"/>
                      <w:sz w:val="20"/>
                      <w:szCs w:val="20"/>
                    </w:rPr>
                    <w:t xml:space="preserve"> – After Oil</w:t>
                  </w:r>
                  <w:r w:rsidR="003B46E4" w:rsidRPr="003B46E4">
                    <w:rPr>
                      <w:rFonts w:ascii="Arial" w:eastAsia="Times New Roman" w:hAnsi="Arial" w:cs="Arial"/>
                      <w:sz w:val="20"/>
                      <w:szCs w:val="20"/>
                    </w:rPr>
                    <w:t xml:space="preserve"> Lesson A </w:t>
                  </w:r>
                </w:p>
                <w:p w:rsidR="003B46E4" w:rsidRPr="003B46E4" w:rsidRDefault="00CE2161" w:rsidP="003B46E4">
                  <w:pPr>
                    <w:rPr>
                      <w:rFonts w:ascii="Arial" w:eastAsia="Times New Roman" w:hAnsi="Arial" w:cs="Arial"/>
                      <w:sz w:val="20"/>
                      <w:szCs w:val="20"/>
                    </w:rPr>
                  </w:pPr>
                  <w:r>
                    <w:rPr>
                      <w:rFonts w:ascii="Arial" w:eastAsia="Times New Roman" w:hAnsi="Arial" w:cs="Arial"/>
                      <w:b/>
                      <w:sz w:val="20"/>
                      <w:szCs w:val="20"/>
                    </w:rPr>
                    <w:t>Unit  7</w:t>
                  </w:r>
                  <w:r>
                    <w:rPr>
                      <w:rFonts w:ascii="Arial" w:eastAsia="Times New Roman" w:hAnsi="Arial" w:cs="Arial"/>
                      <w:sz w:val="20"/>
                      <w:szCs w:val="20"/>
                    </w:rPr>
                    <w:t xml:space="preserve"> – After Oil</w:t>
                  </w:r>
                  <w:r w:rsidR="003B46E4" w:rsidRPr="003B46E4">
                    <w:rPr>
                      <w:rFonts w:ascii="Arial" w:eastAsia="Times New Roman" w:hAnsi="Arial" w:cs="Arial"/>
                      <w:sz w:val="20"/>
                      <w:szCs w:val="20"/>
                    </w:rPr>
                    <w:t xml:space="preserve"> Lesson B</w:t>
                  </w:r>
                </w:p>
              </w:tc>
            </w:tr>
            <w:tr w:rsidR="003B46E4" w:rsidRPr="003B46E4" w:rsidTr="003E3E6A">
              <w:tblPrEx>
                <w:tblLook w:val="01E0" w:firstRow="1" w:lastRow="1" w:firstColumn="1" w:lastColumn="1" w:noHBand="0" w:noVBand="0"/>
              </w:tblPrEx>
              <w:tc>
                <w:tcPr>
                  <w:tcW w:w="1562" w:type="dxa"/>
                </w:tcPr>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Week 12</w:t>
                  </w:r>
                </w:p>
                <w:p w:rsidR="003B46E4" w:rsidRPr="003B46E4" w:rsidRDefault="003B46E4" w:rsidP="003B46E4">
                  <w:pPr>
                    <w:rPr>
                      <w:rFonts w:ascii="Arial" w:eastAsia="Times New Roman" w:hAnsi="Arial" w:cs="Arial"/>
                      <w:sz w:val="20"/>
                      <w:szCs w:val="20"/>
                    </w:rPr>
                  </w:pPr>
                </w:p>
              </w:tc>
              <w:tc>
                <w:tcPr>
                  <w:tcW w:w="7366" w:type="dxa"/>
                  <w:gridSpan w:val="2"/>
                </w:tcPr>
                <w:p w:rsidR="003B46E4" w:rsidRPr="003B46E4" w:rsidRDefault="003B46E4" w:rsidP="003B46E4">
                  <w:pPr>
                    <w:rPr>
                      <w:rFonts w:ascii="Arial" w:eastAsia="Times New Roman" w:hAnsi="Arial" w:cs="Arial"/>
                      <w:b/>
                      <w:bCs/>
                      <w:sz w:val="20"/>
                      <w:szCs w:val="20"/>
                    </w:rPr>
                  </w:pPr>
                  <w:r w:rsidRPr="003B46E4">
                    <w:rPr>
                      <w:rFonts w:ascii="Arial" w:eastAsia="Times New Roman" w:hAnsi="Arial" w:cs="Arial"/>
                      <w:b/>
                      <w:bCs/>
                      <w:sz w:val="20"/>
                      <w:szCs w:val="20"/>
                    </w:rPr>
                    <w:t xml:space="preserve">Presentation 3 </w:t>
                  </w:r>
                </w:p>
                <w:p w:rsidR="00CE2161" w:rsidRDefault="007734D5" w:rsidP="003B46E4">
                  <w:pPr>
                    <w:rPr>
                      <w:rFonts w:ascii="Arial" w:eastAsia="Times New Roman" w:hAnsi="Arial" w:cs="Arial"/>
                      <w:b/>
                      <w:bCs/>
                      <w:sz w:val="20"/>
                      <w:szCs w:val="20"/>
                    </w:rPr>
                  </w:pPr>
                  <w:r>
                    <w:rPr>
                      <w:rFonts w:ascii="Arial" w:eastAsia="Times New Roman" w:hAnsi="Arial" w:cs="Arial"/>
                      <w:b/>
                      <w:bCs/>
                      <w:sz w:val="20"/>
                      <w:szCs w:val="20"/>
                    </w:rPr>
                    <w:t xml:space="preserve">Listening and Vocabulary (from Unit 7) Quiz </w:t>
                  </w:r>
                  <w:r w:rsidR="003B46E4" w:rsidRPr="003B46E4">
                    <w:rPr>
                      <w:rFonts w:ascii="Arial" w:eastAsia="Times New Roman" w:hAnsi="Arial" w:cs="Arial"/>
                      <w:b/>
                      <w:bCs/>
                      <w:sz w:val="20"/>
                      <w:szCs w:val="20"/>
                    </w:rPr>
                    <w:t xml:space="preserve">     </w:t>
                  </w:r>
                </w:p>
                <w:p w:rsidR="003B46E4" w:rsidRPr="003B46E4" w:rsidRDefault="00CE2161" w:rsidP="003B46E4">
                  <w:pPr>
                    <w:rPr>
                      <w:rFonts w:ascii="Arial" w:eastAsia="Times New Roman" w:hAnsi="Arial" w:cs="Arial"/>
                      <w:b/>
                      <w:sz w:val="20"/>
                      <w:szCs w:val="20"/>
                    </w:rPr>
                  </w:pPr>
                  <w:r>
                    <w:rPr>
                      <w:rFonts w:ascii="Arial" w:eastAsia="Times New Roman" w:hAnsi="Arial" w:cs="Arial"/>
                      <w:bCs/>
                      <w:sz w:val="20"/>
                      <w:szCs w:val="20"/>
                    </w:rPr>
                    <w:t>Note Taking Quiz #7</w:t>
                  </w:r>
                  <w:r w:rsidR="003B46E4" w:rsidRPr="003B46E4">
                    <w:rPr>
                      <w:rFonts w:ascii="Arial" w:eastAsia="Times New Roman" w:hAnsi="Arial" w:cs="Arial"/>
                      <w:b/>
                      <w:bCs/>
                      <w:sz w:val="20"/>
                      <w:szCs w:val="20"/>
                    </w:rPr>
                    <w:t xml:space="preserve">                                   </w:t>
                  </w:r>
                </w:p>
              </w:tc>
            </w:tr>
            <w:tr w:rsidR="003B46E4" w:rsidRPr="003B46E4" w:rsidTr="003E3E6A">
              <w:tblPrEx>
                <w:tblLook w:val="01E0" w:firstRow="1" w:lastRow="1" w:firstColumn="1" w:lastColumn="1" w:noHBand="0" w:noVBand="0"/>
              </w:tblPrEx>
              <w:tc>
                <w:tcPr>
                  <w:tcW w:w="1562" w:type="dxa"/>
                </w:tcPr>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Week 13</w:t>
                  </w:r>
                </w:p>
                <w:p w:rsidR="003B46E4" w:rsidRPr="003B46E4" w:rsidRDefault="003B46E4" w:rsidP="003B46E4">
                  <w:pPr>
                    <w:rPr>
                      <w:rFonts w:ascii="Arial" w:eastAsia="Times New Roman" w:hAnsi="Arial" w:cs="Arial"/>
                      <w:sz w:val="20"/>
                      <w:szCs w:val="20"/>
                    </w:rPr>
                  </w:pPr>
                </w:p>
              </w:tc>
              <w:tc>
                <w:tcPr>
                  <w:tcW w:w="7366" w:type="dxa"/>
                  <w:gridSpan w:val="2"/>
                </w:tcPr>
                <w:p w:rsidR="003B46E4" w:rsidRDefault="007734D5" w:rsidP="003B46E4">
                  <w:pPr>
                    <w:rPr>
                      <w:rFonts w:ascii="Arial" w:eastAsia="Times New Roman" w:hAnsi="Arial" w:cs="Arial"/>
                      <w:sz w:val="20"/>
                      <w:szCs w:val="20"/>
                    </w:rPr>
                  </w:pPr>
                  <w:r>
                    <w:rPr>
                      <w:rFonts w:ascii="Arial" w:eastAsia="Times New Roman" w:hAnsi="Arial" w:cs="Arial"/>
                      <w:b/>
                      <w:sz w:val="20"/>
                      <w:szCs w:val="20"/>
                    </w:rPr>
                    <w:t>Unit  8</w:t>
                  </w:r>
                  <w:r w:rsidR="003B46E4" w:rsidRPr="003B46E4">
                    <w:rPr>
                      <w:rFonts w:ascii="Arial" w:eastAsia="Times New Roman" w:hAnsi="Arial" w:cs="Arial"/>
                      <w:b/>
                      <w:sz w:val="20"/>
                      <w:szCs w:val="20"/>
                    </w:rPr>
                    <w:t>–</w:t>
                  </w:r>
                  <w:r>
                    <w:rPr>
                      <w:rFonts w:ascii="Arial" w:eastAsia="Times New Roman" w:hAnsi="Arial" w:cs="Arial"/>
                      <w:sz w:val="20"/>
                      <w:szCs w:val="20"/>
                    </w:rPr>
                    <w:t xml:space="preserve"> Modern Medicine</w:t>
                  </w:r>
                  <w:r w:rsidR="003B46E4" w:rsidRPr="003B46E4">
                    <w:rPr>
                      <w:rFonts w:ascii="Arial" w:eastAsia="Times New Roman" w:hAnsi="Arial" w:cs="Arial"/>
                      <w:sz w:val="20"/>
                      <w:szCs w:val="20"/>
                    </w:rPr>
                    <w:t xml:space="preserve"> Lesson A </w:t>
                  </w:r>
                  <w:r>
                    <w:rPr>
                      <w:rFonts w:ascii="Arial" w:eastAsia="Times New Roman" w:hAnsi="Arial" w:cs="Arial"/>
                      <w:sz w:val="20"/>
                      <w:szCs w:val="20"/>
                    </w:rPr>
                    <w:t>&amp; B</w:t>
                  </w:r>
                </w:p>
                <w:p w:rsidR="007734D5" w:rsidRPr="003B46E4" w:rsidRDefault="007734D5" w:rsidP="003B46E4">
                  <w:pPr>
                    <w:rPr>
                      <w:rFonts w:ascii="Arial" w:eastAsia="Times New Roman" w:hAnsi="Arial" w:cs="Arial"/>
                      <w:sz w:val="20"/>
                      <w:szCs w:val="20"/>
                    </w:rPr>
                  </w:pPr>
                  <w:r>
                    <w:rPr>
                      <w:rFonts w:ascii="Arial" w:eastAsia="Times New Roman" w:hAnsi="Arial" w:cs="Arial"/>
                      <w:sz w:val="20"/>
                      <w:szCs w:val="20"/>
                    </w:rPr>
                    <w:t>Note Taking Quiz #8</w:t>
                  </w:r>
                </w:p>
              </w:tc>
            </w:tr>
            <w:tr w:rsidR="003B46E4" w:rsidRPr="003B46E4" w:rsidTr="003E3E6A">
              <w:tblPrEx>
                <w:tblLook w:val="01E0" w:firstRow="1" w:lastRow="1" w:firstColumn="1" w:lastColumn="1" w:noHBand="0" w:noVBand="0"/>
              </w:tblPrEx>
              <w:trPr>
                <w:trHeight w:val="548"/>
              </w:trPr>
              <w:tc>
                <w:tcPr>
                  <w:tcW w:w="1562" w:type="dxa"/>
                </w:tcPr>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Week 14</w:t>
                  </w:r>
                </w:p>
                <w:p w:rsidR="003B46E4" w:rsidRPr="003B46E4" w:rsidRDefault="003B46E4" w:rsidP="003B46E4">
                  <w:pPr>
                    <w:rPr>
                      <w:rFonts w:ascii="Arial" w:eastAsia="Times New Roman" w:hAnsi="Arial" w:cs="Arial"/>
                      <w:sz w:val="20"/>
                      <w:szCs w:val="20"/>
                    </w:rPr>
                  </w:pPr>
                </w:p>
              </w:tc>
              <w:tc>
                <w:tcPr>
                  <w:tcW w:w="7366" w:type="dxa"/>
                  <w:gridSpan w:val="2"/>
                </w:tcPr>
                <w:p w:rsidR="003B46E4" w:rsidRPr="003B46E4" w:rsidRDefault="003B46E4" w:rsidP="003B46E4">
                  <w:pPr>
                    <w:rPr>
                      <w:rFonts w:ascii="Arial" w:eastAsia="Times New Roman" w:hAnsi="Arial" w:cs="Arial"/>
                      <w:sz w:val="20"/>
                      <w:szCs w:val="20"/>
                    </w:rPr>
                  </w:pPr>
                </w:p>
                <w:p w:rsidR="003B46E4" w:rsidRPr="003B46E4" w:rsidRDefault="003B46E4" w:rsidP="003B46E4">
                  <w:pPr>
                    <w:rPr>
                      <w:rFonts w:ascii="Arial" w:eastAsia="Times New Roman" w:hAnsi="Arial" w:cs="Arial"/>
                      <w:sz w:val="20"/>
                      <w:szCs w:val="20"/>
                    </w:rPr>
                  </w:pPr>
                  <w:r w:rsidRPr="003B46E4">
                    <w:rPr>
                      <w:rFonts w:ascii="Arial" w:eastAsia="Times New Roman" w:hAnsi="Arial" w:cs="Arial"/>
                      <w:b/>
                      <w:sz w:val="20"/>
                      <w:szCs w:val="20"/>
                    </w:rPr>
                    <w:t>Listening and V</w:t>
                  </w:r>
                  <w:r w:rsidR="007734D5">
                    <w:rPr>
                      <w:rFonts w:ascii="Arial" w:eastAsia="Times New Roman" w:hAnsi="Arial" w:cs="Arial"/>
                      <w:b/>
                      <w:sz w:val="20"/>
                      <w:szCs w:val="20"/>
                    </w:rPr>
                    <w:t>ocabulary (from Units 8) Quiz</w:t>
                  </w:r>
                  <w:r w:rsidRPr="003B46E4">
                    <w:rPr>
                      <w:rFonts w:ascii="Arial" w:eastAsia="Times New Roman" w:hAnsi="Arial" w:cs="Arial"/>
                      <w:bCs/>
                      <w:sz w:val="20"/>
                      <w:szCs w:val="20"/>
                    </w:rPr>
                    <w:t xml:space="preserve">  </w:t>
                  </w:r>
                </w:p>
                <w:p w:rsidR="003B46E4" w:rsidRPr="003B46E4" w:rsidRDefault="00A23C27" w:rsidP="003B46E4">
                  <w:pPr>
                    <w:rPr>
                      <w:rFonts w:ascii="Arial" w:eastAsia="Times New Roman" w:hAnsi="Arial" w:cs="Arial"/>
                      <w:b/>
                      <w:sz w:val="20"/>
                      <w:szCs w:val="20"/>
                    </w:rPr>
                  </w:pPr>
                  <w:r>
                    <w:rPr>
                      <w:rFonts w:ascii="Arial" w:eastAsia="Times New Roman" w:hAnsi="Arial" w:cs="Arial"/>
                      <w:b/>
                      <w:sz w:val="20"/>
                      <w:szCs w:val="20"/>
                    </w:rPr>
                    <w:lastRenderedPageBreak/>
                    <w:t>Presentation 4</w:t>
                  </w:r>
                </w:p>
              </w:tc>
            </w:tr>
            <w:tr w:rsidR="003B46E4" w:rsidRPr="003B46E4" w:rsidTr="003E3E6A">
              <w:tblPrEx>
                <w:tblLook w:val="01E0" w:firstRow="1" w:lastRow="1" w:firstColumn="1" w:lastColumn="1" w:noHBand="0" w:noVBand="0"/>
              </w:tblPrEx>
              <w:tc>
                <w:tcPr>
                  <w:tcW w:w="1562" w:type="dxa"/>
                </w:tcPr>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lastRenderedPageBreak/>
                    <w:t>Week 15</w:t>
                  </w:r>
                </w:p>
                <w:p w:rsidR="003B46E4" w:rsidRPr="003B46E4" w:rsidRDefault="003B46E4" w:rsidP="003B46E4">
                  <w:pPr>
                    <w:rPr>
                      <w:rFonts w:ascii="Arial" w:eastAsia="Times New Roman" w:hAnsi="Arial" w:cs="Arial"/>
                      <w:sz w:val="20"/>
                      <w:szCs w:val="20"/>
                    </w:rPr>
                  </w:pPr>
                </w:p>
              </w:tc>
              <w:tc>
                <w:tcPr>
                  <w:tcW w:w="7366" w:type="dxa"/>
                  <w:gridSpan w:val="2"/>
                </w:tcPr>
                <w:p w:rsidR="003B46E4" w:rsidRDefault="003B46E4" w:rsidP="003B46E4">
                  <w:pPr>
                    <w:rPr>
                      <w:rFonts w:ascii="Arial" w:eastAsia="Times New Roman" w:hAnsi="Arial" w:cs="Arial"/>
                      <w:sz w:val="20"/>
                      <w:szCs w:val="20"/>
                    </w:rPr>
                  </w:pPr>
                  <w:r w:rsidRPr="003B46E4">
                    <w:rPr>
                      <w:rFonts w:ascii="Arial" w:eastAsia="Times New Roman" w:hAnsi="Arial" w:cs="Arial"/>
                      <w:b/>
                      <w:sz w:val="20"/>
                      <w:szCs w:val="20"/>
                    </w:rPr>
                    <w:t>Unit  10-</w:t>
                  </w:r>
                  <w:r w:rsidRPr="003B46E4">
                    <w:rPr>
                      <w:rFonts w:ascii="Arial" w:eastAsia="Times New Roman" w:hAnsi="Arial" w:cs="Arial"/>
                      <w:sz w:val="20"/>
                      <w:szCs w:val="20"/>
                    </w:rPr>
                    <w:t xml:space="preserve"> Emotions and Personal</w:t>
                  </w:r>
                  <w:r w:rsidR="007734D5">
                    <w:rPr>
                      <w:rFonts w:ascii="Arial" w:eastAsia="Times New Roman" w:hAnsi="Arial" w:cs="Arial"/>
                      <w:sz w:val="20"/>
                      <w:szCs w:val="20"/>
                    </w:rPr>
                    <w:t xml:space="preserve">ity Lessons A &amp; B (or Unit </w:t>
                  </w:r>
                  <w:r w:rsidRPr="003B46E4">
                    <w:rPr>
                      <w:rFonts w:ascii="Arial" w:eastAsia="Times New Roman" w:hAnsi="Arial" w:cs="Arial"/>
                      <w:sz w:val="20"/>
                      <w:szCs w:val="20"/>
                    </w:rPr>
                    <w:t>9-students’ choice)</w:t>
                  </w:r>
                </w:p>
                <w:p w:rsidR="007734D5" w:rsidRPr="007734D5" w:rsidRDefault="007734D5" w:rsidP="003B46E4">
                  <w:pPr>
                    <w:rPr>
                      <w:rFonts w:ascii="Arial" w:eastAsia="Times New Roman" w:hAnsi="Arial" w:cs="Arial"/>
                      <w:b/>
                      <w:sz w:val="20"/>
                      <w:szCs w:val="20"/>
                    </w:rPr>
                  </w:pPr>
                  <w:r>
                    <w:rPr>
                      <w:rFonts w:ascii="Arial" w:eastAsia="Times New Roman" w:hAnsi="Arial" w:cs="Arial"/>
                      <w:b/>
                      <w:sz w:val="20"/>
                      <w:szCs w:val="20"/>
                    </w:rPr>
                    <w:t>Listening and Vocabulary (from either Unit 9 or 10)</w:t>
                  </w:r>
                </w:p>
              </w:tc>
            </w:tr>
            <w:tr w:rsidR="003B46E4" w:rsidRPr="003B46E4" w:rsidTr="003E3E6A">
              <w:tblPrEx>
                <w:tblLook w:val="01E0" w:firstRow="1" w:lastRow="1" w:firstColumn="1" w:lastColumn="1" w:noHBand="0" w:noVBand="0"/>
              </w:tblPrEx>
              <w:tc>
                <w:tcPr>
                  <w:tcW w:w="1562" w:type="dxa"/>
                </w:tcPr>
                <w:p w:rsidR="003B46E4" w:rsidRPr="003B46E4" w:rsidRDefault="003B46E4" w:rsidP="003B46E4">
                  <w:pPr>
                    <w:rPr>
                      <w:rFonts w:ascii="Arial" w:eastAsia="Times New Roman" w:hAnsi="Arial" w:cs="Arial"/>
                      <w:b/>
                      <w:sz w:val="20"/>
                      <w:szCs w:val="20"/>
                    </w:rPr>
                  </w:pPr>
                  <w:r w:rsidRPr="003B46E4">
                    <w:rPr>
                      <w:rFonts w:ascii="Arial" w:eastAsia="Times New Roman" w:hAnsi="Arial" w:cs="Arial"/>
                      <w:b/>
                      <w:sz w:val="20"/>
                      <w:szCs w:val="20"/>
                    </w:rPr>
                    <w:t>Week 16</w:t>
                  </w:r>
                </w:p>
                <w:p w:rsidR="003B46E4" w:rsidRPr="003B46E4" w:rsidRDefault="003B46E4" w:rsidP="003B46E4">
                  <w:pPr>
                    <w:rPr>
                      <w:rFonts w:ascii="Arial" w:eastAsia="Times New Roman" w:hAnsi="Arial" w:cs="Arial"/>
                      <w:b/>
                      <w:sz w:val="20"/>
                      <w:szCs w:val="20"/>
                    </w:rPr>
                  </w:pPr>
                </w:p>
              </w:tc>
              <w:tc>
                <w:tcPr>
                  <w:tcW w:w="7366" w:type="dxa"/>
                  <w:gridSpan w:val="2"/>
                </w:tcPr>
                <w:p w:rsidR="003B46E4" w:rsidRPr="003B46E4" w:rsidRDefault="003B46E4" w:rsidP="003B46E4">
                  <w:pPr>
                    <w:rPr>
                      <w:rFonts w:ascii="Arial" w:eastAsia="Times New Roman" w:hAnsi="Arial" w:cs="Arial"/>
                      <w:sz w:val="20"/>
                      <w:szCs w:val="20"/>
                    </w:rPr>
                  </w:pPr>
                  <w:r w:rsidRPr="003B46E4">
                    <w:rPr>
                      <w:rFonts w:ascii="Arial" w:eastAsia="Times New Roman" w:hAnsi="Arial" w:cs="Arial"/>
                      <w:b/>
                      <w:sz w:val="20"/>
                      <w:szCs w:val="20"/>
                    </w:rPr>
                    <w:t>FINAL EXAM</w:t>
                  </w:r>
                  <w:r w:rsidRPr="003B46E4">
                    <w:rPr>
                      <w:rFonts w:ascii="Arial" w:eastAsia="Times New Roman" w:hAnsi="Arial" w:cs="Arial"/>
                      <w:sz w:val="20"/>
                      <w:szCs w:val="20"/>
                    </w:rPr>
                    <w:t xml:space="preserve"> </w:t>
                  </w:r>
                </w:p>
              </w:tc>
            </w:tr>
          </w:tbl>
          <w:p w:rsidR="00394829" w:rsidRDefault="00394829">
            <w:pPr>
              <w:rPr>
                <w:rFonts w:ascii="Arial" w:eastAsia="Times New Roman" w:hAnsi="Arial" w:cs="Arial"/>
                <w:sz w:val="20"/>
                <w:szCs w:val="20"/>
              </w:rPr>
            </w:pPr>
          </w:p>
          <w:p w:rsidR="003B46E4" w:rsidRPr="00936572" w:rsidRDefault="003B46E4" w:rsidP="003B46E4">
            <w:pPr>
              <w:widowControl w:val="0"/>
              <w:autoSpaceDE w:val="0"/>
              <w:autoSpaceDN w:val="0"/>
              <w:adjustRightInd w:val="0"/>
              <w:rPr>
                <w:rFonts w:eastAsia="Times New Roman" w:cs="Arial"/>
                <w:b/>
                <w:bCs/>
                <w:sz w:val="20"/>
                <w:szCs w:val="15"/>
                <w:lang w:bidi="en-US"/>
              </w:rPr>
            </w:pPr>
            <w:r w:rsidRPr="00936572">
              <w:rPr>
                <w:rFonts w:eastAsia="Times New Roman" w:cs="Arial"/>
                <w:b/>
                <w:bCs/>
                <w:sz w:val="20"/>
                <w:szCs w:val="15"/>
                <w:lang w:bidi="en-US"/>
              </w:rPr>
              <w:t>HCC Policy Statement: Attendance</w:t>
            </w:r>
          </w:p>
          <w:p w:rsidR="003B46E4" w:rsidRPr="00936572" w:rsidRDefault="003B46E4" w:rsidP="003B46E4">
            <w:pPr>
              <w:widowControl w:val="0"/>
              <w:autoSpaceDE w:val="0"/>
              <w:autoSpaceDN w:val="0"/>
              <w:adjustRightInd w:val="0"/>
              <w:rPr>
                <w:rFonts w:eastAsia="Times New Roman" w:cs="Arial"/>
                <w:sz w:val="20"/>
                <w:szCs w:val="15"/>
                <w:lang w:bidi="en-US"/>
              </w:rPr>
            </w:pPr>
            <w:r w:rsidRPr="00936572">
              <w:rPr>
                <w:rFonts w:eastAsia="Times New Roman" w:cs="Arial"/>
                <w:sz w:val="20"/>
                <w:szCs w:val="15"/>
                <w:lang w:bidi="en-US"/>
              </w:rPr>
              <w:t xml:space="preserve">According to the HCC Student Handbook, you may be dropped from a course after accumulating absences in excess of 12.5 percent of the total hours of instruction (lecture and lab). For Intensive English if you exceed a total of 10 hours (12.5%) of absence in any class, including labs, you can be dropped from </w:t>
            </w:r>
            <w:r w:rsidRPr="00936572">
              <w:rPr>
                <w:rFonts w:eastAsia="Times New Roman" w:cs="Arial"/>
                <w:b/>
                <w:bCs/>
                <w:sz w:val="20"/>
                <w:szCs w:val="15"/>
                <w:lang w:bidi="en-US"/>
              </w:rPr>
              <w:t>all</w:t>
            </w:r>
            <w:r w:rsidRPr="00936572">
              <w:rPr>
                <w:rFonts w:eastAsia="Times New Roman" w:cs="Arial"/>
                <w:bCs/>
                <w:sz w:val="20"/>
                <w:szCs w:val="15"/>
                <w:lang w:bidi="en-US"/>
              </w:rPr>
              <w:t xml:space="preserve"> Intensive English</w:t>
            </w:r>
            <w:r w:rsidRPr="00936572">
              <w:rPr>
                <w:rFonts w:eastAsia="Times New Roman" w:cs="Arial"/>
                <w:b/>
                <w:bCs/>
                <w:sz w:val="20"/>
                <w:szCs w:val="15"/>
                <w:lang w:bidi="en-US"/>
              </w:rPr>
              <w:t xml:space="preserve"> </w:t>
            </w:r>
            <w:r w:rsidRPr="00936572">
              <w:rPr>
                <w:rFonts w:eastAsia="Times New Roman" w:cs="Arial"/>
                <w:sz w:val="20"/>
                <w:szCs w:val="15"/>
                <w:lang w:bidi="en-US"/>
              </w:rPr>
              <w:t>classes. This will make F1 students out of status and cause visa problems. Please email me if you are absent and talk to me on your return to find out the work that you missed.</w:t>
            </w:r>
          </w:p>
          <w:p w:rsidR="003B46E4" w:rsidRPr="00936572" w:rsidRDefault="003B46E4" w:rsidP="003B46E4">
            <w:pPr>
              <w:widowControl w:val="0"/>
              <w:autoSpaceDE w:val="0"/>
              <w:autoSpaceDN w:val="0"/>
              <w:adjustRightInd w:val="0"/>
              <w:rPr>
                <w:rFonts w:eastAsia="Times New Roman" w:cs="Arial"/>
                <w:sz w:val="20"/>
                <w:szCs w:val="15"/>
                <w:lang w:bidi="en-US"/>
              </w:rPr>
            </w:pPr>
          </w:p>
          <w:p w:rsidR="003B46E4" w:rsidRPr="00936572" w:rsidRDefault="003B46E4" w:rsidP="003B46E4">
            <w:pPr>
              <w:widowControl w:val="0"/>
              <w:autoSpaceDE w:val="0"/>
              <w:autoSpaceDN w:val="0"/>
              <w:adjustRightInd w:val="0"/>
              <w:rPr>
                <w:rFonts w:eastAsia="Times New Roman" w:cs="Arial"/>
                <w:b/>
                <w:bCs/>
                <w:sz w:val="20"/>
                <w:szCs w:val="15"/>
                <w:lang w:bidi="en-US"/>
              </w:rPr>
            </w:pPr>
            <w:r w:rsidRPr="00936572">
              <w:rPr>
                <w:rFonts w:eastAsia="Times New Roman" w:cs="Arial"/>
                <w:b/>
                <w:bCs/>
                <w:sz w:val="20"/>
                <w:szCs w:val="15"/>
                <w:lang w:bidi="en-US"/>
              </w:rPr>
              <w:t xml:space="preserve">Tardiness and in-class time absence </w:t>
            </w:r>
          </w:p>
          <w:p w:rsidR="003B46E4" w:rsidRPr="00936572" w:rsidRDefault="003B46E4" w:rsidP="003B46E4">
            <w:pPr>
              <w:widowControl w:val="0"/>
              <w:autoSpaceDE w:val="0"/>
              <w:autoSpaceDN w:val="0"/>
              <w:adjustRightInd w:val="0"/>
              <w:rPr>
                <w:rFonts w:eastAsia="Times New Roman" w:cs="Arial"/>
                <w:sz w:val="20"/>
                <w:szCs w:val="15"/>
                <w:lang w:bidi="en-US"/>
              </w:rPr>
            </w:pPr>
            <w:r w:rsidRPr="00936572">
              <w:rPr>
                <w:rFonts w:eastAsia="Times New Roman" w:cs="Arial"/>
                <w:sz w:val="20"/>
                <w:szCs w:val="15"/>
                <w:lang w:bidi="en-US"/>
              </w:rPr>
              <w:t xml:space="preserve">Classes and tests begin on time. Lateness of ten minutes or more counts as class or lab absence. Three </w:t>
            </w:r>
            <w:proofErr w:type="spellStart"/>
            <w:r w:rsidRPr="00936572">
              <w:rPr>
                <w:rFonts w:eastAsia="Times New Roman" w:cs="Arial"/>
                <w:sz w:val="20"/>
                <w:szCs w:val="15"/>
                <w:lang w:bidi="en-US"/>
              </w:rPr>
              <w:t>tardies</w:t>
            </w:r>
            <w:proofErr w:type="spellEnd"/>
            <w:r w:rsidRPr="00936572">
              <w:rPr>
                <w:rFonts w:eastAsia="Times New Roman" w:cs="Arial"/>
                <w:sz w:val="20"/>
                <w:szCs w:val="15"/>
                <w:lang w:bidi="en-US"/>
              </w:rPr>
              <w:t xml:space="preserve"> (lateness) = 1 absence. Lateness after break times, leaving early or disappearing during class or lab are also counted as absences. Texting, using social networking sites, or other improper use of technology during class time or lab time are also counted towards your absences (1 warning = 1 tardy).Class attendance leads to class success.</w:t>
            </w:r>
          </w:p>
          <w:p w:rsidR="003B46E4" w:rsidRPr="00936572" w:rsidRDefault="003B46E4" w:rsidP="003B46E4">
            <w:pPr>
              <w:tabs>
                <w:tab w:val="left" w:pos="300"/>
              </w:tabs>
              <w:autoSpaceDE w:val="0"/>
              <w:autoSpaceDN w:val="0"/>
              <w:rPr>
                <w:rFonts w:eastAsia="Times New Roman" w:cs="Arial"/>
                <w:b/>
                <w:sz w:val="22"/>
                <w:szCs w:val="22"/>
              </w:rPr>
            </w:pPr>
          </w:p>
          <w:p w:rsidR="003B46E4" w:rsidRDefault="003B46E4" w:rsidP="003B46E4">
            <w:pPr>
              <w:rPr>
                <w:rFonts w:eastAsia="Times New Roman" w:cs="Arial"/>
                <w:b/>
                <w:sz w:val="20"/>
                <w:szCs w:val="20"/>
              </w:rPr>
            </w:pPr>
            <w:r w:rsidRPr="00936572">
              <w:rPr>
                <w:rFonts w:eastAsia="Times New Roman" w:cs="Arial"/>
                <w:b/>
                <w:sz w:val="20"/>
                <w:szCs w:val="20"/>
              </w:rPr>
              <w:t>Missed presentations, quizzes:</w:t>
            </w:r>
            <w:r w:rsidRPr="00936572">
              <w:rPr>
                <w:rFonts w:eastAsia="Times New Roman" w:cs="Arial"/>
                <w:sz w:val="20"/>
                <w:szCs w:val="20"/>
              </w:rPr>
              <w:t xml:space="preserve"> Please do not be absent </w:t>
            </w:r>
            <w:proofErr w:type="gramStart"/>
            <w:r w:rsidRPr="00936572">
              <w:rPr>
                <w:rFonts w:eastAsia="Times New Roman" w:cs="Arial"/>
                <w:sz w:val="20"/>
                <w:szCs w:val="20"/>
              </w:rPr>
              <w:t>on  presentation</w:t>
            </w:r>
            <w:proofErr w:type="gramEnd"/>
            <w:r w:rsidRPr="00936572">
              <w:rPr>
                <w:rFonts w:eastAsia="Times New Roman" w:cs="Arial"/>
                <w:sz w:val="20"/>
                <w:szCs w:val="20"/>
              </w:rPr>
              <w:t xml:space="preserve"> days. Missed presentations can be made up only if you can provide what your instructor considers an acceptable reason for having a second chance.</w:t>
            </w:r>
            <w:r w:rsidRPr="00936572">
              <w:rPr>
                <w:rFonts w:eastAsia="Times New Roman" w:cs="Arial"/>
                <w:b/>
                <w:sz w:val="20"/>
                <w:szCs w:val="20"/>
              </w:rPr>
              <w:t xml:space="preserve"> </w:t>
            </w:r>
          </w:p>
          <w:p w:rsidR="003B46E4" w:rsidRPr="00936572" w:rsidRDefault="003B46E4" w:rsidP="003B46E4">
            <w:pPr>
              <w:rPr>
                <w:rFonts w:eastAsia="Times New Roman" w:cs="Arial"/>
                <w:sz w:val="20"/>
                <w:szCs w:val="20"/>
              </w:rPr>
            </w:pPr>
          </w:p>
          <w:p w:rsidR="003B46E4" w:rsidRPr="00936572" w:rsidRDefault="003B46E4" w:rsidP="003B46E4">
            <w:pPr>
              <w:widowControl w:val="0"/>
              <w:autoSpaceDE w:val="0"/>
              <w:autoSpaceDN w:val="0"/>
              <w:adjustRightInd w:val="0"/>
              <w:rPr>
                <w:rFonts w:eastAsia="Times New Roman" w:cs="Arial"/>
                <w:b/>
                <w:bCs/>
                <w:sz w:val="20"/>
                <w:szCs w:val="15"/>
                <w:lang w:bidi="en-US"/>
              </w:rPr>
            </w:pPr>
            <w:r w:rsidRPr="00936572">
              <w:rPr>
                <w:rFonts w:eastAsia="Times New Roman" w:cs="Arial"/>
                <w:b/>
                <w:bCs/>
                <w:sz w:val="20"/>
                <w:szCs w:val="15"/>
                <w:lang w:bidi="en-US"/>
              </w:rPr>
              <w:t xml:space="preserve">HCC Policy Statement: </w:t>
            </w:r>
            <w:r w:rsidRPr="00936572">
              <w:rPr>
                <w:rFonts w:eastAsia="Times New Roman" w:cs="Arial"/>
                <w:b/>
                <w:sz w:val="20"/>
                <w:szCs w:val="20"/>
              </w:rPr>
              <w:t>Academic Dishonesty</w:t>
            </w:r>
          </w:p>
          <w:p w:rsidR="003B46E4" w:rsidRPr="00936572" w:rsidRDefault="003B46E4" w:rsidP="003B46E4">
            <w:pPr>
              <w:ind w:left="180" w:hanging="180"/>
              <w:rPr>
                <w:rFonts w:eastAsia="Times New Roman" w:cs="Arial"/>
                <w:sz w:val="20"/>
                <w:szCs w:val="20"/>
              </w:rPr>
            </w:pPr>
            <w:r w:rsidRPr="00936572">
              <w:rPr>
                <w:rFonts w:eastAsia="Times New Roman" w:cs="Arial"/>
                <w:sz w:val="20"/>
                <w:szCs w:val="20"/>
              </w:rPr>
              <w:t xml:space="preserve">    Any form of copying, cheating, or plagiarism will result in a grade of 0 for the assignment. The instructor will decide whether to permit you to make up the work, and under what circumstances it might be made up. If you are charged with academic dishonesty, pleading ignorance of the rules will not help you. Penalties and/or disciplinary proceedings may be initiated by HCC officials against a student who is accused of scholastic dishonesty. “Scholastic dishonesty” includes, but is not limited to, cheating on a test, plagiarism, and collusion.</w:t>
            </w:r>
          </w:p>
          <w:p w:rsidR="003B46E4" w:rsidRPr="00936572" w:rsidRDefault="003B46E4" w:rsidP="003B46E4">
            <w:pPr>
              <w:rPr>
                <w:rFonts w:eastAsia="Times New Roman" w:cs="Arial"/>
                <w:sz w:val="20"/>
                <w:szCs w:val="20"/>
              </w:rPr>
            </w:pPr>
            <w:r w:rsidRPr="00936572">
              <w:rPr>
                <w:rFonts w:eastAsia="Times New Roman" w:cs="Arial"/>
                <w:sz w:val="20"/>
                <w:szCs w:val="20"/>
                <w:u w:val="single"/>
              </w:rPr>
              <w:t>Cheating</w:t>
            </w:r>
            <w:r w:rsidRPr="00936572">
              <w:rPr>
                <w:rFonts w:eastAsia="Times New Roman" w:cs="Arial"/>
                <w:sz w:val="20"/>
                <w:szCs w:val="20"/>
              </w:rPr>
              <w:t xml:space="preserve"> on a test includes:</w:t>
            </w:r>
          </w:p>
          <w:p w:rsidR="003B46E4" w:rsidRPr="00936572" w:rsidRDefault="003B46E4" w:rsidP="003B46E4">
            <w:pPr>
              <w:numPr>
                <w:ilvl w:val="0"/>
                <w:numId w:val="2"/>
              </w:numPr>
              <w:rPr>
                <w:rFonts w:eastAsia="Times New Roman" w:cs="Arial"/>
                <w:sz w:val="20"/>
                <w:szCs w:val="20"/>
              </w:rPr>
            </w:pPr>
            <w:r w:rsidRPr="00936572">
              <w:rPr>
                <w:rFonts w:eastAsia="Times New Roman" w:cs="Arial"/>
                <w:sz w:val="20"/>
                <w:szCs w:val="20"/>
              </w:rPr>
              <w:t xml:space="preserve">Copying from another students’ test paper; </w:t>
            </w:r>
          </w:p>
          <w:p w:rsidR="003B46E4" w:rsidRPr="00936572" w:rsidRDefault="003B46E4" w:rsidP="003B46E4">
            <w:pPr>
              <w:numPr>
                <w:ilvl w:val="0"/>
                <w:numId w:val="2"/>
              </w:numPr>
              <w:rPr>
                <w:rFonts w:eastAsia="Times New Roman" w:cs="Arial"/>
                <w:sz w:val="20"/>
                <w:szCs w:val="20"/>
              </w:rPr>
            </w:pPr>
            <w:r w:rsidRPr="00936572">
              <w:rPr>
                <w:rFonts w:eastAsia="Times New Roman" w:cs="Arial"/>
                <w:sz w:val="20"/>
                <w:szCs w:val="20"/>
              </w:rPr>
              <w:t>Using  materials not authorized by the person giving the test;</w:t>
            </w:r>
          </w:p>
          <w:p w:rsidR="003B46E4" w:rsidRPr="00936572" w:rsidRDefault="003B46E4" w:rsidP="003B46E4">
            <w:pPr>
              <w:numPr>
                <w:ilvl w:val="0"/>
                <w:numId w:val="2"/>
              </w:numPr>
              <w:rPr>
                <w:rFonts w:eastAsia="Times New Roman" w:cs="Arial"/>
                <w:sz w:val="20"/>
                <w:szCs w:val="20"/>
              </w:rPr>
            </w:pPr>
            <w:r w:rsidRPr="00936572">
              <w:rPr>
                <w:rFonts w:eastAsia="Times New Roman" w:cs="Arial"/>
                <w:sz w:val="20"/>
                <w:szCs w:val="20"/>
              </w:rPr>
              <w:t>Collaborating with another student during a test without authorization;</w:t>
            </w:r>
          </w:p>
          <w:p w:rsidR="003B46E4" w:rsidRPr="00936572" w:rsidRDefault="003B46E4" w:rsidP="003B46E4">
            <w:pPr>
              <w:numPr>
                <w:ilvl w:val="0"/>
                <w:numId w:val="2"/>
              </w:numPr>
              <w:rPr>
                <w:rFonts w:eastAsia="Times New Roman" w:cs="Arial"/>
                <w:sz w:val="20"/>
                <w:szCs w:val="20"/>
              </w:rPr>
            </w:pPr>
            <w:r w:rsidRPr="00936572">
              <w:rPr>
                <w:rFonts w:eastAsia="Times New Roman" w:cs="Arial"/>
                <w:sz w:val="20"/>
                <w:szCs w:val="20"/>
              </w:rPr>
              <w:t>Knowingly using, buying, selling, stealing, transporting, or soliciting in whole or part the contents of a test that has not been administered;</w:t>
            </w:r>
          </w:p>
          <w:p w:rsidR="003B46E4" w:rsidRPr="00936572" w:rsidRDefault="003B46E4" w:rsidP="003B46E4">
            <w:pPr>
              <w:numPr>
                <w:ilvl w:val="0"/>
                <w:numId w:val="2"/>
              </w:numPr>
              <w:rPr>
                <w:rFonts w:eastAsia="Times New Roman" w:cs="Arial"/>
                <w:sz w:val="20"/>
                <w:szCs w:val="20"/>
              </w:rPr>
            </w:pPr>
            <w:r w:rsidRPr="00936572">
              <w:rPr>
                <w:rFonts w:eastAsia="Times New Roman" w:cs="Arial"/>
                <w:sz w:val="20"/>
                <w:szCs w:val="20"/>
              </w:rPr>
              <w:t>Bribing another person to obtain a test that is to be administered.</w:t>
            </w:r>
          </w:p>
          <w:p w:rsidR="00645122" w:rsidRPr="00936572" w:rsidRDefault="00645122" w:rsidP="00645122">
            <w:pPr>
              <w:rPr>
                <w:rFonts w:eastAsia="Times New Roman" w:cs="Arial"/>
                <w:sz w:val="20"/>
                <w:szCs w:val="20"/>
              </w:rPr>
            </w:pPr>
            <w:r w:rsidRPr="00936572">
              <w:rPr>
                <w:rFonts w:eastAsia="Times New Roman" w:cs="Arial"/>
                <w:sz w:val="20"/>
                <w:szCs w:val="20"/>
                <w:u w:val="single"/>
              </w:rPr>
              <w:t>Plagiarism</w:t>
            </w:r>
            <w:r w:rsidRPr="00936572">
              <w:rPr>
                <w:rFonts w:eastAsia="Times New Roman" w:cs="Arial"/>
                <w:sz w:val="20"/>
                <w:szCs w:val="20"/>
              </w:rPr>
              <w:t xml:space="preserve"> means the appropriation of another’s work and the unacknowledged incorporation of that work in one’s own written work offered for credit.</w:t>
            </w:r>
          </w:p>
          <w:p w:rsidR="00645122" w:rsidRPr="00936572" w:rsidRDefault="00645122" w:rsidP="00645122">
            <w:pPr>
              <w:rPr>
                <w:rFonts w:eastAsia="Times New Roman" w:cs="Arial"/>
                <w:sz w:val="20"/>
                <w:szCs w:val="15"/>
                <w:lang w:bidi="en-US"/>
              </w:rPr>
            </w:pPr>
            <w:r w:rsidRPr="00936572">
              <w:rPr>
                <w:rFonts w:eastAsia="Times New Roman" w:cs="Arial"/>
                <w:sz w:val="20"/>
                <w:szCs w:val="20"/>
                <w:u w:val="single"/>
              </w:rPr>
              <w:t>Collusion</w:t>
            </w:r>
            <w:r w:rsidRPr="00936572">
              <w:rPr>
                <w:rFonts w:eastAsia="Times New Roman" w:cs="Arial"/>
                <w:sz w:val="20"/>
                <w:szCs w:val="20"/>
              </w:rPr>
              <w:t xml:space="preserve"> means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HCCS Student Handbook for further information. </w:t>
            </w:r>
          </w:p>
          <w:p w:rsidR="00645122" w:rsidRPr="00936572" w:rsidRDefault="00645122" w:rsidP="00645122">
            <w:pPr>
              <w:widowControl w:val="0"/>
              <w:autoSpaceDE w:val="0"/>
              <w:autoSpaceDN w:val="0"/>
              <w:adjustRightInd w:val="0"/>
              <w:rPr>
                <w:rFonts w:eastAsia="Times New Roman" w:cs="Arial"/>
                <w:sz w:val="20"/>
                <w:szCs w:val="15"/>
                <w:lang w:bidi="en-US"/>
              </w:rPr>
            </w:pPr>
          </w:p>
          <w:p w:rsidR="00645122" w:rsidRDefault="00645122" w:rsidP="00645122">
            <w:pPr>
              <w:widowControl w:val="0"/>
              <w:autoSpaceDE w:val="0"/>
              <w:autoSpaceDN w:val="0"/>
              <w:adjustRightInd w:val="0"/>
              <w:rPr>
                <w:rFonts w:eastAsia="Times New Roman" w:cs="Arial"/>
                <w:b/>
                <w:bCs/>
                <w:sz w:val="20"/>
                <w:szCs w:val="15"/>
                <w:lang w:bidi="en-US"/>
              </w:rPr>
            </w:pPr>
          </w:p>
          <w:p w:rsidR="00645122" w:rsidRPr="00936572" w:rsidRDefault="00645122" w:rsidP="00645122">
            <w:pPr>
              <w:widowControl w:val="0"/>
              <w:autoSpaceDE w:val="0"/>
              <w:autoSpaceDN w:val="0"/>
              <w:adjustRightInd w:val="0"/>
              <w:rPr>
                <w:rFonts w:eastAsia="Times New Roman" w:cs="Arial"/>
                <w:b/>
                <w:bCs/>
                <w:sz w:val="20"/>
                <w:szCs w:val="15"/>
                <w:lang w:bidi="en-US"/>
              </w:rPr>
            </w:pPr>
            <w:r w:rsidRPr="00936572">
              <w:rPr>
                <w:rFonts w:eastAsia="Times New Roman" w:cs="Arial"/>
                <w:b/>
                <w:bCs/>
                <w:sz w:val="20"/>
                <w:szCs w:val="15"/>
                <w:lang w:bidi="en-US"/>
              </w:rPr>
              <w:t>HCC Withdrawal Deadline</w:t>
            </w:r>
          </w:p>
          <w:p w:rsidR="00645122" w:rsidRPr="00936572" w:rsidRDefault="00645122" w:rsidP="00645122">
            <w:pPr>
              <w:widowControl w:val="0"/>
              <w:autoSpaceDE w:val="0"/>
              <w:autoSpaceDN w:val="0"/>
              <w:adjustRightInd w:val="0"/>
              <w:rPr>
                <w:rFonts w:eastAsia="Times New Roman" w:cs="Arial"/>
                <w:b/>
                <w:bCs/>
                <w:i/>
                <w:iCs/>
                <w:sz w:val="20"/>
                <w:szCs w:val="15"/>
                <w:lang w:bidi="en-US"/>
              </w:rPr>
            </w:pPr>
            <w:r w:rsidRPr="00936572">
              <w:rPr>
                <w:rFonts w:eastAsia="Times New Roman" w:cs="Arial"/>
                <w:sz w:val="20"/>
                <w:szCs w:val="15"/>
                <w:lang w:bidi="en-US"/>
              </w:rPr>
              <w:t xml:space="preserve">To drop a class, you must speak with a counselor or an advisor. The nearest place to see one </w:t>
            </w:r>
            <w:r w:rsidRPr="00936572">
              <w:rPr>
                <w:rFonts w:eastAsia="Times New Roman" w:cs="Arial"/>
                <w:sz w:val="20"/>
                <w:szCs w:val="15"/>
                <w:lang w:bidi="en-US"/>
              </w:rPr>
              <w:lastRenderedPageBreak/>
              <w:t xml:space="preserve">is in the Learning Hub. Please see calendar for the last day to withdraw. Students who have excessive absences after that date will receive the grades they earn. </w:t>
            </w:r>
            <w:r w:rsidRPr="00936572">
              <w:rPr>
                <w:rFonts w:eastAsia="Times New Roman" w:cs="Arial"/>
                <w:b/>
                <w:bCs/>
                <w:i/>
                <w:iCs/>
                <w:sz w:val="20"/>
                <w:szCs w:val="15"/>
                <w:lang w:bidi="en-US"/>
              </w:rPr>
              <w:t>Note: International students will be out of status if they drop or are dropped from their classes and may have to return to their countries. Speak with a counselor or an advisor before dropping classes to make sure you understand the procedures.</w:t>
            </w:r>
          </w:p>
          <w:p w:rsidR="00645122" w:rsidRPr="00936572" w:rsidRDefault="00645122" w:rsidP="00645122">
            <w:pPr>
              <w:widowControl w:val="0"/>
              <w:autoSpaceDE w:val="0"/>
              <w:autoSpaceDN w:val="0"/>
              <w:adjustRightInd w:val="0"/>
              <w:rPr>
                <w:rFonts w:eastAsia="Times New Roman" w:cs="Arial"/>
                <w:b/>
                <w:bCs/>
                <w:i/>
                <w:iCs/>
                <w:sz w:val="20"/>
                <w:szCs w:val="15"/>
                <w:lang w:bidi="en-US"/>
              </w:rPr>
            </w:pPr>
          </w:p>
          <w:p w:rsidR="00645122" w:rsidRPr="00936572" w:rsidRDefault="00645122" w:rsidP="00645122">
            <w:pPr>
              <w:rPr>
                <w:rFonts w:eastAsia="Times New Roman" w:cs="Arial"/>
                <w:sz w:val="20"/>
                <w:szCs w:val="20"/>
              </w:rPr>
            </w:pPr>
            <w:r w:rsidRPr="00936572">
              <w:rPr>
                <w:rFonts w:eastAsia="Times New Roman" w:cs="Arial"/>
                <w:sz w:val="20"/>
                <w:szCs w:val="20"/>
              </w:rPr>
              <w:t xml:space="preserve">To help students avoid having to drop/withdraw from any class, HCC has instituted an </w:t>
            </w:r>
            <w:r w:rsidRPr="00936572">
              <w:rPr>
                <w:rFonts w:eastAsia="Times New Roman" w:cs="Arial"/>
                <w:sz w:val="20"/>
                <w:szCs w:val="20"/>
                <w:u w:val="single"/>
              </w:rPr>
              <w:t>Early Alert</w:t>
            </w:r>
            <w:r w:rsidRPr="00936572">
              <w:rPr>
                <w:rFonts w:eastAsia="Times New Roman" w:cs="Arial"/>
                <w:sz w:val="20"/>
                <w:szCs w:val="20"/>
              </w:rPr>
              <w:t xml:space="preserve"> process by which your professor can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645122" w:rsidRPr="00936572" w:rsidRDefault="00645122" w:rsidP="00645122">
            <w:pPr>
              <w:widowControl w:val="0"/>
              <w:autoSpaceDE w:val="0"/>
              <w:autoSpaceDN w:val="0"/>
              <w:adjustRightInd w:val="0"/>
              <w:rPr>
                <w:rFonts w:eastAsia="Times New Roman" w:cs="Arial"/>
                <w:bCs/>
                <w:iCs/>
                <w:sz w:val="20"/>
                <w:szCs w:val="15"/>
                <w:lang w:bidi="en-US"/>
              </w:rPr>
            </w:pPr>
          </w:p>
          <w:p w:rsidR="00645122" w:rsidRPr="00936572" w:rsidRDefault="00645122" w:rsidP="00645122">
            <w:pPr>
              <w:rPr>
                <w:rFonts w:eastAsia="Times New Roman" w:cs="Arial"/>
                <w:b/>
                <w:sz w:val="20"/>
                <w:szCs w:val="20"/>
              </w:rPr>
            </w:pPr>
            <w:r w:rsidRPr="00936572">
              <w:rPr>
                <w:rFonts w:eastAsia="Times New Roman" w:cs="Arial"/>
                <w:b/>
                <w:sz w:val="20"/>
                <w:szCs w:val="20"/>
              </w:rPr>
              <w:t>Minors and Relatives on HCC Property</w:t>
            </w:r>
          </w:p>
          <w:p w:rsidR="009B467E" w:rsidRPr="00CB7282" w:rsidRDefault="009B467E" w:rsidP="009B467E">
            <w:pPr>
              <w:rPr>
                <w:rFonts w:ascii="Arial" w:hAnsi="Arial" w:cs="Arial"/>
                <w:sz w:val="16"/>
                <w:szCs w:val="16"/>
              </w:rPr>
            </w:pPr>
            <w:r>
              <w:rPr>
                <w:rFonts w:ascii="Arial" w:hAnsi="Arial" w:cs="Arial"/>
                <w:color w:val="000000"/>
                <w:sz w:val="16"/>
                <w:szCs w:val="16"/>
              </w:rPr>
              <w:t xml:space="preserve">All minor students (anyone less than 18 years) </w:t>
            </w:r>
            <w:r w:rsidRPr="00CB7282">
              <w:rPr>
                <w:rFonts w:ascii="Arial" w:hAnsi="Arial" w:cs="Arial"/>
                <w:b/>
                <w:color w:val="000000"/>
                <w:sz w:val="16"/>
                <w:szCs w:val="16"/>
              </w:rPr>
              <w:t>must</w:t>
            </w:r>
            <w:r>
              <w:rPr>
                <w:rFonts w:ascii="Arial" w:hAnsi="Arial" w:cs="Arial"/>
                <w:b/>
                <w:color w:val="000000"/>
                <w:sz w:val="16"/>
                <w:szCs w:val="16"/>
              </w:rPr>
              <w:t xml:space="preserve"> </w:t>
            </w:r>
            <w:r>
              <w:rPr>
                <w:rFonts w:ascii="Arial" w:hAnsi="Arial" w:cs="Arial"/>
                <w:color w:val="000000"/>
                <w:sz w:val="16"/>
                <w:szCs w:val="16"/>
              </w:rPr>
              <w:t>be accompanied by a parent or guardian at all times when on HCCS campuses.  They may only be on the campus briefly.  Minors or relatives are not permitted to be in any HCCS classroom or lab for any reason.  It is your responsibility to make arrangements for child care in the event that your child is sick or there is some other emergency involving your child and his/her child care arrangements.</w:t>
            </w:r>
          </w:p>
          <w:p w:rsidR="00645122" w:rsidRPr="00936572" w:rsidRDefault="00645122" w:rsidP="00645122">
            <w:pPr>
              <w:rPr>
                <w:rFonts w:eastAsia="Times New Roman" w:cs="Arial"/>
                <w:sz w:val="20"/>
                <w:szCs w:val="20"/>
              </w:rPr>
            </w:pPr>
          </w:p>
          <w:p w:rsidR="00645122" w:rsidRPr="00936572" w:rsidRDefault="00645122" w:rsidP="00645122">
            <w:pPr>
              <w:widowControl w:val="0"/>
              <w:autoSpaceDE w:val="0"/>
              <w:autoSpaceDN w:val="0"/>
              <w:adjustRightInd w:val="0"/>
              <w:rPr>
                <w:rFonts w:eastAsia="Times New Roman" w:cs="Arial"/>
                <w:bCs/>
                <w:iCs/>
                <w:sz w:val="20"/>
                <w:szCs w:val="15"/>
                <w:lang w:bidi="en-US"/>
              </w:rPr>
            </w:pPr>
          </w:p>
          <w:p w:rsidR="00645122" w:rsidRPr="00936572" w:rsidRDefault="00645122" w:rsidP="00645122">
            <w:pPr>
              <w:widowControl w:val="0"/>
              <w:autoSpaceDE w:val="0"/>
              <w:autoSpaceDN w:val="0"/>
              <w:adjustRightInd w:val="0"/>
              <w:rPr>
                <w:rFonts w:eastAsia="Times New Roman" w:cs="Arial"/>
                <w:b/>
                <w:bCs/>
                <w:sz w:val="20"/>
                <w:szCs w:val="15"/>
                <w:lang w:bidi="en-US"/>
              </w:rPr>
            </w:pPr>
            <w:r w:rsidRPr="00936572">
              <w:rPr>
                <w:rFonts w:eastAsia="Times New Roman" w:cs="Arial"/>
                <w:b/>
                <w:bCs/>
                <w:sz w:val="20"/>
                <w:szCs w:val="15"/>
                <w:lang w:bidi="en-US"/>
              </w:rPr>
              <w:t>HCC Policy on Students Repeating a Course for the Third Time</w:t>
            </w:r>
          </w:p>
          <w:p w:rsidR="00645122" w:rsidRPr="00936572" w:rsidRDefault="00645122" w:rsidP="00645122">
            <w:pPr>
              <w:widowControl w:val="0"/>
              <w:autoSpaceDE w:val="0"/>
              <w:autoSpaceDN w:val="0"/>
              <w:adjustRightInd w:val="0"/>
              <w:rPr>
                <w:rFonts w:eastAsia="Times New Roman" w:cs="Arial"/>
                <w:sz w:val="20"/>
                <w:szCs w:val="15"/>
                <w:lang w:bidi="en-US"/>
              </w:rPr>
            </w:pPr>
            <w:r w:rsidRPr="00936572">
              <w:rPr>
                <w:rFonts w:eastAsia="Times New Roman" w:cs="Arial"/>
                <w:b/>
                <w:bCs/>
                <w:sz w:val="20"/>
                <w:szCs w:val="15"/>
                <w:lang w:bidi="en-US"/>
              </w:rPr>
              <w:t>Repeating students</w:t>
            </w:r>
            <w:r w:rsidRPr="00936572">
              <w:rPr>
                <w:rFonts w:eastAsia="Times New Roman" w:cs="Arial"/>
                <w:sz w:val="20"/>
                <w:szCs w:val="15"/>
                <w:lang w:bidi="en-US"/>
              </w:rPr>
              <w:t xml:space="preserve">: </w:t>
            </w:r>
          </w:p>
          <w:p w:rsidR="00645122" w:rsidRPr="00936572" w:rsidRDefault="00645122" w:rsidP="00645122">
            <w:pPr>
              <w:widowControl w:val="0"/>
              <w:autoSpaceDE w:val="0"/>
              <w:autoSpaceDN w:val="0"/>
              <w:adjustRightInd w:val="0"/>
              <w:rPr>
                <w:rFonts w:eastAsia="Times New Roman" w:cs="Arial"/>
                <w:sz w:val="20"/>
                <w:szCs w:val="15"/>
                <w:lang w:bidi="en-US"/>
              </w:rPr>
            </w:pPr>
            <w:r w:rsidRPr="00936572">
              <w:rPr>
                <w:rFonts w:eastAsia="Times New Roman" w:cs="Arial"/>
                <w:bCs/>
                <w:iCs/>
                <w:sz w:val="20"/>
                <w:szCs w:val="15"/>
                <w:lang w:bidi="en-US"/>
              </w:rPr>
              <w:t>Grades of IP or F are failing grades; the student will have to repeat the course. A student who fails a class for the second time must receive a grade of F for that class.</w:t>
            </w:r>
            <w:r w:rsidRPr="00936572">
              <w:rPr>
                <w:rFonts w:eastAsia="Times New Roman" w:cs="Arial"/>
                <w:b/>
                <w:bCs/>
                <w:i/>
                <w:iCs/>
                <w:sz w:val="20"/>
                <w:szCs w:val="15"/>
                <w:lang w:bidi="en-US"/>
              </w:rPr>
              <w:t xml:space="preserve"> </w:t>
            </w:r>
            <w:r w:rsidRPr="00936572">
              <w:rPr>
                <w:rFonts w:eastAsia="Times New Roman" w:cs="Arial"/>
                <w:sz w:val="20"/>
                <w:szCs w:val="15"/>
                <w:lang w:bidi="en-US"/>
              </w:rPr>
              <w:t xml:space="preserve">Students who repeat a course for three or more times will have to pay a higher tuition fee at HCC and other Texas public colleges and universities. </w:t>
            </w:r>
            <w:r w:rsidRPr="00936572">
              <w:rPr>
                <w:rFonts w:eastAsia="Times New Roman" w:cs="Arial"/>
                <w:i/>
                <w:iCs/>
                <w:sz w:val="20"/>
                <w:szCs w:val="15"/>
                <w:lang w:bidi="en-US"/>
              </w:rPr>
              <w:t xml:space="preserve">If you are having trouble in class, talk to your teacher and get help from a tutor. </w:t>
            </w:r>
            <w:r w:rsidRPr="00936572">
              <w:rPr>
                <w:rFonts w:eastAsia="Times New Roman" w:cs="Arial"/>
                <w:sz w:val="20"/>
                <w:szCs w:val="15"/>
                <w:lang w:bidi="en-US"/>
              </w:rPr>
              <w:t xml:space="preserve">Get other assistance from a counselor before withdrawing or for advice if your grades are not passing. Students should get help so that they will not fail. </w:t>
            </w:r>
          </w:p>
          <w:p w:rsidR="00645122" w:rsidRPr="00936572" w:rsidRDefault="00645122" w:rsidP="00645122">
            <w:pPr>
              <w:widowControl w:val="0"/>
              <w:autoSpaceDE w:val="0"/>
              <w:autoSpaceDN w:val="0"/>
              <w:adjustRightInd w:val="0"/>
              <w:rPr>
                <w:rFonts w:eastAsia="Times New Roman" w:cs="Arial"/>
                <w:sz w:val="20"/>
                <w:szCs w:val="15"/>
                <w:lang w:bidi="en-US"/>
              </w:rPr>
            </w:pPr>
          </w:p>
          <w:p w:rsidR="00645122" w:rsidRPr="00936572" w:rsidRDefault="00645122" w:rsidP="00645122">
            <w:pPr>
              <w:rPr>
                <w:rFonts w:eastAsia="Times New Roman" w:cs="Arial"/>
                <w:sz w:val="20"/>
                <w:szCs w:val="20"/>
              </w:rPr>
            </w:pPr>
            <w:r w:rsidRPr="00936572">
              <w:rPr>
                <w:rFonts w:eastAsia="Times New Roman" w:cs="Arial"/>
                <w:b/>
                <w:bCs/>
                <w:sz w:val="20"/>
                <w:szCs w:val="20"/>
              </w:rPr>
              <w:t>Repeat Course Fee</w:t>
            </w:r>
            <w:r w:rsidRPr="00936572">
              <w:rPr>
                <w:rFonts w:eastAsia="Times New Roman" w:cs="Arial"/>
                <w:b/>
                <w:bCs/>
                <w:sz w:val="20"/>
                <w:szCs w:val="20"/>
                <w:u w:val="single"/>
              </w:rPr>
              <w:br/>
            </w:r>
            <w:r w:rsidRPr="00936572">
              <w:rPr>
                <w:rFonts w:eastAsia="Times New Roman" w:cs="Arial"/>
                <w:sz w:val="20"/>
                <w:szCs w:val="20"/>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645122" w:rsidRPr="00936572" w:rsidRDefault="00645122" w:rsidP="00645122">
            <w:pPr>
              <w:widowControl w:val="0"/>
              <w:autoSpaceDE w:val="0"/>
              <w:autoSpaceDN w:val="0"/>
              <w:adjustRightInd w:val="0"/>
              <w:rPr>
                <w:rFonts w:eastAsia="Times New Roman" w:cs="Arial"/>
                <w:sz w:val="20"/>
                <w:szCs w:val="15"/>
                <w:lang w:bidi="en-US"/>
              </w:rPr>
            </w:pPr>
          </w:p>
          <w:p w:rsidR="00645122" w:rsidRPr="00936572" w:rsidRDefault="00645122" w:rsidP="00645122">
            <w:pPr>
              <w:widowControl w:val="0"/>
              <w:autoSpaceDE w:val="0"/>
              <w:autoSpaceDN w:val="0"/>
              <w:adjustRightInd w:val="0"/>
              <w:rPr>
                <w:rFonts w:eastAsia="Times New Roman" w:cs="Arial"/>
                <w:b/>
                <w:bCs/>
                <w:sz w:val="20"/>
                <w:szCs w:val="15"/>
                <w:lang w:bidi="en-US"/>
              </w:rPr>
            </w:pPr>
            <w:r w:rsidRPr="00936572">
              <w:rPr>
                <w:rFonts w:eastAsia="Times New Roman" w:cs="Arial"/>
                <w:b/>
                <w:bCs/>
                <w:sz w:val="20"/>
                <w:szCs w:val="15"/>
                <w:lang w:bidi="en-US"/>
              </w:rPr>
              <w:t>HCC Policy Statement: ADA</w:t>
            </w:r>
          </w:p>
          <w:p w:rsidR="00645122" w:rsidRPr="00936572" w:rsidRDefault="00645122" w:rsidP="00645122">
            <w:pPr>
              <w:widowControl w:val="0"/>
              <w:autoSpaceDE w:val="0"/>
              <w:autoSpaceDN w:val="0"/>
              <w:adjustRightInd w:val="0"/>
              <w:rPr>
                <w:rFonts w:eastAsia="Times New Roman" w:cs="Arial"/>
                <w:color w:val="0500FF"/>
                <w:sz w:val="20"/>
                <w:szCs w:val="15"/>
                <w:lang w:bidi="en-US"/>
              </w:rPr>
            </w:pPr>
            <w:r w:rsidRPr="00936572">
              <w:rPr>
                <w:rFonts w:eastAsia="Times New Roman" w:cs="Arial"/>
                <w:sz w:val="20"/>
                <w:szCs w:val="20"/>
              </w:rPr>
              <w:t>Any student with a documented disability (e.g. physical, learning, psychiatric, vision, hearing, etc.) who needs to arrange reasonable accommodations must contact the Ability Services Office in Room 102 Learning Hub, or call (713) 718-6164 to make necessary arrangements at the beginning of each semester. Your instructor is authorized to provide only the accommodations requested by the office of Ability Support Services.</w:t>
            </w:r>
          </w:p>
          <w:p w:rsidR="00645122" w:rsidRPr="00936572" w:rsidRDefault="00645122" w:rsidP="00645122">
            <w:pPr>
              <w:widowControl w:val="0"/>
              <w:autoSpaceDE w:val="0"/>
              <w:autoSpaceDN w:val="0"/>
              <w:adjustRightInd w:val="0"/>
              <w:rPr>
                <w:rFonts w:eastAsia="Times New Roman" w:cs="Arial"/>
                <w:b/>
                <w:bCs/>
                <w:sz w:val="20"/>
                <w:szCs w:val="15"/>
                <w:lang w:bidi="en-US"/>
              </w:rPr>
            </w:pPr>
          </w:p>
          <w:p w:rsidR="00645122" w:rsidRPr="00936572" w:rsidRDefault="00645122" w:rsidP="00645122">
            <w:pPr>
              <w:widowControl w:val="0"/>
              <w:autoSpaceDE w:val="0"/>
              <w:autoSpaceDN w:val="0"/>
              <w:adjustRightInd w:val="0"/>
              <w:rPr>
                <w:rFonts w:eastAsia="Times New Roman" w:cs="Arial"/>
                <w:b/>
                <w:bCs/>
                <w:sz w:val="20"/>
                <w:szCs w:val="15"/>
                <w:lang w:bidi="en-US"/>
              </w:rPr>
            </w:pPr>
            <w:r w:rsidRPr="00936572">
              <w:rPr>
                <w:rFonts w:eastAsia="Times New Roman" w:cs="Arial"/>
                <w:b/>
                <w:bCs/>
                <w:sz w:val="20"/>
                <w:szCs w:val="15"/>
                <w:lang w:bidi="en-US"/>
              </w:rPr>
              <w:t>HCC Policy on Sexual Harassment</w:t>
            </w:r>
          </w:p>
          <w:p w:rsidR="009B467E" w:rsidRDefault="009B467E" w:rsidP="009B467E">
            <w:pPr>
              <w:spacing w:after="200" w:line="276" w:lineRule="auto"/>
              <w:rPr>
                <w:sz w:val="16"/>
                <w:szCs w:val="16"/>
              </w:rPr>
            </w:pPr>
            <w:r w:rsidRPr="00D77F17">
              <w:rPr>
                <w:sz w:val="16"/>
                <w:szCs w:val="16"/>
              </w:rPr>
              <w:t xml:space="preserve">HCC is committed to providing a learning and working environment that is free from discrimination on the basis of sex which includes all forms of sexual misconduct. Title IX of the Education Amendments of 1972 requires that when a complaint is filed, a prompt and thorough investigation is initiated. Complaints may be filed with the HCC Title IX Coordinator available at 713 718-8271 or email at </w:t>
            </w:r>
            <w:hyperlink r:id="rId6" w:history="1">
              <w:r w:rsidRPr="00914B01">
                <w:rPr>
                  <w:rStyle w:val="Hyperlink"/>
                  <w:sz w:val="16"/>
                  <w:szCs w:val="16"/>
                </w:rPr>
                <w:t>oie@hccs.edu</w:t>
              </w:r>
            </w:hyperlink>
            <w:r w:rsidRPr="00D77F17">
              <w:rPr>
                <w:sz w:val="16"/>
                <w:szCs w:val="16"/>
              </w:rPr>
              <w:t>.</w:t>
            </w:r>
          </w:p>
          <w:p w:rsidR="00645122" w:rsidRPr="00936572" w:rsidRDefault="00645122" w:rsidP="00645122">
            <w:pPr>
              <w:widowControl w:val="0"/>
              <w:autoSpaceDE w:val="0"/>
              <w:autoSpaceDN w:val="0"/>
              <w:adjustRightInd w:val="0"/>
              <w:rPr>
                <w:rFonts w:eastAsia="Times New Roman" w:cs="Arial"/>
                <w:sz w:val="20"/>
                <w:szCs w:val="15"/>
                <w:lang w:bidi="en-US"/>
              </w:rPr>
            </w:pPr>
          </w:p>
          <w:p w:rsidR="00645122" w:rsidRPr="00936572" w:rsidRDefault="00645122" w:rsidP="00645122">
            <w:pPr>
              <w:widowControl w:val="0"/>
              <w:autoSpaceDE w:val="0"/>
              <w:autoSpaceDN w:val="0"/>
              <w:adjustRightInd w:val="0"/>
              <w:rPr>
                <w:rFonts w:eastAsia="Times New Roman" w:cs="Arial"/>
                <w:b/>
                <w:bCs/>
                <w:sz w:val="20"/>
                <w:szCs w:val="15"/>
                <w:lang w:bidi="en-US"/>
              </w:rPr>
            </w:pPr>
            <w:r w:rsidRPr="00936572">
              <w:rPr>
                <w:rFonts w:eastAsia="Times New Roman" w:cs="Arial"/>
                <w:b/>
                <w:bCs/>
                <w:sz w:val="20"/>
                <w:szCs w:val="15"/>
                <w:lang w:bidi="en-US"/>
              </w:rPr>
              <w:lastRenderedPageBreak/>
              <w:t>Classroom Behavior</w:t>
            </w:r>
          </w:p>
          <w:p w:rsidR="00645122" w:rsidRDefault="00645122" w:rsidP="00645122">
            <w:pPr>
              <w:widowControl w:val="0"/>
              <w:autoSpaceDE w:val="0"/>
              <w:autoSpaceDN w:val="0"/>
              <w:adjustRightInd w:val="0"/>
              <w:rPr>
                <w:rFonts w:eastAsia="Times New Roman" w:cs="Arial"/>
                <w:sz w:val="20"/>
                <w:szCs w:val="15"/>
                <w:lang w:bidi="en-US"/>
              </w:rPr>
            </w:pPr>
            <w:r w:rsidRPr="00936572">
              <w:rPr>
                <w:rFonts w:eastAsia="Times New Roman" w:cs="Arial"/>
                <w:sz w:val="20"/>
                <w:szCs w:val="15"/>
                <w:lang w:bidi="en-US"/>
              </w:rPr>
              <w:t>Treat your classmates and teacher with respect.  Make the most of your class time by actively participating in discussions and activities. Turn off your cell phone during class. If you are expecting an emergency call, ask your instructor’s permission to lea</w:t>
            </w:r>
            <w:r>
              <w:rPr>
                <w:rFonts w:eastAsia="Times New Roman" w:cs="Arial"/>
                <w:sz w:val="20"/>
                <w:szCs w:val="15"/>
                <w:lang w:bidi="en-US"/>
              </w:rPr>
              <w:t xml:space="preserve">ve your cell phone on vibrate. </w:t>
            </w:r>
          </w:p>
          <w:p w:rsidR="00645122" w:rsidRPr="00936572" w:rsidRDefault="00645122" w:rsidP="00645122">
            <w:pPr>
              <w:widowControl w:val="0"/>
              <w:autoSpaceDE w:val="0"/>
              <w:autoSpaceDN w:val="0"/>
              <w:adjustRightInd w:val="0"/>
              <w:rPr>
                <w:rFonts w:eastAsia="Times New Roman" w:cs="Arial"/>
                <w:sz w:val="20"/>
                <w:szCs w:val="15"/>
                <w:lang w:bidi="en-US"/>
              </w:rPr>
            </w:pPr>
          </w:p>
          <w:p w:rsidR="00645122" w:rsidRPr="00936572" w:rsidRDefault="00645122" w:rsidP="00645122">
            <w:pPr>
              <w:widowControl w:val="0"/>
              <w:autoSpaceDE w:val="0"/>
              <w:autoSpaceDN w:val="0"/>
              <w:adjustRightInd w:val="0"/>
              <w:rPr>
                <w:rFonts w:eastAsia="Times New Roman" w:cs="Arial"/>
                <w:b/>
                <w:bCs/>
                <w:sz w:val="20"/>
                <w:szCs w:val="15"/>
                <w:lang w:bidi="en-US"/>
              </w:rPr>
            </w:pPr>
            <w:r w:rsidRPr="00936572">
              <w:rPr>
                <w:rFonts w:eastAsia="Times New Roman" w:cs="Arial"/>
                <w:b/>
                <w:bCs/>
                <w:sz w:val="20"/>
                <w:szCs w:val="15"/>
                <w:lang w:bidi="en-US"/>
              </w:rPr>
              <w:t>Use of Camera and/or Recording Devices</w:t>
            </w:r>
          </w:p>
          <w:p w:rsidR="00645122" w:rsidRPr="00936572" w:rsidRDefault="00645122" w:rsidP="00645122">
            <w:pPr>
              <w:widowControl w:val="0"/>
              <w:autoSpaceDE w:val="0"/>
              <w:autoSpaceDN w:val="0"/>
              <w:adjustRightInd w:val="0"/>
              <w:rPr>
                <w:rFonts w:eastAsia="Times New Roman" w:cs="Arial"/>
                <w:sz w:val="20"/>
                <w:szCs w:val="15"/>
                <w:lang w:bidi="en-US"/>
              </w:rPr>
            </w:pPr>
            <w:r w:rsidRPr="00936572">
              <w:rPr>
                <w:rFonts w:eastAsia="Times New Roman" w:cs="Arial"/>
                <w:sz w:val="20"/>
                <w:szCs w:val="15"/>
                <w:lang w:bidi="en-US"/>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645122" w:rsidRPr="00936572" w:rsidRDefault="00645122" w:rsidP="00645122">
            <w:pPr>
              <w:widowControl w:val="0"/>
              <w:autoSpaceDE w:val="0"/>
              <w:autoSpaceDN w:val="0"/>
              <w:adjustRightInd w:val="0"/>
              <w:rPr>
                <w:rFonts w:eastAsia="Times New Roman" w:cs="Arial"/>
                <w:sz w:val="20"/>
                <w:szCs w:val="15"/>
                <w:lang w:bidi="en-US"/>
              </w:rPr>
            </w:pPr>
          </w:p>
          <w:p w:rsidR="00645122" w:rsidRPr="00936572" w:rsidRDefault="00645122" w:rsidP="00645122">
            <w:pPr>
              <w:widowControl w:val="0"/>
              <w:autoSpaceDE w:val="0"/>
              <w:autoSpaceDN w:val="0"/>
              <w:adjustRightInd w:val="0"/>
              <w:rPr>
                <w:rFonts w:eastAsia="Times New Roman" w:cs="Arial"/>
                <w:b/>
                <w:bCs/>
                <w:sz w:val="20"/>
                <w:szCs w:val="15"/>
                <w:lang w:bidi="en-US"/>
              </w:rPr>
            </w:pPr>
            <w:r w:rsidRPr="00936572">
              <w:rPr>
                <w:rFonts w:eastAsia="Times New Roman" w:cs="Arial"/>
                <w:b/>
                <w:bCs/>
                <w:sz w:val="20"/>
                <w:szCs w:val="15"/>
                <w:lang w:bidi="en-US"/>
              </w:rPr>
              <w:t>Misuse of Electronic Devices in the Classroom</w:t>
            </w:r>
          </w:p>
          <w:p w:rsidR="00645122" w:rsidRDefault="00645122" w:rsidP="00645122">
            <w:pPr>
              <w:widowControl w:val="0"/>
              <w:autoSpaceDE w:val="0"/>
              <w:autoSpaceDN w:val="0"/>
              <w:adjustRightInd w:val="0"/>
              <w:rPr>
                <w:rFonts w:eastAsia="Times New Roman" w:cs="Arial"/>
                <w:color w:val="FF0000"/>
                <w:sz w:val="20"/>
                <w:szCs w:val="15"/>
                <w:lang w:bidi="en-US"/>
              </w:rPr>
            </w:pPr>
            <w:r w:rsidRPr="00936572">
              <w:rPr>
                <w:rFonts w:eastAsia="Times New Roman" w:cs="Arial"/>
                <w:sz w:val="20"/>
                <w:szCs w:val="15"/>
                <w:lang w:bidi="en-US"/>
              </w:rPr>
              <w:t>The use of electronic devices by students in the classroom is up to the discretion of the instructor. Any use of such devices for purposes other than student learning is strictly prohibited.</w:t>
            </w:r>
            <w:r>
              <w:rPr>
                <w:rFonts w:eastAsia="Times New Roman" w:cs="Arial"/>
                <w:sz w:val="20"/>
                <w:szCs w:val="15"/>
                <w:lang w:bidi="en-US"/>
              </w:rPr>
              <w:t xml:space="preserve"> </w:t>
            </w:r>
            <w:r w:rsidRPr="00736280">
              <w:rPr>
                <w:rFonts w:eastAsia="Times New Roman" w:cs="Arial"/>
                <w:b/>
                <w:sz w:val="20"/>
                <w:szCs w:val="15"/>
                <w:lang w:bidi="en-US"/>
              </w:rPr>
              <w:t>All cell phones must be silenced</w:t>
            </w:r>
            <w:r>
              <w:rPr>
                <w:rFonts w:eastAsia="Times New Roman" w:cs="Arial"/>
                <w:sz w:val="20"/>
                <w:szCs w:val="15"/>
                <w:lang w:bidi="en-US"/>
              </w:rPr>
              <w:t>.</w:t>
            </w:r>
            <w:r w:rsidRPr="00936572">
              <w:rPr>
                <w:rFonts w:eastAsia="Times New Roman" w:cs="Arial"/>
                <w:sz w:val="20"/>
                <w:szCs w:val="15"/>
                <w:lang w:bidi="en-US"/>
              </w:rPr>
              <w:t xml:space="preserve"> If an instructor </w:t>
            </w:r>
            <w:r w:rsidRPr="00936572">
              <w:rPr>
                <w:rFonts w:eastAsia="Times New Roman" w:cs="Arial"/>
                <w:b/>
                <w:bCs/>
                <w:sz w:val="20"/>
                <w:szCs w:val="15"/>
                <w:lang w:bidi="en-US"/>
              </w:rPr>
              <w:t xml:space="preserve">perceives </w:t>
            </w:r>
            <w:r w:rsidRPr="00936572">
              <w:rPr>
                <w:rFonts w:eastAsia="Times New Roman" w:cs="Arial"/>
                <w:sz w:val="20"/>
                <w:szCs w:val="15"/>
                <w:lang w:bidi="en-US"/>
              </w:rPr>
              <w:t>such use as disruptive and/or inappropriate, the instructor has the right to terminate such use. If the behavior continues, the student may be subject to disciplinary action to include removal from the classroom or referral to the Dean of Student Services.</w:t>
            </w:r>
            <w:r w:rsidRPr="00936572">
              <w:rPr>
                <w:rFonts w:eastAsia="Times New Roman" w:cs="Arial"/>
                <w:color w:val="FF0000"/>
                <w:sz w:val="20"/>
                <w:szCs w:val="15"/>
                <w:lang w:bidi="en-US"/>
              </w:rPr>
              <w:t xml:space="preserve"> </w:t>
            </w:r>
          </w:p>
          <w:p w:rsidR="00645122" w:rsidRPr="00936572" w:rsidRDefault="00645122" w:rsidP="00645122">
            <w:pPr>
              <w:widowControl w:val="0"/>
              <w:autoSpaceDE w:val="0"/>
              <w:autoSpaceDN w:val="0"/>
              <w:adjustRightInd w:val="0"/>
              <w:rPr>
                <w:rFonts w:eastAsia="Times New Roman" w:cs="Arial"/>
                <w:sz w:val="20"/>
                <w:szCs w:val="15"/>
                <w:lang w:bidi="en-US"/>
              </w:rPr>
            </w:pPr>
          </w:p>
          <w:p w:rsidR="00645122" w:rsidRDefault="00645122" w:rsidP="00645122">
            <w:pPr>
              <w:widowControl w:val="0"/>
              <w:autoSpaceDE w:val="0"/>
              <w:autoSpaceDN w:val="0"/>
              <w:adjustRightInd w:val="0"/>
              <w:rPr>
                <w:rFonts w:eastAsia="Times New Roman" w:cs="Arial"/>
                <w:sz w:val="20"/>
                <w:szCs w:val="15"/>
                <w:lang w:bidi="en-US"/>
              </w:rPr>
            </w:pPr>
            <w:r w:rsidRPr="00936572">
              <w:rPr>
                <w:rFonts w:eastAsia="Times New Roman" w:cs="Arial"/>
                <w:b/>
                <w:bCs/>
                <w:sz w:val="20"/>
                <w:szCs w:val="15"/>
                <w:lang w:bidi="en-US"/>
              </w:rPr>
              <w:t xml:space="preserve">Disruptive Behavior: </w:t>
            </w:r>
            <w:r w:rsidRPr="00936572">
              <w:rPr>
                <w:rFonts w:eastAsia="Times New Roman" w:cs="Arial"/>
                <w:sz w:val="20"/>
                <w:szCs w:val="15"/>
                <w:lang w:bidi="en-US"/>
              </w:rPr>
              <w:t xml:space="preserve">Students who conduct themselves in a manner that significantly interferes with college teaching, research, administration, disciplinary procedures or other authorized college activities (including its public service functions) on the college premises will be subject to disciplinary action. Any student who behaves in this way may be required by the instructor to leave the classroom and be counted absent for the rest of that class period. </w:t>
            </w:r>
          </w:p>
          <w:p w:rsidR="007734D5" w:rsidRDefault="007734D5" w:rsidP="00645122">
            <w:pPr>
              <w:widowControl w:val="0"/>
              <w:autoSpaceDE w:val="0"/>
              <w:autoSpaceDN w:val="0"/>
              <w:adjustRightInd w:val="0"/>
              <w:rPr>
                <w:rFonts w:eastAsia="Times New Roman" w:cs="Arial"/>
                <w:sz w:val="20"/>
                <w:szCs w:val="15"/>
                <w:lang w:bidi="en-US"/>
              </w:rPr>
            </w:pPr>
          </w:p>
          <w:p w:rsidR="007734D5" w:rsidRPr="00936572" w:rsidRDefault="007734D5" w:rsidP="00645122">
            <w:pPr>
              <w:widowControl w:val="0"/>
              <w:autoSpaceDE w:val="0"/>
              <w:autoSpaceDN w:val="0"/>
              <w:adjustRightInd w:val="0"/>
              <w:rPr>
                <w:rFonts w:eastAsia="Times New Roman" w:cs="Arial"/>
                <w:sz w:val="20"/>
                <w:szCs w:val="15"/>
                <w:lang w:bidi="en-US"/>
              </w:rPr>
            </w:pPr>
          </w:p>
          <w:p w:rsidR="00597A4D" w:rsidRDefault="00597A4D" w:rsidP="00597A4D">
            <w:pPr>
              <w:spacing w:after="200" w:line="276" w:lineRule="auto"/>
              <w:rPr>
                <w:rFonts w:ascii="Arial" w:hAnsi="Arial" w:cs="Arial"/>
                <w:b/>
                <w:sz w:val="16"/>
                <w:szCs w:val="16"/>
              </w:rPr>
            </w:pPr>
            <w:r>
              <w:rPr>
                <w:rFonts w:ascii="Arial" w:hAnsi="Arial" w:cs="Arial"/>
                <w:b/>
                <w:sz w:val="16"/>
                <w:szCs w:val="16"/>
              </w:rPr>
              <w:t>HCC Policy on Pregnancy</w:t>
            </w:r>
          </w:p>
          <w:p w:rsidR="00597A4D" w:rsidRDefault="00597A4D" w:rsidP="00597A4D">
            <w:pPr>
              <w:spacing w:after="200" w:line="276" w:lineRule="auto"/>
              <w:rPr>
                <w:rFonts w:ascii="Arial" w:hAnsi="Arial" w:cs="Arial"/>
                <w:sz w:val="16"/>
                <w:szCs w:val="16"/>
              </w:rPr>
            </w:pPr>
            <w:r>
              <w:rPr>
                <w:rFonts w:ascii="Arial" w:hAnsi="Arial" w:cs="Arial"/>
                <w:sz w:val="16"/>
                <w:szCs w:val="16"/>
              </w:rPr>
              <w:t xml:space="preserve">Title IX of the Education Amendments of 1972 requires that institutions have policies and procedures that protect students’ rights with regard to sex/gender discrimination.  Information regarding these rights is on the HCC website under Students-Anti-discrimination.  Students who are pregnant and require accommodations should contact any of the ADA Counselors for assistance.  </w:t>
            </w:r>
          </w:p>
          <w:p w:rsidR="00597A4D" w:rsidRDefault="00597A4D" w:rsidP="00597A4D">
            <w:pPr>
              <w:spacing w:after="200" w:line="276" w:lineRule="auto"/>
              <w:rPr>
                <w:rFonts w:ascii="Arial" w:hAnsi="Arial" w:cs="Arial"/>
                <w:sz w:val="16"/>
                <w:szCs w:val="16"/>
              </w:rPr>
            </w:pPr>
            <w:r>
              <w:rPr>
                <w:rFonts w:ascii="Arial" w:hAnsi="Arial" w:cs="Arial"/>
                <w:sz w:val="16"/>
                <w:szCs w:val="16"/>
              </w:rPr>
              <w:t xml:space="preserve">It is important that every student understand and conform </w:t>
            </w:r>
            <w:proofErr w:type="gramStart"/>
            <w:r>
              <w:rPr>
                <w:rFonts w:ascii="Arial" w:hAnsi="Arial" w:cs="Arial"/>
                <w:sz w:val="16"/>
                <w:szCs w:val="16"/>
              </w:rPr>
              <w:t>to  respectful</w:t>
            </w:r>
            <w:proofErr w:type="gramEnd"/>
            <w:r>
              <w:rPr>
                <w:rFonts w:ascii="Arial" w:hAnsi="Arial" w:cs="Arial"/>
                <w:sz w:val="16"/>
                <w:szCs w:val="16"/>
              </w:rPr>
              <w:t xml:space="preserve"> behavior while at HCC.  Sexual misconduct is not condoned and will be addressed promptly.  Know your rights and how to avoid these difficult situations.</w:t>
            </w:r>
          </w:p>
          <w:p w:rsidR="00597A4D" w:rsidRPr="004E75EA" w:rsidRDefault="00597A4D" w:rsidP="00597A4D">
            <w:pPr>
              <w:spacing w:after="200" w:line="276" w:lineRule="auto"/>
              <w:rPr>
                <w:rFonts w:ascii="Arial" w:hAnsi="Arial" w:cs="Arial"/>
                <w:sz w:val="16"/>
                <w:szCs w:val="16"/>
              </w:rPr>
            </w:pPr>
            <w:r>
              <w:rPr>
                <w:rFonts w:ascii="Arial" w:hAnsi="Arial" w:cs="Arial"/>
                <w:sz w:val="16"/>
                <w:szCs w:val="16"/>
              </w:rPr>
              <w:t xml:space="preserve">Log into </w:t>
            </w:r>
            <w:hyperlink r:id="rId7" w:history="1">
              <w:r w:rsidRPr="0004691F">
                <w:rPr>
                  <w:rStyle w:val="Hyperlink"/>
                  <w:rFonts w:ascii="Arial" w:hAnsi="Arial" w:cs="Arial"/>
                  <w:sz w:val="16"/>
                  <w:szCs w:val="16"/>
                </w:rPr>
                <w:t>www.edurisksolutions.org</w:t>
              </w:r>
            </w:hyperlink>
            <w:r>
              <w:rPr>
                <w:rFonts w:ascii="Arial" w:hAnsi="Arial" w:cs="Arial"/>
                <w:sz w:val="16"/>
                <w:szCs w:val="16"/>
              </w:rPr>
              <w:t>.  Sign in using your HCC student email account, then go to the button at the top right that says Login and enter your student number.</w:t>
            </w:r>
          </w:p>
          <w:p w:rsidR="003B46E4" w:rsidRDefault="003B46E4">
            <w:pPr>
              <w:rPr>
                <w:rFonts w:ascii="Arial" w:eastAsia="Times New Roman" w:hAnsi="Arial" w:cs="Arial"/>
                <w:sz w:val="20"/>
                <w:szCs w:val="20"/>
              </w:rPr>
            </w:pP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lastRenderedPageBreak/>
              <w:t>Program/Discipline Requirements: If applicable</w:t>
            </w:r>
          </w:p>
        </w:tc>
        <w:tc>
          <w:tcPr>
            <w:tcW w:w="2600" w:type="pct"/>
            <w:tcMar>
              <w:top w:w="15" w:type="dxa"/>
              <w:left w:w="150" w:type="dxa"/>
              <w:bottom w:w="180" w:type="dxa"/>
              <w:right w:w="15" w:type="dxa"/>
            </w:tcMar>
            <w:hideMark/>
          </w:tcPr>
          <w:p w:rsidR="00394829" w:rsidRDefault="00394829">
            <w:pPr>
              <w:rPr>
                <w:rFonts w:ascii="Arial" w:eastAsia="Times New Roman" w:hAnsi="Arial" w:cs="Arial"/>
                <w:sz w:val="20"/>
                <w:szCs w:val="20"/>
              </w:rPr>
            </w:pP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HCC Grading Scale:</w:t>
            </w:r>
          </w:p>
        </w:tc>
        <w:tc>
          <w:tcPr>
            <w:tcW w:w="0" w:type="auto"/>
            <w:vAlign w:val="center"/>
            <w:hideMark/>
          </w:tcPr>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3950"/>
              <w:gridCol w:w="137"/>
              <w:gridCol w:w="3024"/>
              <w:gridCol w:w="90"/>
            </w:tblGrid>
            <w:tr w:rsidR="00394829">
              <w:trPr>
                <w:gridAfter w:val="1"/>
                <w:tblCellSpacing w:w="15" w:type="dxa"/>
              </w:trPr>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A = 100- 90</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4 points per semester hour</w:t>
                  </w:r>
                </w:p>
              </w:tc>
            </w:tr>
            <w:tr w:rsidR="00394829">
              <w:trPr>
                <w:gridAfter w:val="1"/>
                <w:tblCellSpacing w:w="15" w:type="dxa"/>
              </w:trPr>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B = 89 - 80:</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3 points per semester hour</w:t>
                  </w:r>
                </w:p>
              </w:tc>
            </w:tr>
            <w:tr w:rsidR="00394829">
              <w:trPr>
                <w:gridAfter w:val="1"/>
                <w:tblCellSpacing w:w="15" w:type="dxa"/>
              </w:trPr>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C = 79 - 70:</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2 points per semester hour</w:t>
                  </w:r>
                </w:p>
              </w:tc>
            </w:tr>
            <w:tr w:rsidR="00394829">
              <w:trPr>
                <w:tblCellSpacing w:w="15" w:type="dxa"/>
              </w:trPr>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D = 69 - 60:</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1 point per semester hour</w:t>
                  </w:r>
                </w:p>
              </w:tc>
              <w:tc>
                <w:tcPr>
                  <w:tcW w:w="0" w:type="auto"/>
                  <w:vAlign w:val="center"/>
                  <w:hideMark/>
                </w:tcPr>
                <w:p w:rsidR="00394829" w:rsidRDefault="00394829">
                  <w:pPr>
                    <w:rPr>
                      <w:rFonts w:ascii="Arial" w:eastAsia="Times New Roman" w:hAnsi="Arial" w:cs="Arial"/>
                      <w:sz w:val="20"/>
                      <w:szCs w:val="20"/>
                    </w:rPr>
                  </w:pPr>
                </w:p>
              </w:tc>
            </w:tr>
            <w:tr w:rsidR="00394829">
              <w:trPr>
                <w:tblCellSpacing w:w="15" w:type="dxa"/>
              </w:trPr>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59 and below = F</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vAlign w:val="center"/>
                  <w:hideMark/>
                </w:tcPr>
                <w:p w:rsidR="00394829" w:rsidRDefault="00394829">
                  <w:pPr>
                    <w:rPr>
                      <w:rFonts w:eastAsia="Times New Roman"/>
                      <w:sz w:val="20"/>
                      <w:szCs w:val="20"/>
                    </w:rPr>
                  </w:pPr>
                </w:p>
              </w:tc>
            </w:tr>
            <w:tr w:rsidR="00394829">
              <w:trPr>
                <w:tblCellSpacing w:w="15" w:type="dxa"/>
              </w:trPr>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lastRenderedPageBreak/>
                    <w:t>FX (Failure due to non-attendance)</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vAlign w:val="center"/>
                  <w:hideMark/>
                </w:tcPr>
                <w:p w:rsidR="00394829" w:rsidRDefault="00394829">
                  <w:pPr>
                    <w:rPr>
                      <w:rFonts w:eastAsia="Times New Roman"/>
                      <w:sz w:val="20"/>
                      <w:szCs w:val="20"/>
                    </w:rPr>
                  </w:pPr>
                </w:p>
              </w:tc>
            </w:tr>
            <w:tr w:rsidR="00394829">
              <w:trPr>
                <w:tblCellSpacing w:w="15" w:type="dxa"/>
              </w:trPr>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IP (In Progress)</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vAlign w:val="center"/>
                  <w:hideMark/>
                </w:tcPr>
                <w:p w:rsidR="00394829" w:rsidRDefault="00394829">
                  <w:pPr>
                    <w:rPr>
                      <w:rFonts w:eastAsia="Times New Roman"/>
                      <w:sz w:val="20"/>
                      <w:szCs w:val="20"/>
                    </w:rPr>
                  </w:pPr>
                </w:p>
              </w:tc>
            </w:tr>
            <w:tr w:rsidR="00394829">
              <w:trPr>
                <w:tblCellSpacing w:w="15" w:type="dxa"/>
              </w:trPr>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W (Withdrawn)</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vAlign w:val="center"/>
                  <w:hideMark/>
                </w:tcPr>
                <w:p w:rsidR="00394829" w:rsidRDefault="00394829">
                  <w:pPr>
                    <w:rPr>
                      <w:rFonts w:eastAsia="Times New Roman"/>
                      <w:sz w:val="20"/>
                      <w:szCs w:val="20"/>
                    </w:rPr>
                  </w:pPr>
                </w:p>
              </w:tc>
            </w:tr>
            <w:tr w:rsidR="00394829">
              <w:trPr>
                <w:tblCellSpacing w:w="15" w:type="dxa"/>
              </w:trPr>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I (Incomplete)</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vAlign w:val="center"/>
                  <w:hideMark/>
                </w:tcPr>
                <w:p w:rsidR="00394829" w:rsidRDefault="00394829">
                  <w:pPr>
                    <w:rPr>
                      <w:rFonts w:eastAsia="Times New Roman"/>
                      <w:sz w:val="20"/>
                      <w:szCs w:val="20"/>
                    </w:rPr>
                  </w:pPr>
                </w:p>
              </w:tc>
            </w:tr>
            <w:tr w:rsidR="00394829">
              <w:trPr>
                <w:tblCellSpacing w:w="15" w:type="dxa"/>
              </w:trPr>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AUD (Audit)</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394829" w:rsidRDefault="00013C53">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vAlign w:val="center"/>
                  <w:hideMark/>
                </w:tcPr>
                <w:p w:rsidR="00394829" w:rsidRDefault="00394829">
                  <w:pPr>
                    <w:rPr>
                      <w:rFonts w:eastAsia="Times New Roman"/>
                      <w:sz w:val="20"/>
                      <w:szCs w:val="20"/>
                    </w:rPr>
                  </w:pPr>
                </w:p>
              </w:tc>
            </w:tr>
          </w:tbl>
          <w:p w:rsidR="00394829" w:rsidRDefault="00013C53">
            <w:pPr>
              <w:pStyle w:val="NormalWeb"/>
              <w:rPr>
                <w:rFonts w:ascii="Arial" w:hAnsi="Arial" w:cs="Arial"/>
                <w:sz w:val="20"/>
                <w:szCs w:val="20"/>
              </w:rPr>
            </w:pPr>
            <w:r>
              <w:rPr>
                <w:rFonts w:ascii="Arial" w:hAnsi="Arial" w:cs="Arial"/>
                <w:sz w:val="20"/>
                <w:szCs w:val="20"/>
              </w:rPr>
              <w:t>IP (In Progress) is given only in certain developmental courses. The student must re-enroll to receive credit. COM (Completed) is given in non-credit and continuing education courses.</w:t>
            </w:r>
          </w:p>
          <w:p w:rsidR="00394829" w:rsidRDefault="00013C53">
            <w:pPr>
              <w:pStyle w:val="NormalWeb"/>
              <w:rPr>
                <w:rFonts w:ascii="Arial" w:hAnsi="Arial" w:cs="Arial"/>
                <w:sz w:val="20"/>
                <w:szCs w:val="20"/>
              </w:rPr>
            </w:pPr>
            <w:r>
              <w:rPr>
                <w:rFonts w:ascii="Arial" w:hAnsi="Arial" w:cs="Arial"/>
                <w:sz w:val="20"/>
                <w:szCs w:val="20"/>
              </w:rPr>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rsidR="00394829" w:rsidRDefault="00013C53">
            <w:pPr>
              <w:pStyle w:val="NormalWeb"/>
              <w:rPr>
                <w:rFonts w:ascii="Arial" w:hAnsi="Arial" w:cs="Arial"/>
                <w:sz w:val="20"/>
                <w:szCs w:val="20"/>
              </w:rPr>
            </w:pPr>
            <w:r>
              <w:rPr>
                <w:rFonts w:ascii="Arial" w:hAnsi="Arial" w:cs="Arial"/>
                <w:sz w:val="20"/>
                <w:szCs w:val="20"/>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rsidR="00394829" w:rsidRDefault="00013C53">
            <w:pPr>
              <w:pStyle w:val="NormalWeb"/>
              <w:rPr>
                <w:rFonts w:ascii="Arial" w:hAnsi="Arial" w:cs="Arial"/>
                <w:sz w:val="20"/>
                <w:szCs w:val="20"/>
              </w:rPr>
            </w:pPr>
            <w:r>
              <w:rPr>
                <w:rFonts w:ascii="Arial" w:hAnsi="Arial" w:cs="Arial"/>
                <w:sz w:val="20"/>
                <w:szCs w:val="20"/>
              </w:rPr>
              <w:t>To compute grade point average (GPA), divide the total grade points by the total number of semester hours attempted. The grades "IP," "COM" and "I" do not affect GPA.</w:t>
            </w:r>
          </w:p>
          <w:p w:rsidR="00394829" w:rsidRDefault="00013C53">
            <w:pPr>
              <w:pStyle w:val="NormalWeb"/>
              <w:rPr>
                <w:rFonts w:ascii="Arial" w:hAnsi="Arial" w:cs="Arial"/>
                <w:i/>
                <w:iCs/>
                <w:sz w:val="20"/>
                <w:szCs w:val="20"/>
              </w:rPr>
            </w:pPr>
            <w:r>
              <w:rPr>
                <w:rFonts w:ascii="Arial" w:hAnsi="Arial" w:cs="Arial"/>
                <w:i/>
                <w:iCs/>
                <w:sz w:val="20"/>
                <w:szCs w:val="20"/>
              </w:rPr>
              <w:t>Health Sciences Programs Grading Scales may differ from the approved HCC Grading Scale. For Health Sciences Programs Grading Scales, see the "Program Discipline Requirements" section of the Program's syllabi.</w:t>
            </w: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lastRenderedPageBreak/>
              <w:t xml:space="preserve">Instructor Grading Criteria </w:t>
            </w:r>
          </w:p>
        </w:tc>
        <w:tc>
          <w:tcPr>
            <w:tcW w:w="2600" w:type="pct"/>
            <w:tcMar>
              <w:top w:w="15" w:type="dxa"/>
              <w:left w:w="150" w:type="dxa"/>
              <w:bottom w:w="180" w:type="dxa"/>
              <w:right w:w="15" w:type="dxa"/>
            </w:tcMar>
            <w:hideMark/>
          </w:tcPr>
          <w:p w:rsidR="00394829" w:rsidRDefault="00013C53">
            <w:pPr>
              <w:rPr>
                <w:rFonts w:ascii="Arial" w:eastAsia="Times New Roman" w:hAnsi="Arial" w:cs="Arial"/>
                <w:sz w:val="20"/>
                <w:szCs w:val="20"/>
              </w:rPr>
            </w:pPr>
            <w:r>
              <w:rPr>
                <w:rFonts w:ascii="Arial" w:eastAsia="Times New Roman" w:hAnsi="Arial" w:cs="Arial"/>
                <w:sz w:val="20"/>
                <w:szCs w:val="20"/>
              </w:rPr>
              <w:t> </w:t>
            </w:r>
            <w:r w:rsidR="00C950AA">
              <w:rPr>
                <w:rFonts w:ascii="Arial" w:eastAsia="Times New Roman" w:hAnsi="Arial" w:cs="Arial"/>
                <w:sz w:val="20"/>
                <w:szCs w:val="20"/>
              </w:rPr>
              <w:t>Lab – 5%</w:t>
            </w:r>
          </w:p>
          <w:p w:rsidR="00C950AA" w:rsidRDefault="00844738">
            <w:pPr>
              <w:rPr>
                <w:rFonts w:ascii="Arial" w:eastAsia="Times New Roman" w:hAnsi="Arial" w:cs="Arial"/>
                <w:sz w:val="20"/>
                <w:szCs w:val="20"/>
              </w:rPr>
            </w:pPr>
            <w:r>
              <w:rPr>
                <w:rFonts w:ascii="Arial" w:eastAsia="Times New Roman" w:hAnsi="Arial" w:cs="Arial"/>
                <w:sz w:val="20"/>
                <w:szCs w:val="20"/>
              </w:rPr>
              <w:t>Attendance/Participation – 5%</w:t>
            </w:r>
          </w:p>
          <w:p w:rsidR="00844738" w:rsidRDefault="007734D5">
            <w:pPr>
              <w:rPr>
                <w:rFonts w:ascii="Arial" w:eastAsia="Times New Roman" w:hAnsi="Arial" w:cs="Arial"/>
                <w:sz w:val="20"/>
                <w:szCs w:val="20"/>
              </w:rPr>
            </w:pPr>
            <w:r>
              <w:rPr>
                <w:rFonts w:ascii="Arial" w:eastAsia="Times New Roman" w:hAnsi="Arial" w:cs="Arial"/>
                <w:i/>
                <w:sz w:val="20"/>
                <w:szCs w:val="20"/>
              </w:rPr>
              <w:t xml:space="preserve">Pathways </w:t>
            </w:r>
            <w:r>
              <w:rPr>
                <w:rFonts w:ascii="Arial" w:eastAsia="Times New Roman" w:hAnsi="Arial" w:cs="Arial"/>
                <w:sz w:val="20"/>
                <w:szCs w:val="20"/>
              </w:rPr>
              <w:t>Quizzes – 10 %</w:t>
            </w:r>
          </w:p>
          <w:p w:rsidR="007734D5" w:rsidRPr="007734D5" w:rsidRDefault="007734D5">
            <w:pPr>
              <w:rPr>
                <w:rFonts w:ascii="Arial" w:eastAsia="Times New Roman" w:hAnsi="Arial" w:cs="Arial"/>
                <w:sz w:val="20"/>
                <w:szCs w:val="20"/>
              </w:rPr>
            </w:pPr>
            <w:r>
              <w:rPr>
                <w:rFonts w:ascii="Arial" w:eastAsia="Times New Roman" w:hAnsi="Arial" w:cs="Arial"/>
                <w:sz w:val="20"/>
                <w:szCs w:val="20"/>
              </w:rPr>
              <w:t>Note Taking Quizzes – 25%</w:t>
            </w:r>
          </w:p>
          <w:p w:rsidR="00844738" w:rsidRDefault="00844738">
            <w:pPr>
              <w:rPr>
                <w:rFonts w:ascii="Arial" w:eastAsia="Times New Roman" w:hAnsi="Arial" w:cs="Arial"/>
                <w:sz w:val="20"/>
                <w:szCs w:val="20"/>
              </w:rPr>
            </w:pPr>
            <w:r>
              <w:rPr>
                <w:rFonts w:ascii="Arial" w:eastAsia="Times New Roman" w:hAnsi="Arial" w:cs="Arial"/>
                <w:sz w:val="20"/>
                <w:szCs w:val="20"/>
              </w:rPr>
              <w:t>Oral Presentations – 35%</w:t>
            </w:r>
          </w:p>
          <w:p w:rsidR="00844738" w:rsidRDefault="00844738">
            <w:pPr>
              <w:rPr>
                <w:rFonts w:ascii="Arial" w:eastAsia="Times New Roman" w:hAnsi="Arial" w:cs="Arial"/>
                <w:sz w:val="20"/>
                <w:szCs w:val="20"/>
              </w:rPr>
            </w:pPr>
            <w:r>
              <w:rPr>
                <w:rFonts w:ascii="Arial" w:eastAsia="Times New Roman" w:hAnsi="Arial" w:cs="Arial"/>
                <w:sz w:val="20"/>
                <w:szCs w:val="20"/>
              </w:rPr>
              <w:t>Final Exam – 20%</w:t>
            </w:r>
          </w:p>
          <w:p w:rsidR="00844738" w:rsidRDefault="00844738">
            <w:pPr>
              <w:rPr>
                <w:rFonts w:ascii="Arial" w:eastAsia="Times New Roman" w:hAnsi="Arial" w:cs="Arial"/>
                <w:sz w:val="20"/>
                <w:szCs w:val="20"/>
              </w:rPr>
            </w:pPr>
          </w:p>
          <w:p w:rsidR="00844738" w:rsidRDefault="00844738">
            <w:pPr>
              <w:rPr>
                <w:rFonts w:ascii="Arial" w:eastAsia="Times New Roman" w:hAnsi="Arial" w:cs="Arial"/>
                <w:sz w:val="20"/>
                <w:szCs w:val="20"/>
              </w:rPr>
            </w:pPr>
            <w:r>
              <w:rPr>
                <w:rFonts w:ascii="Arial" w:eastAsia="Times New Roman" w:hAnsi="Arial" w:cs="Arial"/>
                <w:sz w:val="20"/>
                <w:szCs w:val="20"/>
              </w:rPr>
              <w:t>A = 90-100</w:t>
            </w:r>
          </w:p>
          <w:p w:rsidR="00844738" w:rsidRDefault="00844738">
            <w:pPr>
              <w:rPr>
                <w:rFonts w:ascii="Arial" w:eastAsia="Times New Roman" w:hAnsi="Arial" w:cs="Arial"/>
                <w:sz w:val="20"/>
                <w:szCs w:val="20"/>
              </w:rPr>
            </w:pPr>
            <w:r>
              <w:rPr>
                <w:rFonts w:ascii="Arial" w:eastAsia="Times New Roman" w:hAnsi="Arial" w:cs="Arial"/>
                <w:sz w:val="20"/>
                <w:szCs w:val="20"/>
              </w:rPr>
              <w:t>B = 80-89</w:t>
            </w:r>
          </w:p>
          <w:p w:rsidR="00844738" w:rsidRDefault="00844738">
            <w:pPr>
              <w:rPr>
                <w:rFonts w:ascii="Arial" w:eastAsia="Times New Roman" w:hAnsi="Arial" w:cs="Arial"/>
                <w:sz w:val="20"/>
                <w:szCs w:val="20"/>
              </w:rPr>
            </w:pPr>
            <w:r>
              <w:rPr>
                <w:rFonts w:ascii="Arial" w:eastAsia="Times New Roman" w:hAnsi="Arial" w:cs="Arial"/>
                <w:sz w:val="20"/>
                <w:szCs w:val="20"/>
              </w:rPr>
              <w:t>C = 70-79</w:t>
            </w:r>
          </w:p>
          <w:p w:rsidR="00844738" w:rsidRDefault="00844738">
            <w:pPr>
              <w:rPr>
                <w:rFonts w:ascii="Arial" w:eastAsia="Times New Roman" w:hAnsi="Arial" w:cs="Arial"/>
                <w:sz w:val="20"/>
                <w:szCs w:val="20"/>
              </w:rPr>
            </w:pPr>
            <w:r>
              <w:rPr>
                <w:rFonts w:ascii="Arial" w:eastAsia="Times New Roman" w:hAnsi="Arial" w:cs="Arial"/>
                <w:sz w:val="20"/>
                <w:szCs w:val="20"/>
              </w:rPr>
              <w:t>IP = 0-69</w:t>
            </w:r>
          </w:p>
          <w:p w:rsidR="00844738" w:rsidRDefault="00844738">
            <w:pPr>
              <w:rPr>
                <w:rFonts w:ascii="Arial" w:eastAsia="Times New Roman" w:hAnsi="Arial" w:cs="Arial"/>
                <w:sz w:val="20"/>
                <w:szCs w:val="20"/>
              </w:rPr>
            </w:pPr>
          </w:p>
          <w:p w:rsidR="00844738" w:rsidRDefault="00844738">
            <w:pPr>
              <w:rPr>
                <w:rFonts w:ascii="Arial" w:eastAsia="Times New Roman" w:hAnsi="Arial" w:cs="Arial"/>
                <w:sz w:val="20"/>
                <w:szCs w:val="20"/>
              </w:rPr>
            </w:pPr>
            <w:r>
              <w:rPr>
                <w:rFonts w:ascii="Arial" w:eastAsia="Times New Roman" w:hAnsi="Arial" w:cs="Arial"/>
                <w:sz w:val="20"/>
                <w:szCs w:val="20"/>
              </w:rPr>
              <w:t>If a student does not pass the course a second or subsequent time, then a grade of F must be given per HCCS policy.</w:t>
            </w: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Instructional Materials</w:t>
            </w:r>
          </w:p>
        </w:tc>
        <w:tc>
          <w:tcPr>
            <w:tcW w:w="2600" w:type="pct"/>
            <w:tcMar>
              <w:top w:w="15" w:type="dxa"/>
              <w:left w:w="150" w:type="dxa"/>
              <w:bottom w:w="180" w:type="dxa"/>
              <w:right w:w="15" w:type="dxa"/>
            </w:tcMar>
            <w:hideMark/>
          </w:tcPr>
          <w:p w:rsidR="00394829" w:rsidRPr="00C950AA" w:rsidRDefault="00C950AA">
            <w:pPr>
              <w:rPr>
                <w:rFonts w:ascii="Arial" w:eastAsia="Times New Roman" w:hAnsi="Arial" w:cs="Arial"/>
                <w:sz w:val="20"/>
                <w:szCs w:val="20"/>
              </w:rPr>
            </w:pPr>
            <w:r>
              <w:rPr>
                <w:rFonts w:ascii="Arial" w:eastAsia="Times New Roman" w:hAnsi="Arial" w:cs="Arial"/>
                <w:i/>
                <w:sz w:val="20"/>
                <w:szCs w:val="20"/>
              </w:rPr>
              <w:t>Pathways 3:  Listening, Speaking, and Critical Thinking</w:t>
            </w:r>
            <w:r>
              <w:rPr>
                <w:rFonts w:ascii="Arial" w:eastAsia="Times New Roman" w:hAnsi="Arial" w:cs="Arial"/>
                <w:sz w:val="20"/>
                <w:szCs w:val="20"/>
              </w:rPr>
              <w:t xml:space="preserve"> by Becky Chase and Kristin Johannsen, 2012 (</w:t>
            </w:r>
            <w:proofErr w:type="spellStart"/>
            <w:r>
              <w:rPr>
                <w:rFonts w:ascii="Arial" w:eastAsia="Times New Roman" w:hAnsi="Arial" w:cs="Arial"/>
                <w:sz w:val="20"/>
                <w:szCs w:val="20"/>
              </w:rPr>
              <w:t>Heinle</w:t>
            </w:r>
            <w:proofErr w:type="spellEnd"/>
            <w:r>
              <w:rPr>
                <w:rFonts w:ascii="Arial" w:eastAsia="Times New Roman" w:hAnsi="Arial" w:cs="Arial"/>
                <w:sz w:val="20"/>
                <w:szCs w:val="20"/>
              </w:rPr>
              <w:t>, Cengage/National Geographic Learning)  ISBN:  13:978-1-1 1 1-39865-1</w:t>
            </w:r>
          </w:p>
        </w:tc>
      </w:tr>
      <w:tr w:rsidR="00394829" w:rsidTr="00597A4D">
        <w:trPr>
          <w:gridAfter w:val="1"/>
          <w:wAfter w:w="4270" w:type="dxa"/>
          <w:tblCellSpacing w:w="15" w:type="dxa"/>
        </w:trPr>
        <w:tc>
          <w:tcPr>
            <w:tcW w:w="1000" w:type="pct"/>
            <w:gridSpan w:val="2"/>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 xml:space="preserve">HCC Policy Statement: </w:t>
            </w:r>
          </w:p>
        </w:tc>
      </w:tr>
      <w:tr w:rsidR="00394829" w:rsidTr="00597A4D">
        <w:trPr>
          <w:gridAfter w:val="1"/>
          <w:wAfter w:w="4270" w:type="dxa"/>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lastRenderedPageBreak/>
              <w:t>Access Student Services Policies on their Web site:</w:t>
            </w:r>
          </w:p>
        </w:tc>
        <w:tc>
          <w:tcPr>
            <w:tcW w:w="2600" w:type="pct"/>
            <w:tcMar>
              <w:top w:w="15" w:type="dxa"/>
              <w:left w:w="150" w:type="dxa"/>
              <w:bottom w:w="180" w:type="dxa"/>
              <w:right w:w="15" w:type="dxa"/>
            </w:tcMar>
            <w:hideMark/>
          </w:tcPr>
          <w:p w:rsidR="00394829" w:rsidRDefault="009B2412">
            <w:pPr>
              <w:rPr>
                <w:rFonts w:ascii="Arial" w:eastAsia="Times New Roman" w:hAnsi="Arial" w:cs="Arial"/>
                <w:sz w:val="20"/>
                <w:szCs w:val="20"/>
              </w:rPr>
            </w:pPr>
            <w:hyperlink r:id="rId8" w:history="1">
              <w:r w:rsidR="00013C53">
                <w:rPr>
                  <w:rStyle w:val="Hyperlink"/>
                  <w:rFonts w:ascii="Arial" w:eastAsia="Times New Roman" w:hAnsi="Arial" w:cs="Arial"/>
                  <w:sz w:val="20"/>
                  <w:szCs w:val="20"/>
                </w:rPr>
                <w:t>http://hccs.edu/student-rights</w:t>
              </w:r>
            </w:hyperlink>
          </w:p>
        </w:tc>
      </w:tr>
      <w:tr w:rsidR="00394829" w:rsidTr="00597A4D">
        <w:trPr>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EGLS3 -- Evaluation for Greater Learning Student Survey System</w:t>
            </w:r>
          </w:p>
        </w:tc>
        <w:tc>
          <w:tcPr>
            <w:tcW w:w="2600" w:type="pct"/>
            <w:gridSpan w:val="2"/>
            <w:tcMar>
              <w:top w:w="15" w:type="dxa"/>
              <w:left w:w="150" w:type="dxa"/>
              <w:bottom w:w="180" w:type="dxa"/>
              <w:right w:w="15" w:type="dxa"/>
            </w:tcMar>
            <w:hideMark/>
          </w:tcPr>
          <w:p w:rsidR="00394829" w:rsidRDefault="00013C53">
            <w:pPr>
              <w:rPr>
                <w:rFonts w:ascii="Arial" w:eastAsia="Times New Roman" w:hAnsi="Arial" w:cs="Arial"/>
                <w:sz w:val="20"/>
                <w:szCs w:val="20"/>
              </w:rPr>
            </w:pPr>
            <w:r>
              <w:rPr>
                <w:rFonts w:ascii="Arial" w:eastAsia="Times New Roman" w:hAnsi="Arial" w:cs="Arial"/>
                <w:sz w:val="20"/>
                <w:szCs w:val="20"/>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tc>
      </w:tr>
      <w:tr w:rsidR="00394829" w:rsidTr="00597A4D">
        <w:trPr>
          <w:tblCellSpacing w:w="15" w:type="dxa"/>
        </w:trPr>
        <w:tc>
          <w:tcPr>
            <w:tcW w:w="1000" w:type="pct"/>
            <w:gridSpan w:val="2"/>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Distance Education and/or Continuing Education Policies</w:t>
            </w:r>
          </w:p>
        </w:tc>
        <w:tc>
          <w:tcPr>
            <w:tcW w:w="0" w:type="auto"/>
            <w:vAlign w:val="center"/>
            <w:hideMark/>
          </w:tcPr>
          <w:p w:rsidR="00394829" w:rsidRDefault="00394829">
            <w:pPr>
              <w:rPr>
                <w:rFonts w:eastAsia="Times New Roman"/>
                <w:sz w:val="20"/>
                <w:szCs w:val="20"/>
              </w:rPr>
            </w:pPr>
          </w:p>
        </w:tc>
      </w:tr>
      <w:tr w:rsidR="00394829" w:rsidTr="00597A4D">
        <w:trPr>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 xml:space="preserve">Access DE Policies on their Web site: </w:t>
            </w:r>
          </w:p>
        </w:tc>
        <w:tc>
          <w:tcPr>
            <w:tcW w:w="2600" w:type="pct"/>
            <w:tcMar>
              <w:top w:w="15" w:type="dxa"/>
              <w:left w:w="150" w:type="dxa"/>
              <w:bottom w:w="180" w:type="dxa"/>
              <w:right w:w="15" w:type="dxa"/>
            </w:tcMar>
            <w:hideMark/>
          </w:tcPr>
          <w:p w:rsidR="00394829" w:rsidRDefault="009B2412">
            <w:pPr>
              <w:rPr>
                <w:rFonts w:ascii="Arial" w:eastAsia="Times New Roman" w:hAnsi="Arial" w:cs="Arial"/>
                <w:sz w:val="20"/>
                <w:szCs w:val="20"/>
              </w:rPr>
            </w:pPr>
            <w:hyperlink r:id="rId9" w:history="1">
              <w:r w:rsidR="00013C53">
                <w:rPr>
                  <w:rStyle w:val="Hyperlink"/>
                  <w:rFonts w:ascii="Arial" w:eastAsia="Times New Roman" w:hAnsi="Arial" w:cs="Arial"/>
                  <w:sz w:val="20"/>
                  <w:szCs w:val="20"/>
                </w:rPr>
                <w:t>http://de.hccs.edu/Distance_Ed/DE_Home/faculty_resources/PDFs/DE_Syllabus.pdf</w:t>
              </w:r>
            </w:hyperlink>
          </w:p>
        </w:tc>
        <w:tc>
          <w:tcPr>
            <w:tcW w:w="0" w:type="auto"/>
            <w:vAlign w:val="center"/>
            <w:hideMark/>
          </w:tcPr>
          <w:p w:rsidR="00394829" w:rsidRDefault="00394829">
            <w:pPr>
              <w:rPr>
                <w:rFonts w:eastAsia="Times New Roman"/>
                <w:sz w:val="20"/>
                <w:szCs w:val="20"/>
              </w:rPr>
            </w:pPr>
          </w:p>
        </w:tc>
      </w:tr>
      <w:tr w:rsidR="00394829" w:rsidTr="00597A4D">
        <w:trPr>
          <w:tblCellSpacing w:w="15" w:type="dxa"/>
        </w:trPr>
        <w:tc>
          <w:tcPr>
            <w:tcW w:w="1000" w:type="pct"/>
            <w:tcMar>
              <w:top w:w="15" w:type="dxa"/>
              <w:left w:w="15" w:type="dxa"/>
              <w:bottom w:w="180" w:type="dxa"/>
              <w:right w:w="15" w:type="dxa"/>
            </w:tcMar>
            <w:hideMark/>
          </w:tcPr>
          <w:p w:rsidR="00394829" w:rsidRDefault="00013C53">
            <w:pPr>
              <w:rPr>
                <w:rFonts w:ascii="Arial" w:eastAsia="Times New Roman" w:hAnsi="Arial" w:cs="Arial"/>
                <w:b/>
                <w:bCs/>
                <w:sz w:val="22"/>
                <w:szCs w:val="22"/>
              </w:rPr>
            </w:pPr>
            <w:r>
              <w:rPr>
                <w:rFonts w:ascii="Arial" w:eastAsia="Times New Roman" w:hAnsi="Arial" w:cs="Arial"/>
                <w:b/>
                <w:bCs/>
                <w:sz w:val="22"/>
                <w:szCs w:val="22"/>
              </w:rPr>
              <w:t>Access CE Policies on their Web site:</w:t>
            </w:r>
          </w:p>
        </w:tc>
        <w:tc>
          <w:tcPr>
            <w:tcW w:w="2600" w:type="pct"/>
            <w:tcMar>
              <w:top w:w="15" w:type="dxa"/>
              <w:left w:w="150" w:type="dxa"/>
              <w:bottom w:w="180" w:type="dxa"/>
              <w:right w:w="15" w:type="dxa"/>
            </w:tcMar>
            <w:hideMark/>
          </w:tcPr>
          <w:p w:rsidR="00394829" w:rsidRDefault="009B2412">
            <w:pPr>
              <w:rPr>
                <w:rFonts w:ascii="Arial" w:eastAsia="Times New Roman" w:hAnsi="Arial" w:cs="Arial"/>
                <w:sz w:val="20"/>
                <w:szCs w:val="20"/>
              </w:rPr>
            </w:pPr>
            <w:hyperlink r:id="rId10" w:history="1">
              <w:r w:rsidR="00013C53">
                <w:rPr>
                  <w:rStyle w:val="Hyperlink"/>
                  <w:rFonts w:ascii="Arial" w:eastAsia="Times New Roman" w:hAnsi="Arial" w:cs="Arial"/>
                  <w:sz w:val="20"/>
                  <w:szCs w:val="20"/>
                </w:rPr>
                <w:t>http://hccs.edu/CE-student-guidelines</w:t>
              </w:r>
            </w:hyperlink>
          </w:p>
        </w:tc>
        <w:tc>
          <w:tcPr>
            <w:tcW w:w="0" w:type="auto"/>
            <w:vAlign w:val="center"/>
            <w:hideMark/>
          </w:tcPr>
          <w:p w:rsidR="00394829" w:rsidRDefault="00394829">
            <w:pPr>
              <w:rPr>
                <w:rFonts w:eastAsia="Times New Roman"/>
                <w:sz w:val="20"/>
                <w:szCs w:val="20"/>
              </w:rPr>
            </w:pPr>
          </w:p>
        </w:tc>
      </w:tr>
    </w:tbl>
    <w:p w:rsidR="00013C53" w:rsidRDefault="00013C53">
      <w:pPr>
        <w:rPr>
          <w:rFonts w:eastAsia="Times New Roman"/>
        </w:rPr>
      </w:pPr>
    </w:p>
    <w:sectPr w:rsidR="0001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3447C"/>
    <w:multiLevelType w:val="hybridMultilevel"/>
    <w:tmpl w:val="F2EE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F3516"/>
    <w:multiLevelType w:val="hybridMultilevel"/>
    <w:tmpl w:val="73FC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70"/>
    <w:rsid w:val="00013C53"/>
    <w:rsid w:val="00023595"/>
    <w:rsid w:val="0008493B"/>
    <w:rsid w:val="001948F6"/>
    <w:rsid w:val="001D4DDC"/>
    <w:rsid w:val="0039467B"/>
    <w:rsid w:val="00394829"/>
    <w:rsid w:val="003B46E4"/>
    <w:rsid w:val="003F4EF5"/>
    <w:rsid w:val="00522FD8"/>
    <w:rsid w:val="005235C1"/>
    <w:rsid w:val="005811F9"/>
    <w:rsid w:val="00597A4D"/>
    <w:rsid w:val="006149AF"/>
    <w:rsid w:val="00645122"/>
    <w:rsid w:val="006F511C"/>
    <w:rsid w:val="007734D5"/>
    <w:rsid w:val="00844738"/>
    <w:rsid w:val="008D618C"/>
    <w:rsid w:val="009B2412"/>
    <w:rsid w:val="009B467E"/>
    <w:rsid w:val="00A23C27"/>
    <w:rsid w:val="00A3298B"/>
    <w:rsid w:val="00A51728"/>
    <w:rsid w:val="00AD7322"/>
    <w:rsid w:val="00B90F70"/>
    <w:rsid w:val="00C90377"/>
    <w:rsid w:val="00C950AA"/>
    <w:rsid w:val="00CE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174480-5811-4101-A4B5-6EF5CAED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Pr>
      <w:b/>
      <w:bCs/>
      <w:sz w:val="28"/>
      <w:szCs w:val="28"/>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90F70"/>
    <w:rPr>
      <w:rFonts w:ascii="Tahoma" w:hAnsi="Tahoma" w:cs="Tahoma"/>
      <w:sz w:val="16"/>
      <w:szCs w:val="16"/>
    </w:rPr>
  </w:style>
  <w:style w:type="character" w:customStyle="1" w:styleId="BalloonTextChar">
    <w:name w:val="Balloon Text Char"/>
    <w:basedOn w:val="DefaultParagraphFont"/>
    <w:link w:val="BalloonText"/>
    <w:uiPriority w:val="99"/>
    <w:semiHidden/>
    <w:rsid w:val="00B90F7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9754">
      <w:marLeft w:val="0"/>
      <w:marRight w:val="0"/>
      <w:marTop w:val="0"/>
      <w:marBottom w:val="0"/>
      <w:divBdr>
        <w:top w:val="none" w:sz="0" w:space="0" w:color="auto"/>
        <w:left w:val="none" w:sz="0" w:space="0" w:color="auto"/>
        <w:bottom w:val="none" w:sz="0" w:space="0" w:color="auto"/>
        <w:right w:val="none" w:sz="0" w:space="0" w:color="auto"/>
      </w:divBdr>
    </w:div>
    <w:div w:id="267472094">
      <w:marLeft w:val="0"/>
      <w:marRight w:val="0"/>
      <w:marTop w:val="0"/>
      <w:marBottom w:val="0"/>
      <w:divBdr>
        <w:top w:val="none" w:sz="0" w:space="0" w:color="auto"/>
        <w:left w:val="none" w:sz="0" w:space="0" w:color="auto"/>
        <w:bottom w:val="none" w:sz="0" w:space="0" w:color="auto"/>
        <w:right w:val="none" w:sz="0" w:space="0" w:color="auto"/>
      </w:divBdr>
    </w:div>
    <w:div w:id="416942945">
      <w:marLeft w:val="0"/>
      <w:marRight w:val="0"/>
      <w:marTop w:val="0"/>
      <w:marBottom w:val="0"/>
      <w:divBdr>
        <w:top w:val="none" w:sz="0" w:space="0" w:color="auto"/>
        <w:left w:val="none" w:sz="0" w:space="0" w:color="auto"/>
        <w:bottom w:val="none" w:sz="0" w:space="0" w:color="auto"/>
        <w:right w:val="none" w:sz="0" w:space="0" w:color="auto"/>
      </w:divBdr>
    </w:div>
    <w:div w:id="441268223">
      <w:marLeft w:val="0"/>
      <w:marRight w:val="0"/>
      <w:marTop w:val="0"/>
      <w:marBottom w:val="0"/>
      <w:divBdr>
        <w:top w:val="none" w:sz="0" w:space="0" w:color="auto"/>
        <w:left w:val="none" w:sz="0" w:space="0" w:color="auto"/>
        <w:bottom w:val="none" w:sz="0" w:space="0" w:color="auto"/>
        <w:right w:val="none" w:sz="0" w:space="0" w:color="auto"/>
      </w:divBdr>
    </w:div>
    <w:div w:id="617758082">
      <w:marLeft w:val="0"/>
      <w:marRight w:val="0"/>
      <w:marTop w:val="0"/>
      <w:marBottom w:val="0"/>
      <w:divBdr>
        <w:top w:val="none" w:sz="0" w:space="0" w:color="auto"/>
        <w:left w:val="none" w:sz="0" w:space="0" w:color="auto"/>
        <w:bottom w:val="none" w:sz="0" w:space="0" w:color="auto"/>
        <w:right w:val="none" w:sz="0" w:space="0" w:color="auto"/>
      </w:divBdr>
    </w:div>
    <w:div w:id="707951084">
      <w:marLeft w:val="0"/>
      <w:marRight w:val="0"/>
      <w:marTop w:val="0"/>
      <w:marBottom w:val="0"/>
      <w:divBdr>
        <w:top w:val="none" w:sz="0" w:space="0" w:color="auto"/>
        <w:left w:val="none" w:sz="0" w:space="0" w:color="auto"/>
        <w:bottom w:val="none" w:sz="0" w:space="0" w:color="auto"/>
        <w:right w:val="none" w:sz="0" w:space="0" w:color="auto"/>
      </w:divBdr>
    </w:div>
    <w:div w:id="740297716">
      <w:marLeft w:val="0"/>
      <w:marRight w:val="0"/>
      <w:marTop w:val="0"/>
      <w:marBottom w:val="0"/>
      <w:divBdr>
        <w:top w:val="none" w:sz="0" w:space="0" w:color="auto"/>
        <w:left w:val="none" w:sz="0" w:space="0" w:color="auto"/>
        <w:bottom w:val="none" w:sz="0" w:space="0" w:color="auto"/>
        <w:right w:val="none" w:sz="0" w:space="0" w:color="auto"/>
      </w:divBdr>
    </w:div>
    <w:div w:id="755328351">
      <w:marLeft w:val="0"/>
      <w:marRight w:val="0"/>
      <w:marTop w:val="0"/>
      <w:marBottom w:val="0"/>
      <w:divBdr>
        <w:top w:val="none" w:sz="0" w:space="0" w:color="auto"/>
        <w:left w:val="none" w:sz="0" w:space="0" w:color="auto"/>
        <w:bottom w:val="none" w:sz="0" w:space="0" w:color="auto"/>
        <w:right w:val="none" w:sz="0" w:space="0" w:color="auto"/>
      </w:divBdr>
    </w:div>
    <w:div w:id="1006245143">
      <w:marLeft w:val="0"/>
      <w:marRight w:val="0"/>
      <w:marTop w:val="0"/>
      <w:marBottom w:val="0"/>
      <w:divBdr>
        <w:top w:val="none" w:sz="0" w:space="0" w:color="auto"/>
        <w:left w:val="none" w:sz="0" w:space="0" w:color="auto"/>
        <w:bottom w:val="none" w:sz="0" w:space="0" w:color="auto"/>
        <w:right w:val="none" w:sz="0" w:space="0" w:color="auto"/>
      </w:divBdr>
    </w:div>
    <w:div w:id="1049575126">
      <w:marLeft w:val="0"/>
      <w:marRight w:val="0"/>
      <w:marTop w:val="0"/>
      <w:marBottom w:val="0"/>
      <w:divBdr>
        <w:top w:val="none" w:sz="0" w:space="0" w:color="auto"/>
        <w:left w:val="none" w:sz="0" w:space="0" w:color="auto"/>
        <w:bottom w:val="none" w:sz="0" w:space="0" w:color="auto"/>
        <w:right w:val="none" w:sz="0" w:space="0" w:color="auto"/>
      </w:divBdr>
    </w:div>
    <w:div w:id="1384013821">
      <w:marLeft w:val="0"/>
      <w:marRight w:val="0"/>
      <w:marTop w:val="0"/>
      <w:marBottom w:val="0"/>
      <w:divBdr>
        <w:top w:val="none" w:sz="0" w:space="0" w:color="auto"/>
        <w:left w:val="none" w:sz="0" w:space="0" w:color="auto"/>
        <w:bottom w:val="none" w:sz="0" w:space="0" w:color="auto"/>
        <w:right w:val="none" w:sz="0" w:space="0" w:color="auto"/>
      </w:divBdr>
    </w:div>
    <w:div w:id="1481312190">
      <w:marLeft w:val="0"/>
      <w:marRight w:val="0"/>
      <w:marTop w:val="0"/>
      <w:marBottom w:val="0"/>
      <w:divBdr>
        <w:top w:val="none" w:sz="0" w:space="0" w:color="auto"/>
        <w:left w:val="none" w:sz="0" w:space="0" w:color="auto"/>
        <w:bottom w:val="none" w:sz="0" w:space="0" w:color="auto"/>
        <w:right w:val="none" w:sz="0" w:space="0" w:color="auto"/>
      </w:divBdr>
    </w:div>
    <w:div w:id="1538589537">
      <w:marLeft w:val="0"/>
      <w:marRight w:val="0"/>
      <w:marTop w:val="0"/>
      <w:marBottom w:val="0"/>
      <w:divBdr>
        <w:top w:val="none" w:sz="0" w:space="0" w:color="auto"/>
        <w:left w:val="none" w:sz="0" w:space="0" w:color="auto"/>
        <w:bottom w:val="none" w:sz="0" w:space="0" w:color="auto"/>
        <w:right w:val="none" w:sz="0" w:space="0" w:color="auto"/>
      </w:divBdr>
    </w:div>
    <w:div w:id="1989361777">
      <w:marLeft w:val="0"/>
      <w:marRight w:val="0"/>
      <w:marTop w:val="0"/>
      <w:marBottom w:val="0"/>
      <w:divBdr>
        <w:top w:val="none" w:sz="0" w:space="0" w:color="auto"/>
        <w:left w:val="none" w:sz="0" w:space="0" w:color="auto"/>
        <w:bottom w:val="none" w:sz="0" w:space="0" w:color="auto"/>
        <w:right w:val="none" w:sz="0" w:space="0" w:color="auto"/>
      </w:divBdr>
    </w:div>
    <w:div w:id="2075007187">
      <w:marLeft w:val="0"/>
      <w:marRight w:val="0"/>
      <w:marTop w:val="0"/>
      <w:marBottom w:val="0"/>
      <w:divBdr>
        <w:top w:val="none" w:sz="0" w:space="0" w:color="auto"/>
        <w:left w:val="none" w:sz="0" w:space="0" w:color="auto"/>
        <w:bottom w:val="none" w:sz="0" w:space="0" w:color="auto"/>
        <w:right w:val="none" w:sz="0" w:space="0" w:color="auto"/>
      </w:divBdr>
    </w:div>
    <w:div w:id="2099787730">
      <w:marLeft w:val="0"/>
      <w:marRight w:val="0"/>
      <w:marTop w:val="0"/>
      <w:marBottom w:val="0"/>
      <w:divBdr>
        <w:top w:val="none" w:sz="0" w:space="0" w:color="auto"/>
        <w:left w:val="none" w:sz="0" w:space="0" w:color="auto"/>
        <w:bottom w:val="none" w:sz="0" w:space="0" w:color="auto"/>
        <w:right w:val="none" w:sz="0" w:space="0" w:color="auto"/>
      </w:divBdr>
    </w:div>
    <w:div w:id="212029716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cs.edu/student-rights" TargetMode="External"/><Relationship Id="rId3" Type="http://schemas.openxmlformats.org/officeDocument/2006/relationships/settings" Target="settings.xml"/><Relationship Id="rId7" Type="http://schemas.openxmlformats.org/officeDocument/2006/relationships/hyperlink" Target="http://www.edurisksolution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e@hccs.edu" TargetMode="External"/><Relationship Id="rId11" Type="http://schemas.openxmlformats.org/officeDocument/2006/relationships/fontTable" Target="fontTable.xml"/><Relationship Id="rId5" Type="http://schemas.openxmlformats.org/officeDocument/2006/relationships/image" Target="http://www.curricunet.com/hccs/images/hccs_logo.png" TargetMode="External"/><Relationship Id="rId10" Type="http://schemas.openxmlformats.org/officeDocument/2006/relationships/hyperlink" Target="http://hccs.edu/CE-student-guidelines" TargetMode="External"/><Relationship Id="rId4" Type="http://schemas.openxmlformats.org/officeDocument/2006/relationships/webSettings" Target="webSettings.xml"/><Relationship Id="rId9" Type="http://schemas.openxmlformats.org/officeDocument/2006/relationships/hyperlink" Target="http://de.hccs.edu/Distance_Ed/DE_Home/faculty_resources/PDFs/DE_Syllab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Course Syllabus</vt:lpstr>
    </vt:vector>
  </TitlesOfParts>
  <Company>Toshiba</Company>
  <LinksUpToDate>false</LinksUpToDate>
  <CharactersWithSpaces>18762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Jeffrey Kamm</dc:creator>
  <cp:lastModifiedBy>linda.price1</cp:lastModifiedBy>
  <cp:revision>2</cp:revision>
  <dcterms:created xsi:type="dcterms:W3CDTF">2016-08-24T21:36:00Z</dcterms:created>
  <dcterms:modified xsi:type="dcterms:W3CDTF">2016-08-24T21:36:00Z</dcterms:modified>
</cp:coreProperties>
</file>