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F55" w:rsidRDefault="00E05D92">
      <w:pPr>
        <w:widowControl w:val="0"/>
        <w:rPr>
          <w:sz w:val="20"/>
        </w:rPr>
      </w:pPr>
      <w:r>
        <w:t xml:space="preserve"> </w:t>
      </w:r>
      <w:r w:rsidR="00CE75E4">
        <w:t xml:space="preserve"> </w:t>
      </w:r>
      <w:bookmarkStart w:id="0" w:name="_GoBack"/>
      <w:bookmarkEnd w:id="0"/>
      <w:r w:rsidR="00E50A52">
        <w:fldChar w:fldCharType="begin"/>
      </w:r>
      <w:r w:rsidR="00510F55">
        <w:instrText xml:space="preserve"> SEQ CHAPTER \h \r 1</w:instrText>
      </w:r>
      <w:r w:rsidR="00E50A52">
        <w:fldChar w:fldCharType="end"/>
      </w:r>
      <w:r w:rsidR="004148E5">
        <w:rPr>
          <w:noProof/>
        </w:rPr>
        <mc:AlternateContent>
          <mc:Choice Requires="wps">
            <w:drawing>
              <wp:anchor distT="57150" distB="57150" distL="57150" distR="57150" simplePos="0" relativeHeight="251655680" behindDoc="0" locked="0" layoutInCell="0" allowOverlap="1">
                <wp:simplePos x="0" y="0"/>
                <wp:positionH relativeFrom="margin">
                  <wp:posOffset>118745</wp:posOffset>
                </wp:positionH>
                <wp:positionV relativeFrom="margin">
                  <wp:posOffset>-200660</wp:posOffset>
                </wp:positionV>
                <wp:extent cx="1179195" cy="327660"/>
                <wp:effectExtent l="4445" t="127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F55" w:rsidRDefault="00510F55">
                            <w:pPr>
                              <w:widowControl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15.8pt;width:92.85pt;height:25.8pt;z-index:25165568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Vdeg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" o:allowincell="f" stroked="f">
                <v:textbox inset="0,0,0,0">
                  <w:txbxContent>
                    <w:p w:rsidR="00510F55" w:rsidRDefault="00510F55">
                      <w:pPr>
                        <w:widowControl w:val="0"/>
                      </w:pPr>
                    </w:p>
                  </w:txbxContent>
                </v:textbox>
                <w10:wrap type="square" anchorx="margin" anchory="margin"/>
              </v:shape>
            </w:pict>
          </mc:Fallback>
        </mc:AlternateContent>
      </w:r>
    </w:p>
    <w:p w:rsidR="00510F55" w:rsidRDefault="00510F55">
      <w:pPr>
        <w:widowControl w:val="0"/>
        <w:rPr>
          <w:sz w:val="20"/>
        </w:rPr>
      </w:pPr>
    </w:p>
    <w:p w:rsidR="00510F55" w:rsidRDefault="00510F55">
      <w:pPr>
        <w:widowControl w:val="0"/>
        <w:rPr>
          <w:sz w:val="20"/>
        </w:rPr>
      </w:pPr>
    </w:p>
    <w:p w:rsidR="00713973" w:rsidRDefault="00B026CB" w:rsidP="00C25F11">
      <w:pPr>
        <w:tabs>
          <w:tab w:val="left" w:pos="1716"/>
        </w:tabs>
        <w:rPr>
          <w:sz w:val="20"/>
        </w:rPr>
      </w:pPr>
      <w:r>
        <w:rPr>
          <w:noProof/>
        </w:rPr>
        <w:drawing>
          <wp:inline distT="0" distB="0" distL="0" distR="0" wp14:anchorId="2E456CB3" wp14:editId="3867E665">
            <wp:extent cx="1619250" cy="1143000"/>
            <wp:effectExtent l="0" t="0" r="0" b="0"/>
            <wp:docPr id="1" name="Picture 1" descr="http://www.curricunet.com/hccs/images/hccs_logo.png"/>
            <wp:cNvGraphicFramePr/>
            <a:graphic xmlns:a="http://schemas.openxmlformats.org/drawingml/2006/main">
              <a:graphicData uri="http://schemas.openxmlformats.org/drawingml/2006/picture">
                <pic:pic xmlns:pic="http://schemas.openxmlformats.org/drawingml/2006/picture">
                  <pic:nvPicPr>
                    <pic:cNvPr id="1" name="Picture 1" descr="http://www.curricunet.com/hccs/images/hccs_logo.png"/>
                    <pic:cNvPicPr/>
                  </pic:nvPicPr>
                  <pic:blipFill>
                    <a:blip r:link="rId8" cstate="print"/>
                    <a:srcRect/>
                    <a:stretch>
                      <a:fillRect/>
                    </a:stretch>
                  </pic:blipFill>
                  <pic:spPr bwMode="auto">
                    <a:xfrm>
                      <a:off x="0" y="0"/>
                      <a:ext cx="1619250" cy="1143000"/>
                    </a:xfrm>
                    <a:prstGeom prst="rect">
                      <a:avLst/>
                    </a:prstGeom>
                    <a:noFill/>
                    <a:ln w="9525">
                      <a:noFill/>
                      <a:miter lim="800000"/>
                      <a:headEnd/>
                      <a:tailEnd/>
                    </a:ln>
                  </pic:spPr>
                </pic:pic>
              </a:graphicData>
            </a:graphic>
          </wp:inline>
        </w:drawing>
      </w:r>
      <w:r w:rsidR="00C25F11">
        <w:rPr>
          <w:sz w:val="20"/>
        </w:rPr>
        <w:tab/>
      </w:r>
    </w:p>
    <w:p w:rsidR="00713973" w:rsidRDefault="00713973" w:rsidP="00713973">
      <w:pPr>
        <w:rPr>
          <w:sz w:val="20"/>
        </w:rPr>
      </w:pPr>
    </w:p>
    <w:p w:rsidR="00713973" w:rsidRDefault="00713973" w:rsidP="00713973">
      <w:pPr>
        <w:rPr>
          <w:sz w:val="20"/>
        </w:rPr>
      </w:pPr>
    </w:p>
    <w:p w:rsidR="00713973" w:rsidRDefault="00713973" w:rsidP="00713973">
      <w:pPr>
        <w:rPr>
          <w:sz w:val="20"/>
        </w:rPr>
      </w:pPr>
    </w:p>
    <w:p w:rsidR="00713973" w:rsidRPr="00713973" w:rsidRDefault="00713973" w:rsidP="00713973">
      <w:pPr>
        <w:jc w:val="center"/>
        <w:rPr>
          <w:sz w:val="20"/>
        </w:rPr>
      </w:pPr>
      <w:r w:rsidRPr="00713973">
        <w:rPr>
          <w:sz w:val="32"/>
          <w:szCs w:val="32"/>
        </w:rPr>
        <w:t>Course Syllabus</w:t>
      </w:r>
    </w:p>
    <w:p w:rsidR="00713973" w:rsidRDefault="00713973" w:rsidP="00713973">
      <w:pPr>
        <w:jc w:val="center"/>
        <w:rPr>
          <w:sz w:val="28"/>
          <w:szCs w:val="28"/>
        </w:rPr>
      </w:pPr>
      <w:r>
        <w:rPr>
          <w:sz w:val="28"/>
          <w:szCs w:val="28"/>
        </w:rPr>
        <w:t>Introduction to Gas Tungsten Arc Welding</w:t>
      </w:r>
    </w:p>
    <w:p w:rsidR="00713973" w:rsidRDefault="00713973" w:rsidP="00713973">
      <w:pPr>
        <w:jc w:val="center"/>
        <w:rPr>
          <w:sz w:val="28"/>
          <w:szCs w:val="28"/>
        </w:rPr>
      </w:pPr>
      <w:r>
        <w:rPr>
          <w:sz w:val="28"/>
          <w:szCs w:val="28"/>
        </w:rPr>
        <w:t>WLDG 14</w:t>
      </w:r>
      <w:r w:rsidR="00B42E01">
        <w:rPr>
          <w:sz w:val="28"/>
          <w:szCs w:val="28"/>
        </w:rPr>
        <w:t>13</w:t>
      </w:r>
    </w:p>
    <w:p w:rsidR="00713973" w:rsidRDefault="00713973" w:rsidP="0021124E">
      <w:pPr>
        <w:rPr>
          <w:sz w:val="28"/>
          <w:szCs w:val="28"/>
        </w:rPr>
      </w:pPr>
    </w:p>
    <w:p w:rsidR="00412D2C" w:rsidRPr="00412D2C" w:rsidRDefault="00412D2C" w:rsidP="00412D2C">
      <w:pPr>
        <w:spacing w:before="100" w:beforeAutospacing="1" w:after="100" w:afterAutospacing="1"/>
        <w:ind w:hanging="360"/>
        <w:jc w:val="center"/>
        <w:rPr>
          <w:rFonts w:ascii="Times New Roman" w:hAnsi="Times New Roman" w:cs="Times New Roman"/>
          <w:szCs w:val="24"/>
        </w:rPr>
      </w:pPr>
      <w:r w:rsidRPr="00412D2C">
        <w:rPr>
          <w:rFonts w:ascii="Times New Roman" w:hAnsi="Times New Roman" w:cs="Times New Roman"/>
          <w:szCs w:val="24"/>
        </w:rPr>
        <w:t>Title IX Statement</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w:t>
      </w:r>
      <w:r w:rsidRPr="00412D2C">
        <w:rPr>
          <w:rFonts w:ascii="Cambria" w:hAnsi="Cambria" w:cs="Times New Roman"/>
          <w:i/>
          <w:iCs/>
          <w:color w:val="FF0000"/>
          <w:sz w:val="20"/>
        </w:rPr>
        <w:t xml:space="preserve">Title IX prohibits discrimination </w:t>
      </w:r>
      <w:proofErr w:type="gramStart"/>
      <w:r w:rsidRPr="00412D2C">
        <w:rPr>
          <w:rFonts w:ascii="Cambria" w:hAnsi="Cambria" w:cs="Times New Roman"/>
          <w:i/>
          <w:iCs/>
          <w:color w:val="FF0000"/>
          <w:sz w:val="20"/>
        </w:rPr>
        <w:t>on the basis of</w:t>
      </w:r>
      <w:proofErr w:type="gramEnd"/>
      <w:r w:rsidRPr="00412D2C">
        <w:rPr>
          <w:rFonts w:ascii="Cambria" w:hAnsi="Cambria" w:cs="Times New Roman"/>
          <w:i/>
          <w:iCs/>
          <w:color w:val="FF0000"/>
          <w:sz w:val="20"/>
        </w:rPr>
        <w:t xml:space="preserve"> sex-including pregnancy and parental status-in educational programs and activities.  If you require an accommodation due to </w:t>
      </w:r>
      <w:proofErr w:type="gramStart"/>
      <w:r w:rsidRPr="00412D2C">
        <w:rPr>
          <w:rFonts w:ascii="Cambria" w:hAnsi="Cambria" w:cs="Times New Roman"/>
          <w:i/>
          <w:iCs/>
          <w:color w:val="FF0000"/>
          <w:sz w:val="20"/>
        </w:rPr>
        <w:t>pregnancy</w:t>
      </w:r>
      <w:proofErr w:type="gramEnd"/>
      <w:r w:rsidRPr="00412D2C">
        <w:rPr>
          <w:rFonts w:ascii="Cambria" w:hAnsi="Cambria" w:cs="Times New Roman"/>
          <w:i/>
          <w:iCs/>
          <w:color w:val="FF0000"/>
          <w:sz w:val="20"/>
        </w:rPr>
        <w:t xml:space="preserve"> please contact an Abilities Services Counselor.  </w:t>
      </w:r>
      <w:r w:rsidRPr="00412D2C">
        <w:rPr>
          <w:rFonts w:ascii="Cambria" w:hAnsi="Cambria" w:cs="Times New Roman"/>
          <w:i/>
          <w:iCs/>
          <w:sz w:val="20"/>
        </w:rPr>
        <w:t>The Director of EEO/Compliance is designated as the Title IX Coordinator and Section 504 Coordinator.  All inquiries concerning HCC policies, compliance with applicable laws, statutes, and regulations (such as Title VI, Title IX, and Section 504), and complaints may be directed to:</w:t>
      </w:r>
      <w:r w:rsidRPr="00412D2C">
        <w:rPr>
          <w:rFonts w:ascii="Times New Roman" w:hAnsi="Times New Roman" w:cs="Times New Roman"/>
          <w:szCs w:val="24"/>
        </w:rPr>
        <w:t> </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David Cross</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Director EEO/Compliance</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Office of Institutional Equity &amp; Diversity</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3100 Main</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(713) 718-8271</w:t>
      </w:r>
    </w:p>
    <w:p w:rsidR="00412D2C" w:rsidRPr="00412D2C" w:rsidRDefault="00412D2C" w:rsidP="00412D2C">
      <w:pPr>
        <w:spacing w:before="100" w:beforeAutospacing="1" w:after="100" w:afterAutospacing="1"/>
        <w:rPr>
          <w:rFonts w:ascii="Times New Roman" w:hAnsi="Times New Roman" w:cs="Times New Roman"/>
          <w:szCs w:val="24"/>
        </w:rPr>
      </w:pPr>
      <w:r w:rsidRPr="00412D2C">
        <w:rPr>
          <w:rFonts w:ascii="Cambria" w:hAnsi="Cambria" w:cs="Times New Roman"/>
          <w:i/>
          <w:iCs/>
          <w:sz w:val="20"/>
        </w:rPr>
        <w:t xml:space="preserve">Houston, TX 77266-7517 or Houston, TX 77266-7517 or </w:t>
      </w:r>
      <w:hyperlink r:id="rId9" w:tgtFrame="_blank" w:history="1">
        <w:r w:rsidRPr="00412D2C">
          <w:rPr>
            <w:rFonts w:ascii="Cambria" w:hAnsi="Cambria" w:cs="Times New Roman"/>
            <w:i/>
            <w:iCs/>
            <w:color w:val="0000FF"/>
            <w:sz w:val="20"/>
            <w:u w:val="single"/>
          </w:rPr>
          <w:t>Institutional.Equity@hccs.edu</w:t>
        </w:r>
      </w:hyperlink>
    </w:p>
    <w:p w:rsidR="0021124E" w:rsidRPr="00713973" w:rsidRDefault="0021124E" w:rsidP="0021124E">
      <w:pPr>
        <w:rPr>
          <w:sz w:val="28"/>
          <w:szCs w:val="28"/>
        </w:rPr>
      </w:pPr>
    </w:p>
    <w:tbl>
      <w:tblPr>
        <w:tblW w:w="5269" w:type="pct"/>
        <w:tblCellSpacing w:w="15" w:type="dxa"/>
        <w:tblCellMar>
          <w:top w:w="15" w:type="dxa"/>
          <w:left w:w="15" w:type="dxa"/>
          <w:bottom w:w="15" w:type="dxa"/>
          <w:right w:w="15" w:type="dxa"/>
        </w:tblCellMar>
        <w:tblLook w:val="04A0" w:firstRow="1" w:lastRow="0" w:firstColumn="1" w:lastColumn="0" w:noHBand="0" w:noVBand="1"/>
      </w:tblPr>
      <w:tblGrid>
        <w:gridCol w:w="2159"/>
        <w:gridCol w:w="8312"/>
      </w:tblGrid>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Semester with Course Reference Number (CRN)</w:t>
            </w:r>
          </w:p>
        </w:tc>
        <w:tc>
          <w:tcPr>
            <w:tcW w:w="3945" w:type="pct"/>
            <w:tcMar>
              <w:top w:w="15" w:type="dxa"/>
              <w:left w:w="150" w:type="dxa"/>
              <w:bottom w:w="180" w:type="dxa"/>
              <w:right w:w="15" w:type="dxa"/>
            </w:tcMar>
            <w:hideMark/>
          </w:tcPr>
          <w:p w:rsidR="00713973" w:rsidRPr="00C73538" w:rsidRDefault="00A13ACD" w:rsidP="00C73538">
            <w:pPr>
              <w:rPr>
                <w:sz w:val="20"/>
              </w:rPr>
            </w:pPr>
            <w:r>
              <w:rPr>
                <w:sz w:val="20"/>
              </w:rPr>
              <w:t>Fall 2018 - 14783</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Instructor contact information (phone number and email address)</w:t>
            </w:r>
          </w:p>
        </w:tc>
        <w:tc>
          <w:tcPr>
            <w:tcW w:w="3945" w:type="pct"/>
            <w:tcMar>
              <w:top w:w="15" w:type="dxa"/>
              <w:left w:w="150" w:type="dxa"/>
              <w:bottom w:w="180" w:type="dxa"/>
              <w:right w:w="15" w:type="dxa"/>
            </w:tcMar>
            <w:hideMark/>
          </w:tcPr>
          <w:p w:rsidR="00E724DD" w:rsidRPr="00713973" w:rsidRDefault="00992F37" w:rsidP="00713973">
            <w:pPr>
              <w:rPr>
                <w:sz w:val="20"/>
              </w:rPr>
            </w:pPr>
            <w:hyperlink r:id="rId10" w:history="1">
              <w:r w:rsidR="00A13ACD" w:rsidRPr="00044842">
                <w:rPr>
                  <w:rStyle w:val="Hyperlink"/>
                  <w:sz w:val="20"/>
                </w:rPr>
                <w:t>Lloyd.Winfield@hcc.edu</w:t>
              </w:r>
            </w:hyperlink>
            <w:r w:rsidR="00A13ACD">
              <w:rPr>
                <w:sz w:val="20"/>
              </w:rPr>
              <w:t xml:space="preserve"> </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lastRenderedPageBreak/>
              <w:t>Office Location and Hours</w:t>
            </w:r>
            <w:r w:rsidR="00A13ACD">
              <w:rPr>
                <w:b/>
                <w:bCs/>
                <w:sz w:val="22"/>
                <w:szCs w:val="22"/>
              </w:rPr>
              <w:t xml:space="preserve"> Central, JBW, welding lab</w:t>
            </w:r>
          </w:p>
        </w:tc>
        <w:tc>
          <w:tcPr>
            <w:tcW w:w="3945" w:type="pct"/>
            <w:tcMar>
              <w:top w:w="15" w:type="dxa"/>
              <w:left w:w="150" w:type="dxa"/>
              <w:bottom w:w="180" w:type="dxa"/>
              <w:right w:w="15" w:type="dxa"/>
            </w:tcMar>
            <w:hideMark/>
          </w:tcPr>
          <w:p w:rsidR="00713973" w:rsidRPr="00713973" w:rsidRDefault="00713973" w:rsidP="00713973">
            <w:pPr>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Course Location/Times</w:t>
            </w:r>
            <w:r w:rsidR="00A13ACD">
              <w:rPr>
                <w:b/>
                <w:bCs/>
                <w:sz w:val="22"/>
                <w:szCs w:val="22"/>
              </w:rPr>
              <w:t xml:space="preserve"> Eastside, WFII rm#104</w:t>
            </w:r>
          </w:p>
        </w:tc>
        <w:tc>
          <w:tcPr>
            <w:tcW w:w="3945" w:type="pct"/>
            <w:tcMar>
              <w:top w:w="15" w:type="dxa"/>
              <w:left w:w="150" w:type="dxa"/>
              <w:bottom w:w="180" w:type="dxa"/>
              <w:right w:w="15" w:type="dxa"/>
            </w:tcMar>
            <w:hideMark/>
          </w:tcPr>
          <w:p w:rsidR="00713973" w:rsidRPr="00713973" w:rsidRDefault="00713973" w:rsidP="00713973">
            <w:pPr>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ind w:left="720"/>
              <w:contextualSpacing/>
              <w:rPr>
                <w:b/>
                <w:bCs/>
                <w:sz w:val="22"/>
                <w:szCs w:val="22"/>
              </w:rPr>
            </w:pPr>
            <w:r w:rsidRPr="00713973">
              <w:rPr>
                <w:b/>
                <w:bCs/>
                <w:sz w:val="22"/>
                <w:szCs w:val="22"/>
              </w:rPr>
              <w:t>Course Semester Credit Hours (SCH) (lecture, lab) If applicable</w:t>
            </w:r>
          </w:p>
        </w:tc>
        <w:tc>
          <w:tcPr>
            <w:tcW w:w="3945" w:type="pct"/>
            <w:tcMar>
              <w:top w:w="15" w:type="dxa"/>
              <w:left w:w="150" w:type="dxa"/>
              <w:bottom w:w="180" w:type="dxa"/>
              <w:right w:w="1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1"/>
              <w:gridCol w:w="561"/>
              <w:gridCol w:w="131"/>
            </w:tblGrid>
            <w:tr w:rsidR="00713973" w:rsidRPr="00713973" w:rsidTr="00C85802">
              <w:trPr>
                <w:tblCellSpacing w:w="15" w:type="dxa"/>
              </w:trPr>
              <w:tc>
                <w:tcPr>
                  <w:tcW w:w="0" w:type="auto"/>
                  <w:vAlign w:val="center"/>
                  <w:hideMark/>
                </w:tcPr>
                <w:p w:rsidR="00713973" w:rsidRPr="00713973" w:rsidRDefault="00713973" w:rsidP="00713973">
                  <w:pPr>
                    <w:rPr>
                      <w:sz w:val="20"/>
                    </w:rPr>
                  </w:pPr>
                  <w:r w:rsidRPr="00713973">
                    <w:rPr>
                      <w:sz w:val="20"/>
                    </w:rPr>
                    <w:t>Credit Hours</w:t>
                  </w:r>
                </w:p>
              </w:tc>
              <w:tc>
                <w:tcPr>
                  <w:tcW w:w="0" w:type="auto"/>
                  <w:vAlign w:val="center"/>
                  <w:hideMark/>
                </w:tcPr>
                <w:p w:rsidR="00713973" w:rsidRPr="00713973" w:rsidRDefault="00713973" w:rsidP="00713973">
                  <w:pPr>
                    <w:rPr>
                      <w:sz w:val="20"/>
                    </w:rPr>
                  </w:pPr>
                  <w:r w:rsidRPr="00713973">
                    <w:rPr>
                      <w:sz w:val="20"/>
                    </w:rPr>
                    <w:t xml:space="preserve"> 4.00</w:t>
                  </w:r>
                </w:p>
              </w:tc>
              <w:tc>
                <w:tcPr>
                  <w:tcW w:w="0" w:type="auto"/>
                  <w:vAlign w:val="center"/>
                  <w:hideMark/>
                </w:tcPr>
                <w:p w:rsidR="00713973" w:rsidRPr="00713973" w:rsidRDefault="00713973" w:rsidP="00713973">
                  <w:pPr>
                    <w:rPr>
                      <w:sz w:val="20"/>
                    </w:rPr>
                  </w:pPr>
                  <w:r w:rsidRPr="00713973">
                    <w:rPr>
                      <w:sz w:val="20"/>
                    </w:rPr>
                    <w:t> </w:t>
                  </w:r>
                </w:p>
              </w:tc>
            </w:tr>
            <w:tr w:rsidR="00713973" w:rsidRPr="00713973" w:rsidTr="00C85802">
              <w:trPr>
                <w:tblCellSpacing w:w="15" w:type="dxa"/>
              </w:trPr>
              <w:tc>
                <w:tcPr>
                  <w:tcW w:w="0" w:type="auto"/>
                  <w:vAlign w:val="center"/>
                  <w:hideMark/>
                </w:tcPr>
                <w:p w:rsidR="00713973" w:rsidRPr="00713973" w:rsidRDefault="00713973" w:rsidP="00713973">
                  <w:pPr>
                    <w:rPr>
                      <w:sz w:val="20"/>
                    </w:rPr>
                  </w:pPr>
                  <w:r w:rsidRPr="00713973">
                    <w:rPr>
                      <w:sz w:val="20"/>
                    </w:rPr>
                    <w:t>Lecture Hours</w:t>
                  </w:r>
                </w:p>
              </w:tc>
              <w:tc>
                <w:tcPr>
                  <w:tcW w:w="0" w:type="auto"/>
                  <w:vAlign w:val="center"/>
                  <w:hideMark/>
                </w:tcPr>
                <w:p w:rsidR="00713973" w:rsidRPr="00713973" w:rsidRDefault="00713973" w:rsidP="00713973">
                  <w:pPr>
                    <w:rPr>
                      <w:sz w:val="20"/>
                    </w:rPr>
                  </w:pPr>
                  <w:r w:rsidRPr="00713973">
                    <w:rPr>
                      <w:sz w:val="20"/>
                    </w:rPr>
                    <w:t xml:space="preserve"> 2.00</w:t>
                  </w:r>
                </w:p>
              </w:tc>
              <w:tc>
                <w:tcPr>
                  <w:tcW w:w="0" w:type="auto"/>
                  <w:vAlign w:val="center"/>
                  <w:hideMark/>
                </w:tcPr>
                <w:p w:rsidR="00713973" w:rsidRPr="00713973" w:rsidRDefault="00713973" w:rsidP="00713973">
                  <w:pPr>
                    <w:rPr>
                      <w:sz w:val="20"/>
                    </w:rPr>
                  </w:pPr>
                  <w:r w:rsidRPr="00713973">
                    <w:rPr>
                      <w:sz w:val="20"/>
                    </w:rPr>
                    <w:t> </w:t>
                  </w:r>
                </w:p>
              </w:tc>
            </w:tr>
            <w:tr w:rsidR="00713973" w:rsidRPr="00713973" w:rsidTr="00C85802">
              <w:trPr>
                <w:tblCellSpacing w:w="15" w:type="dxa"/>
              </w:trPr>
              <w:tc>
                <w:tcPr>
                  <w:tcW w:w="0" w:type="auto"/>
                  <w:vAlign w:val="center"/>
                  <w:hideMark/>
                </w:tcPr>
                <w:p w:rsidR="00713973" w:rsidRPr="00713973" w:rsidRDefault="00713973" w:rsidP="00713973">
                  <w:pPr>
                    <w:rPr>
                      <w:sz w:val="20"/>
                    </w:rPr>
                  </w:pPr>
                  <w:r w:rsidRPr="00713973">
                    <w:rPr>
                      <w:sz w:val="20"/>
                    </w:rPr>
                    <w:t>Laboratory Hours</w:t>
                  </w:r>
                </w:p>
              </w:tc>
              <w:tc>
                <w:tcPr>
                  <w:tcW w:w="0" w:type="auto"/>
                  <w:vAlign w:val="center"/>
                  <w:hideMark/>
                </w:tcPr>
                <w:p w:rsidR="00713973" w:rsidRPr="00713973" w:rsidRDefault="00713973" w:rsidP="00713973">
                  <w:pPr>
                    <w:rPr>
                      <w:sz w:val="20"/>
                    </w:rPr>
                  </w:pPr>
                  <w:r w:rsidRPr="00713973">
                    <w:rPr>
                      <w:sz w:val="20"/>
                    </w:rPr>
                    <w:t xml:space="preserve"> 6.00 </w:t>
                  </w:r>
                </w:p>
              </w:tc>
              <w:tc>
                <w:tcPr>
                  <w:tcW w:w="0" w:type="auto"/>
                  <w:vAlign w:val="center"/>
                  <w:hideMark/>
                </w:tcPr>
                <w:p w:rsidR="00713973" w:rsidRPr="00713973" w:rsidRDefault="00713973" w:rsidP="00713973">
                  <w:pPr>
                    <w:rPr>
                      <w:sz w:val="20"/>
                    </w:rPr>
                  </w:pPr>
                  <w:r w:rsidRPr="00713973">
                    <w:rPr>
                      <w:sz w:val="20"/>
                    </w:rPr>
                    <w:t> </w:t>
                  </w:r>
                </w:p>
              </w:tc>
            </w:tr>
          </w:tbl>
          <w:p w:rsidR="00713973" w:rsidRPr="00713973" w:rsidRDefault="00713973" w:rsidP="00713973">
            <w:pPr>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Total Course Contact Hours</w:t>
            </w:r>
          </w:p>
        </w:tc>
        <w:tc>
          <w:tcPr>
            <w:tcW w:w="3945" w:type="pct"/>
            <w:tcMar>
              <w:top w:w="15" w:type="dxa"/>
              <w:left w:w="150" w:type="dxa"/>
              <w:bottom w:w="180" w:type="dxa"/>
              <w:right w:w="15" w:type="dxa"/>
            </w:tcMar>
            <w:hideMark/>
          </w:tcPr>
          <w:p w:rsidR="00713973" w:rsidRPr="00713973" w:rsidRDefault="00713973" w:rsidP="00713973">
            <w:pPr>
              <w:rPr>
                <w:sz w:val="20"/>
              </w:rPr>
            </w:pPr>
            <w:r w:rsidRPr="00713973">
              <w:rPr>
                <w:sz w:val="20"/>
              </w:rPr>
              <w:t>96</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Continuing Education Units (CEU): if applicable</w:t>
            </w:r>
          </w:p>
        </w:tc>
        <w:tc>
          <w:tcPr>
            <w:tcW w:w="3945" w:type="pct"/>
            <w:tcMar>
              <w:top w:w="15" w:type="dxa"/>
              <w:left w:w="150" w:type="dxa"/>
              <w:bottom w:w="180" w:type="dxa"/>
              <w:right w:w="15" w:type="dxa"/>
            </w:tcMar>
            <w:hideMark/>
          </w:tcPr>
          <w:p w:rsidR="00713973" w:rsidRPr="00713973" w:rsidRDefault="00713973" w:rsidP="00713973">
            <w:pPr>
              <w:rPr>
                <w:sz w:val="20"/>
              </w:rPr>
            </w:pPr>
            <w:r w:rsidRPr="00713973">
              <w:rPr>
                <w:sz w:val="20"/>
              </w:rPr>
              <w:t>N/A</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Course Length (number of weeks)</w:t>
            </w:r>
          </w:p>
        </w:tc>
        <w:tc>
          <w:tcPr>
            <w:tcW w:w="3945" w:type="pct"/>
            <w:tcMar>
              <w:top w:w="15" w:type="dxa"/>
              <w:left w:w="150" w:type="dxa"/>
              <w:bottom w:w="180" w:type="dxa"/>
              <w:right w:w="15" w:type="dxa"/>
            </w:tcMar>
            <w:hideMark/>
          </w:tcPr>
          <w:p w:rsidR="00713973" w:rsidRPr="00713973" w:rsidRDefault="00315CF0" w:rsidP="00713973">
            <w:pPr>
              <w:rPr>
                <w:sz w:val="20"/>
              </w:rPr>
            </w:pPr>
            <w:r>
              <w:rPr>
                <w:sz w:val="20"/>
              </w:rPr>
              <w:t>16</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Type of Instruction</w:t>
            </w:r>
          </w:p>
        </w:tc>
        <w:tc>
          <w:tcPr>
            <w:tcW w:w="3945" w:type="pct"/>
            <w:tcMar>
              <w:top w:w="15" w:type="dxa"/>
              <w:left w:w="150" w:type="dxa"/>
              <w:bottom w:w="180" w:type="dxa"/>
              <w:right w:w="15" w:type="dxa"/>
            </w:tcMar>
            <w:hideMark/>
          </w:tcPr>
          <w:p w:rsidR="00713973" w:rsidRPr="00713973" w:rsidRDefault="00713973" w:rsidP="00713973">
            <w:pPr>
              <w:rPr>
                <w:sz w:val="20"/>
              </w:rPr>
            </w:pPr>
            <w:r w:rsidRPr="00713973">
              <w:rPr>
                <w:sz w:val="20"/>
              </w:rPr>
              <w:t>Lab/Lecture</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 xml:space="preserve">Course Description: </w:t>
            </w:r>
          </w:p>
        </w:tc>
        <w:tc>
          <w:tcPr>
            <w:tcW w:w="3945" w:type="pct"/>
            <w:tcMar>
              <w:top w:w="15" w:type="dxa"/>
              <w:left w:w="150" w:type="dxa"/>
              <w:bottom w:w="180" w:type="dxa"/>
              <w:right w:w="15" w:type="dxa"/>
            </w:tcMar>
            <w:hideMark/>
          </w:tcPr>
          <w:p w:rsidR="00713973" w:rsidRPr="00713973" w:rsidRDefault="00713973" w:rsidP="00713973">
            <w:pPr>
              <w:rPr>
                <w:sz w:val="20"/>
              </w:rPr>
            </w:pPr>
            <w:r w:rsidRPr="006B04CF">
              <w:rPr>
                <w:rStyle w:val="text10"/>
                <w:sz w:val="20"/>
              </w:rPr>
              <w:t>An introduction to the principles of gas tungsten arc welding (GTAW), setup/use of GTAW equipment, and safe use of tools and equipment. Welding instruction in various positions on joint designs</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Course Prerequisite(s)</w:t>
            </w:r>
          </w:p>
        </w:tc>
        <w:tc>
          <w:tcPr>
            <w:tcW w:w="3945" w:type="pct"/>
            <w:tcMar>
              <w:top w:w="15" w:type="dxa"/>
              <w:left w:w="150" w:type="dxa"/>
              <w:bottom w:w="180" w:type="dxa"/>
              <w:right w:w="15" w:type="dxa"/>
            </w:tcMar>
            <w:hideMark/>
          </w:tcPr>
          <w:p w:rsidR="00713973" w:rsidRPr="00713973" w:rsidRDefault="000400A9" w:rsidP="00713973">
            <w:pPr>
              <w:rPr>
                <w:sz w:val="20"/>
              </w:rPr>
            </w:pPr>
            <w:r>
              <w:rPr>
                <w:sz w:val="20"/>
              </w:rPr>
              <w:t>WLDG 1407, WLDG 1</w:t>
            </w:r>
            <w:r w:rsidR="00B1712C">
              <w:rPr>
                <w:sz w:val="20"/>
              </w:rPr>
              <w:t>428</w:t>
            </w:r>
            <w:r>
              <w:rPr>
                <w:sz w:val="20"/>
              </w:rPr>
              <w:t>,</w:t>
            </w:r>
            <w:r w:rsidR="0078158C">
              <w:rPr>
                <w:sz w:val="20"/>
              </w:rPr>
              <w:t xml:space="preserve"> </w:t>
            </w:r>
          </w:p>
        </w:tc>
      </w:tr>
      <w:tr w:rsidR="00713973" w:rsidRPr="00713973" w:rsidTr="0021124E">
        <w:trPr>
          <w:tblCellSpacing w:w="15" w:type="dxa"/>
        </w:trPr>
        <w:tc>
          <w:tcPr>
            <w:tcW w:w="1012" w:type="pct"/>
            <w:tcMar>
              <w:top w:w="15" w:type="dxa"/>
              <w:left w:w="15" w:type="dxa"/>
              <w:bottom w:w="180" w:type="dxa"/>
              <w:right w:w="15" w:type="dxa"/>
            </w:tcMar>
            <w:hideMark/>
          </w:tcPr>
          <w:p w:rsidR="00713973" w:rsidRDefault="00713973" w:rsidP="00713973">
            <w:pPr>
              <w:rPr>
                <w:b/>
                <w:bCs/>
                <w:sz w:val="22"/>
                <w:szCs w:val="22"/>
              </w:rPr>
            </w:pPr>
          </w:p>
          <w:p w:rsidR="00713973" w:rsidRPr="00713973" w:rsidRDefault="00713973" w:rsidP="00713973">
            <w:pPr>
              <w:rPr>
                <w:b/>
                <w:bCs/>
                <w:sz w:val="22"/>
                <w:szCs w:val="22"/>
              </w:rPr>
            </w:pPr>
            <w:r w:rsidRPr="00713973">
              <w:rPr>
                <w:b/>
                <w:bCs/>
                <w:sz w:val="22"/>
                <w:szCs w:val="22"/>
              </w:rPr>
              <w:t>Academic    Discipline/CTE Program Learning Outcomes</w:t>
            </w:r>
          </w:p>
        </w:tc>
        <w:tc>
          <w:tcPr>
            <w:tcW w:w="3945" w:type="pct"/>
            <w:tcMar>
              <w:top w:w="15" w:type="dxa"/>
              <w:left w:w="150" w:type="dxa"/>
              <w:bottom w:w="180" w:type="dxa"/>
              <w:right w:w="15" w:type="dxa"/>
            </w:tcMar>
            <w:hideMark/>
          </w:tcPr>
          <w:p w:rsidR="00713973" w:rsidRDefault="00713973" w:rsidP="000400A9">
            <w:pPr>
              <w:contextualSpacing/>
              <w:rPr>
                <w:sz w:val="20"/>
              </w:rPr>
            </w:pPr>
          </w:p>
          <w:p w:rsidR="00713973" w:rsidRPr="00713973" w:rsidRDefault="00713973" w:rsidP="00713973">
            <w:pPr>
              <w:numPr>
                <w:ilvl w:val="0"/>
                <w:numId w:val="22"/>
              </w:numPr>
              <w:contextualSpacing/>
              <w:rPr>
                <w:sz w:val="20"/>
              </w:rPr>
            </w:pPr>
            <w:r w:rsidRPr="00713973">
              <w:rPr>
                <w:sz w:val="20"/>
              </w:rPr>
              <w:t>Demonstrate general shop safety</w:t>
            </w:r>
          </w:p>
          <w:p w:rsidR="00713973" w:rsidRPr="00713973" w:rsidRDefault="00713973" w:rsidP="00713973">
            <w:pPr>
              <w:numPr>
                <w:ilvl w:val="0"/>
                <w:numId w:val="22"/>
              </w:numPr>
              <w:contextualSpacing/>
              <w:rPr>
                <w:sz w:val="20"/>
              </w:rPr>
            </w:pPr>
            <w:r w:rsidRPr="00713973">
              <w:rPr>
                <w:sz w:val="20"/>
              </w:rPr>
              <w:t>Setup oxy-fuel equipment</w:t>
            </w:r>
          </w:p>
          <w:p w:rsidR="00713973" w:rsidRPr="00713973" w:rsidRDefault="00713973" w:rsidP="00713973">
            <w:pPr>
              <w:numPr>
                <w:ilvl w:val="0"/>
                <w:numId w:val="22"/>
              </w:numPr>
              <w:contextualSpacing/>
              <w:rPr>
                <w:sz w:val="20"/>
              </w:rPr>
            </w:pPr>
            <w:r w:rsidRPr="00713973">
              <w:rPr>
                <w:sz w:val="20"/>
              </w:rPr>
              <w:t>Setup arc welding equipment</w:t>
            </w:r>
          </w:p>
          <w:p w:rsidR="00713973" w:rsidRPr="00713973" w:rsidRDefault="00713973" w:rsidP="00713973">
            <w:pPr>
              <w:numPr>
                <w:ilvl w:val="0"/>
                <w:numId w:val="22"/>
              </w:numPr>
              <w:contextualSpacing/>
              <w:rPr>
                <w:sz w:val="20"/>
              </w:rPr>
            </w:pPr>
            <w:r w:rsidRPr="00713973">
              <w:rPr>
                <w:sz w:val="20"/>
              </w:rPr>
              <w:t>Apply procedures for operating arc welding equipment</w:t>
            </w:r>
          </w:p>
          <w:p w:rsidR="00713973" w:rsidRPr="00713973" w:rsidRDefault="00713973" w:rsidP="00713973">
            <w:pPr>
              <w:ind w:left="720"/>
              <w:contextualSpacing/>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Course Student Learning Outcomes (SLO): 4 to 7</w:t>
            </w:r>
          </w:p>
        </w:tc>
        <w:tc>
          <w:tcPr>
            <w:tcW w:w="3945" w:type="pct"/>
            <w:tcMar>
              <w:top w:w="15" w:type="dxa"/>
              <w:left w:w="150" w:type="dxa"/>
              <w:bottom w:w="180" w:type="dxa"/>
              <w:right w:w="15" w:type="dxa"/>
            </w:tcMar>
            <w:hideMark/>
          </w:tcPr>
          <w:p w:rsidR="00713973" w:rsidRPr="00713973" w:rsidRDefault="00713973" w:rsidP="00713973">
            <w:pPr>
              <w:numPr>
                <w:ilvl w:val="0"/>
                <w:numId w:val="23"/>
              </w:numPr>
              <w:contextualSpacing/>
              <w:rPr>
                <w:sz w:val="20"/>
              </w:rPr>
            </w:pPr>
            <w:r w:rsidRPr="00713973">
              <w:rPr>
                <w:sz w:val="20"/>
              </w:rPr>
              <w:t xml:space="preserve"> Explain general shop safety procedures</w:t>
            </w:r>
          </w:p>
          <w:p w:rsidR="00713973" w:rsidRPr="00713973" w:rsidRDefault="00713973" w:rsidP="00713973">
            <w:pPr>
              <w:numPr>
                <w:ilvl w:val="0"/>
                <w:numId w:val="23"/>
              </w:numPr>
              <w:contextualSpacing/>
              <w:rPr>
                <w:sz w:val="20"/>
              </w:rPr>
            </w:pPr>
            <w:r w:rsidRPr="00713973">
              <w:rPr>
                <w:sz w:val="20"/>
              </w:rPr>
              <w:t xml:space="preserve"> Describe operation of Oxy-fuel equipment </w:t>
            </w:r>
          </w:p>
          <w:p w:rsidR="00713973" w:rsidRPr="00713973" w:rsidRDefault="00713973" w:rsidP="00713973">
            <w:pPr>
              <w:numPr>
                <w:ilvl w:val="0"/>
                <w:numId w:val="23"/>
              </w:numPr>
              <w:contextualSpacing/>
              <w:rPr>
                <w:sz w:val="20"/>
              </w:rPr>
            </w:pPr>
            <w:r w:rsidRPr="00713973">
              <w:rPr>
                <w:sz w:val="20"/>
              </w:rPr>
              <w:t xml:space="preserve"> </w:t>
            </w:r>
            <w:r w:rsidR="003A3E11">
              <w:rPr>
                <w:sz w:val="20"/>
              </w:rPr>
              <w:t>Describe Gas Tungsten Arc Welding equipment (GT</w:t>
            </w:r>
            <w:r w:rsidRPr="00713973">
              <w:rPr>
                <w:sz w:val="20"/>
              </w:rPr>
              <w:t>AW)</w:t>
            </w:r>
          </w:p>
          <w:p w:rsidR="00713973" w:rsidRPr="00713973" w:rsidRDefault="00713973" w:rsidP="00713973">
            <w:pPr>
              <w:numPr>
                <w:ilvl w:val="0"/>
                <w:numId w:val="23"/>
              </w:numPr>
              <w:contextualSpacing/>
              <w:rPr>
                <w:sz w:val="20"/>
              </w:rPr>
            </w:pPr>
            <w:r w:rsidRPr="00713973">
              <w:rPr>
                <w:sz w:val="20"/>
              </w:rPr>
              <w:t xml:space="preserve"> Setup Gas </w:t>
            </w:r>
            <w:r w:rsidR="003A3E11">
              <w:rPr>
                <w:sz w:val="20"/>
              </w:rPr>
              <w:t>Tungsten</w:t>
            </w:r>
            <w:r w:rsidRPr="00713973">
              <w:rPr>
                <w:sz w:val="20"/>
              </w:rPr>
              <w:t xml:space="preserve"> Arc Welding equipment</w:t>
            </w:r>
          </w:p>
          <w:p w:rsidR="00713973" w:rsidRPr="00713973" w:rsidRDefault="00713973" w:rsidP="00CA0DA3">
            <w:pPr>
              <w:ind w:left="720"/>
              <w:contextualSpacing/>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Learning Objectives (Numbering system should be linked to SLO - e.g., 1.1, 1.2, 1.3, etc.)</w:t>
            </w: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b/>
                <w:sz w:val="22"/>
                <w:szCs w:val="22"/>
              </w:rPr>
            </w:pPr>
          </w:p>
        </w:tc>
        <w:tc>
          <w:tcPr>
            <w:tcW w:w="3945" w:type="pct"/>
            <w:tcMar>
              <w:top w:w="15" w:type="dxa"/>
              <w:left w:w="150" w:type="dxa"/>
              <w:bottom w:w="180" w:type="dxa"/>
              <w:right w:w="15" w:type="dxa"/>
            </w:tcMar>
            <w:hideMark/>
          </w:tcPr>
          <w:p w:rsidR="00713973" w:rsidRPr="00713973" w:rsidRDefault="00CA0DA3" w:rsidP="00713973">
            <w:pPr>
              <w:numPr>
                <w:ilvl w:val="0"/>
                <w:numId w:val="24"/>
              </w:numPr>
              <w:contextualSpacing/>
              <w:rPr>
                <w:b/>
                <w:sz w:val="20"/>
              </w:rPr>
            </w:pPr>
            <w:r>
              <w:rPr>
                <w:b/>
                <w:sz w:val="20"/>
              </w:rPr>
              <w:lastRenderedPageBreak/>
              <w:t xml:space="preserve"> </w:t>
            </w:r>
            <w:r w:rsidR="00713973" w:rsidRPr="00713973">
              <w:rPr>
                <w:b/>
                <w:sz w:val="20"/>
              </w:rPr>
              <w:t>Explain general shop safety procedures</w:t>
            </w:r>
          </w:p>
          <w:p w:rsidR="00713973" w:rsidRPr="00713973" w:rsidRDefault="00713973" w:rsidP="00713973">
            <w:pPr>
              <w:numPr>
                <w:ilvl w:val="1"/>
                <w:numId w:val="24"/>
              </w:numPr>
              <w:contextualSpacing/>
              <w:rPr>
                <w:sz w:val="20"/>
              </w:rPr>
            </w:pPr>
            <w:r w:rsidRPr="00713973">
              <w:rPr>
                <w:sz w:val="20"/>
              </w:rPr>
              <w:t>Describe appropriate personal protective equipment.</w:t>
            </w:r>
          </w:p>
          <w:p w:rsidR="00713973" w:rsidRPr="00713973" w:rsidRDefault="00713973" w:rsidP="00713973">
            <w:pPr>
              <w:numPr>
                <w:ilvl w:val="1"/>
                <w:numId w:val="24"/>
              </w:numPr>
              <w:contextualSpacing/>
              <w:rPr>
                <w:sz w:val="20"/>
              </w:rPr>
            </w:pPr>
            <w:r w:rsidRPr="00713973">
              <w:rPr>
                <w:sz w:val="20"/>
              </w:rPr>
              <w:t>Describe the special safety precautions associated with the handling and use of cylinders and oxy</w:t>
            </w:r>
            <w:r w:rsidR="009864CE">
              <w:rPr>
                <w:sz w:val="20"/>
              </w:rPr>
              <w:t>-</w:t>
            </w:r>
            <w:r w:rsidRPr="00713973">
              <w:rPr>
                <w:sz w:val="20"/>
              </w:rPr>
              <w:t>fuel cutting equipment.</w:t>
            </w:r>
          </w:p>
          <w:p w:rsidR="00713973" w:rsidRPr="00713973" w:rsidRDefault="00713973" w:rsidP="00713973">
            <w:pPr>
              <w:numPr>
                <w:ilvl w:val="1"/>
                <w:numId w:val="24"/>
              </w:numPr>
              <w:contextualSpacing/>
              <w:rPr>
                <w:sz w:val="20"/>
              </w:rPr>
            </w:pPr>
            <w:r w:rsidRPr="00713973">
              <w:rPr>
                <w:sz w:val="20"/>
              </w:rPr>
              <w:t>Evaluate the need for proper ventilation in work area near fuel cutting operations.</w:t>
            </w:r>
          </w:p>
          <w:p w:rsidR="00713973" w:rsidRPr="00713973" w:rsidRDefault="00713973" w:rsidP="00713973">
            <w:pPr>
              <w:rPr>
                <w:b/>
                <w:sz w:val="20"/>
              </w:rPr>
            </w:pPr>
            <w:r w:rsidRPr="00713973">
              <w:rPr>
                <w:sz w:val="20"/>
              </w:rPr>
              <w:t xml:space="preserve">      2.     </w:t>
            </w:r>
            <w:r w:rsidRPr="00713973">
              <w:rPr>
                <w:b/>
                <w:sz w:val="20"/>
              </w:rPr>
              <w:t xml:space="preserve">Describe operation of oxy-fuel equipment </w:t>
            </w:r>
          </w:p>
          <w:p w:rsidR="00713973" w:rsidRPr="00713973" w:rsidRDefault="00713973" w:rsidP="00713973">
            <w:pPr>
              <w:rPr>
                <w:sz w:val="20"/>
              </w:rPr>
            </w:pPr>
            <w:r w:rsidRPr="00713973">
              <w:rPr>
                <w:sz w:val="20"/>
              </w:rPr>
              <w:t xml:space="preserve">              2.1   Describe the properties of oxygen and acetylene cylinders.</w:t>
            </w:r>
          </w:p>
          <w:p w:rsidR="00713973" w:rsidRPr="00713973" w:rsidRDefault="00713973" w:rsidP="00713973">
            <w:pPr>
              <w:rPr>
                <w:sz w:val="20"/>
              </w:rPr>
            </w:pPr>
            <w:r w:rsidRPr="00713973">
              <w:rPr>
                <w:sz w:val="20"/>
              </w:rPr>
              <w:lastRenderedPageBreak/>
              <w:t xml:space="preserve">              2.2   Describe the acetylene cylinders valve and safety plugs.</w:t>
            </w:r>
          </w:p>
          <w:p w:rsidR="00713973" w:rsidRPr="00713973" w:rsidRDefault="00713973" w:rsidP="00713973">
            <w:pPr>
              <w:rPr>
                <w:sz w:val="20"/>
              </w:rPr>
            </w:pPr>
            <w:r w:rsidRPr="00713973">
              <w:rPr>
                <w:sz w:val="20"/>
              </w:rPr>
              <w:t xml:space="preserve">              2.3   Explain that cylinder valves should be cover with a cap when not in use.</w:t>
            </w:r>
          </w:p>
          <w:p w:rsidR="00713973" w:rsidRPr="00713973" w:rsidRDefault="00713973" w:rsidP="009864CE">
            <w:pPr>
              <w:rPr>
                <w:sz w:val="20"/>
              </w:rPr>
            </w:pPr>
            <w:r w:rsidRPr="00713973">
              <w:rPr>
                <w:sz w:val="20"/>
              </w:rPr>
              <w:t xml:space="preserve">              2.4   Explain that a cylinder must be secured</w:t>
            </w:r>
            <w:r w:rsidR="009864CE">
              <w:rPr>
                <w:sz w:val="20"/>
              </w:rPr>
              <w:t xml:space="preserve"> before its protective cap is removed.</w:t>
            </w:r>
            <w:r w:rsidRPr="00713973">
              <w:rPr>
                <w:sz w:val="20"/>
              </w:rPr>
              <w:t xml:space="preserve">    </w:t>
            </w:r>
            <w:r w:rsidR="009864CE">
              <w:rPr>
                <w:sz w:val="20"/>
              </w:rPr>
              <w:t xml:space="preserve">                         </w:t>
            </w:r>
          </w:p>
          <w:p w:rsidR="00713973" w:rsidRPr="00713973" w:rsidRDefault="009864CE" w:rsidP="00713973">
            <w:pPr>
              <w:rPr>
                <w:b/>
                <w:sz w:val="20"/>
              </w:rPr>
            </w:pPr>
            <w:r>
              <w:rPr>
                <w:sz w:val="20"/>
              </w:rPr>
              <w:t xml:space="preserve">      3.  </w:t>
            </w:r>
            <w:r w:rsidR="00713973" w:rsidRPr="00713973">
              <w:rPr>
                <w:sz w:val="20"/>
              </w:rPr>
              <w:t xml:space="preserve">   </w:t>
            </w:r>
            <w:r w:rsidR="003A3E11">
              <w:rPr>
                <w:b/>
                <w:sz w:val="20"/>
              </w:rPr>
              <w:t xml:space="preserve">Describe </w:t>
            </w:r>
            <w:r w:rsidR="00713973" w:rsidRPr="00713973">
              <w:rPr>
                <w:b/>
                <w:sz w:val="20"/>
              </w:rPr>
              <w:t xml:space="preserve">Gas </w:t>
            </w:r>
            <w:r w:rsidR="002657C5">
              <w:rPr>
                <w:b/>
                <w:sz w:val="20"/>
              </w:rPr>
              <w:t>Tungsten</w:t>
            </w:r>
            <w:r w:rsidR="00713973" w:rsidRPr="00713973">
              <w:rPr>
                <w:b/>
                <w:sz w:val="20"/>
              </w:rPr>
              <w:t xml:space="preserve"> Arc Welding equipment</w:t>
            </w:r>
          </w:p>
          <w:p w:rsidR="00713973" w:rsidRPr="00713973" w:rsidRDefault="00713973" w:rsidP="00713973">
            <w:pPr>
              <w:rPr>
                <w:sz w:val="20"/>
              </w:rPr>
            </w:pPr>
            <w:r w:rsidRPr="00713973">
              <w:rPr>
                <w:b/>
                <w:sz w:val="20"/>
              </w:rPr>
              <w:t xml:space="preserve">               </w:t>
            </w:r>
            <w:r w:rsidR="00651D5F">
              <w:rPr>
                <w:sz w:val="20"/>
              </w:rPr>
              <w:t>3</w:t>
            </w:r>
            <w:r w:rsidR="00651D5F" w:rsidRPr="00713973">
              <w:rPr>
                <w:sz w:val="20"/>
              </w:rPr>
              <w:t>.1 Describe</w:t>
            </w:r>
            <w:r w:rsidRPr="00713973">
              <w:rPr>
                <w:sz w:val="20"/>
              </w:rPr>
              <w:t xml:space="preserve"> </w:t>
            </w:r>
            <w:r w:rsidR="002657C5">
              <w:rPr>
                <w:sz w:val="20"/>
              </w:rPr>
              <w:t>general safety procedures for GTAW</w:t>
            </w:r>
            <w:r w:rsidRPr="00713973">
              <w:rPr>
                <w:sz w:val="20"/>
              </w:rPr>
              <w:t>.</w:t>
            </w:r>
          </w:p>
          <w:p w:rsidR="009864CE" w:rsidRPr="00713973" w:rsidRDefault="009864CE" w:rsidP="00713973">
            <w:pPr>
              <w:rPr>
                <w:sz w:val="20"/>
              </w:rPr>
            </w:pPr>
            <w:r>
              <w:rPr>
                <w:sz w:val="20"/>
              </w:rPr>
              <w:t xml:space="preserve">               </w:t>
            </w:r>
            <w:r w:rsidR="00651D5F">
              <w:rPr>
                <w:sz w:val="20"/>
              </w:rPr>
              <w:t>3.2 Identify</w:t>
            </w:r>
            <w:r w:rsidR="002657C5">
              <w:rPr>
                <w:sz w:val="20"/>
              </w:rPr>
              <w:t xml:space="preserve"> GTAW</w:t>
            </w:r>
            <w:r w:rsidR="001D6902">
              <w:rPr>
                <w:sz w:val="20"/>
              </w:rPr>
              <w:t xml:space="preserve"> equipment.</w:t>
            </w:r>
          </w:p>
          <w:p w:rsidR="00713973" w:rsidRPr="00713973" w:rsidRDefault="00713973" w:rsidP="00713973">
            <w:pPr>
              <w:rPr>
                <w:sz w:val="20"/>
              </w:rPr>
            </w:pPr>
            <w:r w:rsidRPr="00713973">
              <w:rPr>
                <w:b/>
                <w:sz w:val="20"/>
              </w:rPr>
              <w:t xml:space="preserve">               </w:t>
            </w:r>
            <w:r w:rsidR="00651D5F">
              <w:rPr>
                <w:sz w:val="20"/>
              </w:rPr>
              <w:t>3.3</w:t>
            </w:r>
            <w:r w:rsidR="00651D5F" w:rsidRPr="00713973">
              <w:rPr>
                <w:sz w:val="20"/>
              </w:rPr>
              <w:t xml:space="preserve"> Explain</w:t>
            </w:r>
            <w:r w:rsidR="001D6902">
              <w:rPr>
                <w:sz w:val="20"/>
              </w:rPr>
              <w:t xml:space="preserve"> how to set up and use GTAW</w:t>
            </w:r>
            <w:r w:rsidRPr="00713973">
              <w:rPr>
                <w:sz w:val="20"/>
              </w:rPr>
              <w:t xml:space="preserve"> equipment. </w:t>
            </w:r>
          </w:p>
          <w:p w:rsidR="00713973" w:rsidRPr="00713973" w:rsidRDefault="009864CE" w:rsidP="00713973">
            <w:pPr>
              <w:rPr>
                <w:sz w:val="20"/>
              </w:rPr>
            </w:pPr>
            <w:r>
              <w:rPr>
                <w:sz w:val="20"/>
              </w:rPr>
              <w:t xml:space="preserve">               </w:t>
            </w:r>
            <w:proofErr w:type="gramStart"/>
            <w:r>
              <w:rPr>
                <w:sz w:val="20"/>
              </w:rPr>
              <w:t>3</w:t>
            </w:r>
            <w:r w:rsidR="001D6902">
              <w:rPr>
                <w:sz w:val="20"/>
              </w:rPr>
              <w:t>.4  Explain</w:t>
            </w:r>
            <w:proofErr w:type="gramEnd"/>
            <w:r w:rsidR="001D6902">
              <w:rPr>
                <w:sz w:val="20"/>
              </w:rPr>
              <w:t xml:space="preserve"> how to clean GTAW</w:t>
            </w:r>
            <w:r w:rsidR="00713973" w:rsidRPr="00713973">
              <w:rPr>
                <w:sz w:val="20"/>
              </w:rPr>
              <w:t xml:space="preserve"> welds</w:t>
            </w:r>
          </w:p>
          <w:p w:rsidR="00713973" w:rsidRPr="00713973" w:rsidRDefault="009864CE" w:rsidP="00713973">
            <w:pPr>
              <w:rPr>
                <w:b/>
                <w:sz w:val="20"/>
              </w:rPr>
            </w:pPr>
            <w:r>
              <w:rPr>
                <w:sz w:val="20"/>
              </w:rPr>
              <w:t xml:space="preserve">      4. </w:t>
            </w:r>
            <w:r w:rsidR="00713973" w:rsidRPr="00713973">
              <w:rPr>
                <w:sz w:val="20"/>
              </w:rPr>
              <w:t xml:space="preserve">    </w:t>
            </w:r>
            <w:r w:rsidR="00713973" w:rsidRPr="00713973">
              <w:rPr>
                <w:b/>
                <w:sz w:val="20"/>
              </w:rPr>
              <w:t>Setup Gas Tungsten Arc Welding equipment</w:t>
            </w:r>
          </w:p>
          <w:p w:rsidR="00713973" w:rsidRPr="00713973" w:rsidRDefault="00713973" w:rsidP="00713973">
            <w:pPr>
              <w:rPr>
                <w:sz w:val="20"/>
              </w:rPr>
            </w:pPr>
            <w:r w:rsidRPr="00713973">
              <w:rPr>
                <w:b/>
                <w:sz w:val="20"/>
              </w:rPr>
              <w:t xml:space="preserve">               </w:t>
            </w:r>
            <w:r w:rsidR="00651D5F">
              <w:rPr>
                <w:sz w:val="20"/>
              </w:rPr>
              <w:t>4</w:t>
            </w:r>
            <w:r w:rsidR="00651D5F" w:rsidRPr="00713973">
              <w:rPr>
                <w:sz w:val="20"/>
              </w:rPr>
              <w:t>.1 Explain</w:t>
            </w:r>
            <w:r w:rsidRPr="00713973">
              <w:rPr>
                <w:sz w:val="20"/>
              </w:rPr>
              <w:t xml:space="preserve"> Gas Tungsten Arc Welding GTAW safety.</w:t>
            </w:r>
          </w:p>
          <w:p w:rsidR="00713973" w:rsidRPr="00713973" w:rsidRDefault="009864CE" w:rsidP="00713973">
            <w:pPr>
              <w:rPr>
                <w:sz w:val="20"/>
              </w:rPr>
            </w:pPr>
            <w:r>
              <w:rPr>
                <w:sz w:val="20"/>
              </w:rPr>
              <w:t xml:space="preserve">               </w:t>
            </w:r>
            <w:r w:rsidR="00651D5F">
              <w:rPr>
                <w:sz w:val="20"/>
              </w:rPr>
              <w:t>4</w:t>
            </w:r>
            <w:r w:rsidR="00651D5F" w:rsidRPr="00713973">
              <w:rPr>
                <w:sz w:val="20"/>
              </w:rPr>
              <w:t>.2 Identify</w:t>
            </w:r>
            <w:r w:rsidR="00713973" w:rsidRPr="00713973">
              <w:rPr>
                <w:sz w:val="20"/>
              </w:rPr>
              <w:t xml:space="preserve"> and explain the function of GTAW equipment.</w:t>
            </w:r>
          </w:p>
          <w:p w:rsidR="00713973" w:rsidRPr="00713973" w:rsidRDefault="009864CE" w:rsidP="00713973">
            <w:pPr>
              <w:rPr>
                <w:sz w:val="20"/>
              </w:rPr>
            </w:pPr>
            <w:r>
              <w:rPr>
                <w:sz w:val="20"/>
              </w:rPr>
              <w:t xml:space="preserve">               </w:t>
            </w:r>
            <w:r w:rsidR="00651D5F">
              <w:rPr>
                <w:sz w:val="20"/>
              </w:rPr>
              <w:t>4</w:t>
            </w:r>
            <w:r w:rsidR="00651D5F" w:rsidRPr="00713973">
              <w:rPr>
                <w:sz w:val="20"/>
              </w:rPr>
              <w:t>.3 Identify</w:t>
            </w:r>
            <w:r w:rsidR="00713973" w:rsidRPr="00713973">
              <w:rPr>
                <w:sz w:val="20"/>
              </w:rPr>
              <w:t xml:space="preserve"> and explain the function of GTAW filler metals.</w:t>
            </w:r>
          </w:p>
          <w:p w:rsidR="00713973" w:rsidRPr="00713973" w:rsidRDefault="00713973" w:rsidP="00713973">
            <w:pPr>
              <w:rPr>
                <w:sz w:val="20"/>
              </w:rPr>
            </w:pPr>
            <w:r w:rsidRPr="00713973">
              <w:rPr>
                <w:b/>
                <w:sz w:val="20"/>
              </w:rPr>
              <w:t xml:space="preserve">               </w:t>
            </w:r>
            <w:r w:rsidR="00651D5F">
              <w:rPr>
                <w:sz w:val="20"/>
              </w:rPr>
              <w:t>4</w:t>
            </w:r>
            <w:r w:rsidR="00651D5F" w:rsidRPr="00713973">
              <w:rPr>
                <w:sz w:val="20"/>
              </w:rPr>
              <w:t>.4 Identify</w:t>
            </w:r>
            <w:r w:rsidRPr="00713973">
              <w:rPr>
                <w:sz w:val="20"/>
              </w:rPr>
              <w:t xml:space="preserve"> and explain the function of GTAW shielding gases.</w:t>
            </w:r>
          </w:p>
          <w:p w:rsidR="00713973" w:rsidRPr="00713973" w:rsidRDefault="00713973" w:rsidP="00713973">
            <w:pPr>
              <w:rPr>
                <w:sz w:val="20"/>
              </w:rPr>
            </w:pPr>
            <w:r w:rsidRPr="00713973">
              <w:rPr>
                <w:b/>
                <w:sz w:val="20"/>
              </w:rPr>
              <w:t xml:space="preserve">               </w:t>
            </w:r>
            <w:r w:rsidR="00651D5F">
              <w:rPr>
                <w:sz w:val="20"/>
              </w:rPr>
              <w:t>4</w:t>
            </w:r>
            <w:r w:rsidR="00651D5F" w:rsidRPr="00713973">
              <w:rPr>
                <w:sz w:val="20"/>
              </w:rPr>
              <w:t>.5 Set</w:t>
            </w:r>
            <w:r w:rsidRPr="00713973">
              <w:rPr>
                <w:sz w:val="20"/>
              </w:rPr>
              <w:t xml:space="preserve"> up GTAW equipment.</w:t>
            </w:r>
          </w:p>
          <w:p w:rsidR="00713973" w:rsidRPr="00713973" w:rsidRDefault="00713973" w:rsidP="00713973">
            <w:pPr>
              <w:rPr>
                <w:b/>
                <w:sz w:val="20"/>
              </w:rPr>
            </w:pPr>
          </w:p>
          <w:p w:rsidR="00713973" w:rsidRPr="00713973" w:rsidRDefault="00713973" w:rsidP="00713973">
            <w:pPr>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lastRenderedPageBreak/>
              <w:t>Course Calendar</w:t>
            </w:r>
          </w:p>
        </w:tc>
        <w:tc>
          <w:tcPr>
            <w:tcW w:w="3945" w:type="pct"/>
            <w:tcMar>
              <w:top w:w="15" w:type="dxa"/>
              <w:left w:w="150" w:type="dxa"/>
              <w:bottom w:w="180" w:type="dxa"/>
              <w:right w:w="15" w:type="dxa"/>
            </w:tcMar>
            <w:hideMark/>
          </w:tcPr>
          <w:p w:rsidR="00713973" w:rsidRPr="00713973" w:rsidRDefault="0021124E" w:rsidP="00713973">
            <w:pPr>
              <w:rPr>
                <w:sz w:val="20"/>
              </w:rPr>
            </w:pPr>
            <w:r>
              <w:rPr>
                <w:sz w:val="20"/>
              </w:rPr>
              <w:t xml:space="preserve">      </w:t>
            </w:r>
            <w:r w:rsidR="009979F5">
              <w:rPr>
                <w:sz w:val="20"/>
              </w:rPr>
              <w:t>Current Catalog (CAT 2017</w:t>
            </w:r>
            <w:r w:rsidR="00713973" w:rsidRPr="00713973">
              <w:rPr>
                <w:sz w:val="20"/>
              </w:rPr>
              <w:t>)</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Instructional Methods</w:t>
            </w:r>
          </w:p>
        </w:tc>
        <w:tc>
          <w:tcPr>
            <w:tcW w:w="3945" w:type="pct"/>
            <w:tcMar>
              <w:top w:w="15" w:type="dxa"/>
              <w:left w:w="150" w:type="dxa"/>
              <w:bottom w:w="180" w:type="dxa"/>
              <w:right w:w="15" w:type="dxa"/>
            </w:tcMar>
            <w:hideMark/>
          </w:tcPr>
          <w:p w:rsidR="00713973" w:rsidRPr="00713973" w:rsidRDefault="00713973" w:rsidP="00713973">
            <w:pPr>
              <w:rPr>
                <w:sz w:val="20"/>
              </w:rPr>
            </w:pPr>
            <w:r w:rsidRPr="00713973">
              <w:rPr>
                <w:sz w:val="20"/>
              </w:rPr>
              <w:t xml:space="preserve">      Lecture/Lab</w:t>
            </w:r>
          </w:p>
          <w:p w:rsidR="00713973" w:rsidRPr="00713973" w:rsidRDefault="00713973" w:rsidP="00713973">
            <w:pPr>
              <w:rPr>
                <w:sz w:val="20"/>
              </w:rPr>
            </w:pPr>
            <w:r w:rsidRPr="00713973">
              <w:rPr>
                <w:sz w:val="20"/>
              </w:rPr>
              <w:t xml:space="preserve">      </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 xml:space="preserve">Student Assignments                                   </w:t>
            </w:r>
          </w:p>
        </w:tc>
        <w:tc>
          <w:tcPr>
            <w:tcW w:w="3945" w:type="pct"/>
            <w:tcMar>
              <w:top w:w="15" w:type="dxa"/>
              <w:left w:w="150" w:type="dxa"/>
              <w:bottom w:w="180" w:type="dxa"/>
              <w:right w:w="15" w:type="dxa"/>
            </w:tcMar>
            <w:hideMark/>
          </w:tcPr>
          <w:p w:rsidR="00713973" w:rsidRPr="00713973" w:rsidRDefault="00713973" w:rsidP="00713973">
            <w:pPr>
              <w:rPr>
                <w:b/>
                <w:sz w:val="20"/>
              </w:rPr>
            </w:pPr>
            <w:r w:rsidRPr="00713973">
              <w:rPr>
                <w:sz w:val="20"/>
              </w:rPr>
              <w:t xml:space="preserve">     </w:t>
            </w:r>
            <w:r w:rsidRPr="00713973">
              <w:rPr>
                <w:b/>
                <w:sz w:val="20"/>
              </w:rPr>
              <w:t>Explain general shop safety procedures</w:t>
            </w:r>
          </w:p>
          <w:p w:rsidR="00713973" w:rsidRPr="00713973" w:rsidRDefault="00713973" w:rsidP="00713973">
            <w:pPr>
              <w:rPr>
                <w:sz w:val="20"/>
              </w:rPr>
            </w:pPr>
            <w:r w:rsidRPr="00713973">
              <w:rPr>
                <w:sz w:val="20"/>
              </w:rPr>
              <w:t xml:space="preserve">       Textbook Reading as assigned by instructor</w:t>
            </w:r>
          </w:p>
          <w:p w:rsidR="00713973" w:rsidRPr="00713973" w:rsidRDefault="00713973" w:rsidP="00713973">
            <w:pPr>
              <w:rPr>
                <w:sz w:val="20"/>
              </w:rPr>
            </w:pPr>
            <w:r w:rsidRPr="00713973">
              <w:rPr>
                <w:sz w:val="20"/>
              </w:rPr>
              <w:t xml:space="preserve">       Chapter Review /Questions – Test your knowledge</w:t>
            </w:r>
          </w:p>
          <w:p w:rsidR="00713973" w:rsidRPr="00713973" w:rsidRDefault="00713973" w:rsidP="00713973">
            <w:pPr>
              <w:rPr>
                <w:sz w:val="20"/>
              </w:rPr>
            </w:pPr>
            <w:r w:rsidRPr="00713973">
              <w:rPr>
                <w:sz w:val="20"/>
              </w:rPr>
              <w:t xml:space="preserve">       Weekly Quiz</w:t>
            </w:r>
          </w:p>
          <w:p w:rsidR="00713973" w:rsidRPr="00713973" w:rsidRDefault="00713973" w:rsidP="00713973">
            <w:pPr>
              <w:rPr>
                <w:b/>
                <w:sz w:val="20"/>
              </w:rPr>
            </w:pPr>
            <w:r w:rsidRPr="00713973">
              <w:rPr>
                <w:b/>
                <w:sz w:val="20"/>
              </w:rPr>
              <w:t xml:space="preserve">     Describe operation of Oxy-fuel equipment  </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Textbook Reading as assigned by instructor</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 xml:space="preserve"> Chapter Review /Questions – Test your knowledge</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 xml:space="preserve"> Weekly Quiz</w:t>
            </w:r>
          </w:p>
          <w:p w:rsidR="00713973" w:rsidRPr="00713973" w:rsidRDefault="00713973" w:rsidP="00713973">
            <w:pPr>
              <w:rPr>
                <w:b/>
                <w:sz w:val="20"/>
              </w:rPr>
            </w:pPr>
            <w:r w:rsidRPr="00713973">
              <w:rPr>
                <w:sz w:val="20"/>
              </w:rPr>
              <w:t xml:space="preserve">     </w:t>
            </w:r>
            <w:r w:rsidR="00CA0DA3">
              <w:rPr>
                <w:b/>
                <w:sz w:val="20"/>
              </w:rPr>
              <w:t>Describe Gas Tungsten Arc Welding equipment (GTAW)</w:t>
            </w:r>
            <w:r w:rsidRPr="00713973">
              <w:rPr>
                <w:b/>
                <w:sz w:val="20"/>
              </w:rPr>
              <w:t>)</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Textbook Reading as assigned by instructor</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Lab assignment/class project</w:t>
            </w:r>
            <w:r w:rsidR="0061141A">
              <w:rPr>
                <w:sz w:val="20"/>
              </w:rPr>
              <w:t>/video</w:t>
            </w:r>
          </w:p>
          <w:p w:rsidR="00713973" w:rsidRPr="00713973" w:rsidRDefault="00713973" w:rsidP="00CA0DA3">
            <w:pPr>
              <w:rPr>
                <w:sz w:val="20"/>
              </w:rPr>
            </w:pPr>
            <w:r w:rsidRPr="00713973">
              <w:rPr>
                <w:sz w:val="20"/>
              </w:rPr>
              <w:t xml:space="preserve">       </w:t>
            </w:r>
            <w:r w:rsidR="00CA0DA3">
              <w:rPr>
                <w:sz w:val="20"/>
              </w:rPr>
              <w:t xml:space="preserve"> </w:t>
            </w:r>
            <w:r w:rsidRPr="00713973">
              <w:rPr>
                <w:sz w:val="20"/>
              </w:rPr>
              <w:t xml:space="preserve"> Weekly Quiz</w:t>
            </w:r>
          </w:p>
          <w:p w:rsidR="00713973" w:rsidRPr="00713973" w:rsidRDefault="00713973" w:rsidP="00713973">
            <w:pPr>
              <w:rPr>
                <w:b/>
                <w:sz w:val="20"/>
              </w:rPr>
            </w:pPr>
            <w:r w:rsidRPr="00713973">
              <w:rPr>
                <w:sz w:val="20"/>
              </w:rPr>
              <w:t xml:space="preserve">     </w:t>
            </w:r>
            <w:r w:rsidR="0061141A">
              <w:rPr>
                <w:b/>
                <w:sz w:val="20"/>
              </w:rPr>
              <w:t xml:space="preserve">Setup </w:t>
            </w:r>
            <w:r w:rsidRPr="00713973">
              <w:rPr>
                <w:b/>
                <w:sz w:val="20"/>
              </w:rPr>
              <w:t xml:space="preserve">Gas Tungsten Arc Welding equipment </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Textbook Reading as assigned by instructor</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 xml:space="preserve"> Lab as</w:t>
            </w:r>
            <w:r w:rsidR="0061141A">
              <w:rPr>
                <w:sz w:val="20"/>
              </w:rPr>
              <w:t>signment/class project v</w:t>
            </w:r>
            <w:r w:rsidRPr="00713973">
              <w:rPr>
                <w:sz w:val="20"/>
              </w:rPr>
              <w:t>ideo</w:t>
            </w:r>
          </w:p>
          <w:p w:rsidR="00713973" w:rsidRPr="00713973" w:rsidRDefault="00713973" w:rsidP="00713973">
            <w:pPr>
              <w:rPr>
                <w:sz w:val="20"/>
              </w:rPr>
            </w:pPr>
            <w:r w:rsidRPr="00713973">
              <w:rPr>
                <w:sz w:val="20"/>
              </w:rPr>
              <w:t xml:space="preserve">       </w:t>
            </w:r>
            <w:r w:rsidR="00CA0DA3">
              <w:rPr>
                <w:sz w:val="20"/>
              </w:rPr>
              <w:t xml:space="preserve"> </w:t>
            </w:r>
            <w:r w:rsidRPr="00713973">
              <w:rPr>
                <w:sz w:val="20"/>
              </w:rPr>
              <w:t xml:space="preserve"> Weekly Quiz</w:t>
            </w:r>
          </w:p>
        </w:tc>
      </w:tr>
      <w:tr w:rsidR="00713973" w:rsidRPr="00713973" w:rsidTr="0021124E">
        <w:trPr>
          <w:tblCellSpacing w:w="15" w:type="dxa"/>
        </w:trPr>
        <w:tc>
          <w:tcPr>
            <w:tcW w:w="1012" w:type="pct"/>
            <w:tcMar>
              <w:top w:w="15" w:type="dxa"/>
              <w:left w:w="15" w:type="dxa"/>
              <w:bottom w:w="180" w:type="dxa"/>
              <w:right w:w="15"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4"/>
              <w:gridCol w:w="590"/>
            </w:tblGrid>
            <w:tr w:rsidR="00713973" w:rsidRPr="00713973" w:rsidTr="00C85802">
              <w:trPr>
                <w:tblCellSpacing w:w="15" w:type="dxa"/>
              </w:trPr>
              <w:tc>
                <w:tcPr>
                  <w:tcW w:w="2306" w:type="pct"/>
                  <w:tcMar>
                    <w:top w:w="15" w:type="dxa"/>
                    <w:left w:w="15" w:type="dxa"/>
                    <w:bottom w:w="180" w:type="dxa"/>
                    <w:right w:w="15" w:type="dxa"/>
                  </w:tcMar>
                </w:tcPr>
                <w:p w:rsidR="00713973" w:rsidRPr="00713973" w:rsidRDefault="00713973" w:rsidP="00713973">
                  <w:pPr>
                    <w:rPr>
                      <w:b/>
                      <w:bCs/>
                      <w:sz w:val="22"/>
                      <w:szCs w:val="22"/>
                    </w:rPr>
                  </w:pPr>
                  <w:r w:rsidRPr="00713973">
                    <w:rPr>
                      <w:b/>
                      <w:bCs/>
                      <w:sz w:val="22"/>
                      <w:szCs w:val="22"/>
                    </w:rPr>
                    <w:t>Student Assessments</w:t>
                  </w:r>
                </w:p>
              </w:tc>
              <w:tc>
                <w:tcPr>
                  <w:tcW w:w="2671" w:type="pct"/>
                  <w:tcMar>
                    <w:top w:w="15" w:type="dxa"/>
                    <w:left w:w="150" w:type="dxa"/>
                    <w:bottom w:w="180" w:type="dxa"/>
                    <w:right w:w="15" w:type="dxa"/>
                  </w:tcMar>
                </w:tcPr>
                <w:p w:rsidR="00713973" w:rsidRPr="00713973" w:rsidRDefault="00713973" w:rsidP="00713973">
                  <w:pPr>
                    <w:rPr>
                      <w:sz w:val="20"/>
                    </w:rPr>
                  </w:pPr>
                </w:p>
              </w:tc>
            </w:tr>
          </w:tbl>
          <w:p w:rsidR="00713973" w:rsidRPr="00713973" w:rsidRDefault="00713973" w:rsidP="00713973">
            <w:pPr>
              <w:rPr>
                <w:b/>
                <w:bCs/>
                <w:sz w:val="22"/>
                <w:szCs w:val="22"/>
              </w:rPr>
            </w:pPr>
          </w:p>
        </w:tc>
        <w:tc>
          <w:tcPr>
            <w:tcW w:w="3945" w:type="pct"/>
            <w:tcMar>
              <w:top w:w="15" w:type="dxa"/>
              <w:left w:w="150" w:type="dxa"/>
              <w:bottom w:w="180" w:type="dxa"/>
              <w:right w:w="15" w:type="dxa"/>
            </w:tcMar>
            <w:hideMark/>
          </w:tcPr>
          <w:tbl>
            <w:tblPr>
              <w:tblW w:w="2682" w:type="pct"/>
              <w:tblCellSpacing w:w="15" w:type="dxa"/>
              <w:tblCellMar>
                <w:top w:w="15" w:type="dxa"/>
                <w:left w:w="15" w:type="dxa"/>
                <w:bottom w:w="15" w:type="dxa"/>
                <w:right w:w="15" w:type="dxa"/>
              </w:tblCellMar>
              <w:tblLook w:val="04A0" w:firstRow="1" w:lastRow="0" w:firstColumn="1" w:lastColumn="0" w:noHBand="0" w:noVBand="1"/>
            </w:tblPr>
            <w:tblGrid>
              <w:gridCol w:w="4346"/>
            </w:tblGrid>
            <w:tr w:rsidR="00713973" w:rsidRPr="00713973" w:rsidTr="00C85802">
              <w:trPr>
                <w:tblCellSpacing w:w="15" w:type="dxa"/>
              </w:trPr>
              <w:tc>
                <w:tcPr>
                  <w:tcW w:w="4964" w:type="pct"/>
                  <w:tcMar>
                    <w:top w:w="15" w:type="dxa"/>
                    <w:left w:w="150" w:type="dxa"/>
                    <w:bottom w:w="180" w:type="dxa"/>
                    <w:right w:w="15" w:type="dxa"/>
                  </w:tcMar>
                  <w:hideMark/>
                </w:tcPr>
                <w:p w:rsidR="00713973" w:rsidRPr="00713973" w:rsidRDefault="00713973" w:rsidP="00713973">
                  <w:pPr>
                    <w:rPr>
                      <w:sz w:val="20"/>
                    </w:rPr>
                  </w:pPr>
                  <w:r w:rsidRPr="00713973">
                    <w:rPr>
                      <w:sz w:val="20"/>
                    </w:rPr>
                    <w:t>Written Test:  Students must score 70% or higher on mid-term and final exams.</w:t>
                  </w:r>
                </w:p>
                <w:p w:rsidR="00713973" w:rsidRPr="00713973" w:rsidRDefault="00713973" w:rsidP="00713973">
                  <w:pPr>
                    <w:rPr>
                      <w:sz w:val="20"/>
                    </w:rPr>
                  </w:pPr>
                  <w:r w:rsidRPr="00713973">
                    <w:rPr>
                      <w:sz w:val="20"/>
                    </w:rPr>
                    <w:t>Performance Testing: Students must be able to perform setting up, igniting, adjusting, and shutting down oxy fuel equipment. Students must be able to perform cutting a shape from thin and thick steel. Set up arc welding equipment.</w:t>
                  </w:r>
                </w:p>
              </w:tc>
            </w:tr>
          </w:tbl>
          <w:p w:rsidR="00713973" w:rsidRPr="00713973" w:rsidRDefault="00713973" w:rsidP="00713973">
            <w:pPr>
              <w:rPr>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0400A9" w:rsidRDefault="000400A9" w:rsidP="00713973">
            <w:pPr>
              <w:rPr>
                <w:b/>
                <w:bCs/>
                <w:sz w:val="22"/>
                <w:szCs w:val="22"/>
              </w:rPr>
            </w:pPr>
          </w:p>
          <w:p w:rsidR="000400A9" w:rsidRDefault="000400A9" w:rsidP="00713973">
            <w:pPr>
              <w:rPr>
                <w:b/>
                <w:bCs/>
                <w:sz w:val="22"/>
                <w:szCs w:val="22"/>
              </w:rPr>
            </w:pPr>
          </w:p>
          <w:p w:rsidR="000400A9" w:rsidRDefault="000400A9" w:rsidP="00713973">
            <w:pPr>
              <w:rPr>
                <w:b/>
                <w:bCs/>
                <w:sz w:val="22"/>
                <w:szCs w:val="22"/>
              </w:rPr>
            </w:pPr>
          </w:p>
          <w:p w:rsidR="00713973" w:rsidRPr="00713973" w:rsidRDefault="00713973" w:rsidP="00713973">
            <w:pPr>
              <w:rPr>
                <w:b/>
                <w:bCs/>
                <w:sz w:val="22"/>
                <w:szCs w:val="22"/>
              </w:rPr>
            </w:pPr>
            <w:r w:rsidRPr="00713973">
              <w:rPr>
                <w:b/>
                <w:bCs/>
                <w:sz w:val="22"/>
                <w:szCs w:val="22"/>
              </w:rPr>
              <w:t>Instructor's Requirements</w:t>
            </w:r>
          </w:p>
        </w:tc>
        <w:tc>
          <w:tcPr>
            <w:tcW w:w="3945" w:type="pct"/>
            <w:tcMar>
              <w:top w:w="15" w:type="dxa"/>
              <w:left w:w="150" w:type="dxa"/>
              <w:bottom w:w="180" w:type="dxa"/>
              <w:right w:w="15" w:type="dxa"/>
            </w:tcMar>
            <w:hideMark/>
          </w:tcPr>
          <w:p w:rsidR="000400A9" w:rsidRDefault="00713973" w:rsidP="00713973">
            <w:pPr>
              <w:rPr>
                <w:sz w:val="20"/>
              </w:rPr>
            </w:pPr>
            <w:r w:rsidRPr="00713973">
              <w:rPr>
                <w:sz w:val="20"/>
              </w:rPr>
              <w:t> </w:t>
            </w:r>
          </w:p>
          <w:p w:rsidR="000400A9" w:rsidRDefault="000400A9" w:rsidP="00713973">
            <w:pPr>
              <w:rPr>
                <w:sz w:val="20"/>
              </w:rPr>
            </w:pPr>
          </w:p>
          <w:p w:rsidR="000400A9" w:rsidRDefault="000400A9" w:rsidP="00713973">
            <w:pPr>
              <w:rPr>
                <w:sz w:val="20"/>
              </w:rPr>
            </w:pPr>
          </w:p>
          <w:p w:rsidR="000400A9" w:rsidRDefault="000400A9" w:rsidP="00713973">
            <w:pPr>
              <w:rPr>
                <w:sz w:val="20"/>
              </w:rPr>
            </w:pPr>
          </w:p>
          <w:p w:rsidR="00713973" w:rsidRPr="00713973" w:rsidRDefault="00713973" w:rsidP="00713973">
            <w:pPr>
              <w:rPr>
                <w:sz w:val="20"/>
              </w:rPr>
            </w:pPr>
            <w:r w:rsidRPr="00713973">
              <w:rPr>
                <w:sz w:val="20"/>
              </w:rPr>
              <w:t xml:space="preserve"> N/A</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lastRenderedPageBreak/>
              <w:t>Program/Discipline Requirements: If applicable</w:t>
            </w:r>
          </w:p>
        </w:tc>
        <w:tc>
          <w:tcPr>
            <w:tcW w:w="3945" w:type="pct"/>
            <w:tcMar>
              <w:top w:w="15" w:type="dxa"/>
              <w:left w:w="150" w:type="dxa"/>
              <w:bottom w:w="180" w:type="dxa"/>
              <w:right w:w="15" w:type="dxa"/>
            </w:tcMar>
            <w:hideMark/>
          </w:tcPr>
          <w:p w:rsidR="00713973" w:rsidRPr="00713973" w:rsidRDefault="00713973" w:rsidP="00713973">
            <w:pPr>
              <w:rPr>
                <w:sz w:val="20"/>
              </w:rPr>
            </w:pPr>
            <w:r w:rsidRPr="00713973">
              <w:rPr>
                <w:sz w:val="20"/>
              </w:rPr>
              <w:t xml:space="preserve"> </w:t>
            </w:r>
            <w:r w:rsidR="008F4A88">
              <w:rPr>
                <w:sz w:val="20"/>
              </w:rPr>
              <w:t>N/A</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HCC Grading Scale</w:t>
            </w: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Pr="00713973" w:rsidRDefault="00713973" w:rsidP="00713973">
            <w:pPr>
              <w:rPr>
                <w:sz w:val="22"/>
                <w:szCs w:val="22"/>
              </w:rPr>
            </w:pPr>
          </w:p>
          <w:p w:rsidR="00713973" w:rsidRDefault="00713973" w:rsidP="00713973">
            <w:pPr>
              <w:rPr>
                <w:sz w:val="22"/>
                <w:szCs w:val="22"/>
              </w:rPr>
            </w:pPr>
          </w:p>
          <w:p w:rsidR="00713973" w:rsidRDefault="00713973" w:rsidP="00713973">
            <w:pPr>
              <w:rPr>
                <w:sz w:val="22"/>
                <w:szCs w:val="22"/>
              </w:rPr>
            </w:pPr>
          </w:p>
          <w:p w:rsidR="00F667B2" w:rsidRDefault="00F667B2" w:rsidP="00B1712C">
            <w:pPr>
              <w:jc w:val="center"/>
              <w:rPr>
                <w:sz w:val="22"/>
                <w:szCs w:val="22"/>
              </w:rPr>
            </w:pPr>
          </w:p>
          <w:p w:rsidR="00F667B2" w:rsidRPr="00F667B2" w:rsidRDefault="00F667B2" w:rsidP="00F667B2">
            <w:pPr>
              <w:rPr>
                <w:sz w:val="22"/>
                <w:szCs w:val="22"/>
              </w:rPr>
            </w:pPr>
          </w:p>
          <w:p w:rsidR="00F667B2" w:rsidRPr="00F667B2" w:rsidRDefault="00F667B2" w:rsidP="00F667B2">
            <w:pPr>
              <w:rPr>
                <w:sz w:val="22"/>
                <w:szCs w:val="22"/>
              </w:rPr>
            </w:pPr>
          </w:p>
          <w:p w:rsidR="00F667B2" w:rsidRPr="00F667B2" w:rsidRDefault="00F667B2" w:rsidP="00F667B2">
            <w:pPr>
              <w:rPr>
                <w:sz w:val="22"/>
                <w:szCs w:val="22"/>
              </w:rPr>
            </w:pPr>
          </w:p>
          <w:p w:rsidR="00F667B2" w:rsidRPr="00F667B2" w:rsidRDefault="00F667B2" w:rsidP="00F667B2">
            <w:pPr>
              <w:rPr>
                <w:sz w:val="22"/>
                <w:szCs w:val="22"/>
              </w:rPr>
            </w:pPr>
          </w:p>
          <w:p w:rsidR="00F667B2" w:rsidRPr="00F667B2" w:rsidRDefault="00F667B2" w:rsidP="00F667B2">
            <w:pPr>
              <w:rPr>
                <w:sz w:val="22"/>
                <w:szCs w:val="22"/>
              </w:rPr>
            </w:pPr>
          </w:p>
          <w:p w:rsidR="00713973" w:rsidRPr="00033A07" w:rsidRDefault="00713973" w:rsidP="00033A07">
            <w:pPr>
              <w:rPr>
                <w:sz w:val="22"/>
                <w:szCs w:val="22"/>
              </w:rPr>
            </w:pPr>
          </w:p>
        </w:tc>
        <w:tc>
          <w:tcPr>
            <w:tcW w:w="3945" w:type="pct"/>
            <w:tcMar>
              <w:top w:w="15" w:type="dxa"/>
              <w:left w:w="150" w:type="dxa"/>
              <w:bottom w:w="180" w:type="dxa"/>
              <w:right w:w="15" w:type="dxa"/>
            </w:tcMar>
            <w:hideMark/>
          </w:tcPr>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258"/>
              <w:gridCol w:w="143"/>
              <w:gridCol w:w="3204"/>
              <w:gridCol w:w="92"/>
            </w:tblGrid>
            <w:tr w:rsidR="00713973" w:rsidRPr="00713973" w:rsidTr="00C85802">
              <w:trPr>
                <w:gridAfter w:val="1"/>
                <w:tblCellSpacing w:w="15" w:type="dxa"/>
              </w:trPr>
              <w:tc>
                <w:tcPr>
                  <w:tcW w:w="0" w:type="auto"/>
                  <w:vAlign w:val="center"/>
                  <w:hideMark/>
                </w:tcPr>
                <w:p w:rsidR="00713973" w:rsidRPr="00713973" w:rsidRDefault="00713973" w:rsidP="00713973">
                  <w:pPr>
                    <w:rPr>
                      <w:sz w:val="20"/>
                    </w:rPr>
                  </w:pPr>
                  <w:r w:rsidRPr="00713973">
                    <w:rPr>
                      <w:sz w:val="20"/>
                    </w:rPr>
                    <w:t>A (90-100/ Excellent)</w:t>
                  </w:r>
                </w:p>
              </w:tc>
              <w:tc>
                <w:tcPr>
                  <w:tcW w:w="0" w:type="auto"/>
                  <w:vAlign w:val="center"/>
                  <w:hideMark/>
                </w:tcPr>
                <w:p w:rsidR="00713973" w:rsidRPr="00713973" w:rsidRDefault="00713973" w:rsidP="00713973">
                  <w:pPr>
                    <w:rPr>
                      <w:sz w:val="20"/>
                    </w:rPr>
                  </w:pPr>
                  <w:r w:rsidRPr="00713973">
                    <w:rPr>
                      <w:sz w:val="20"/>
                    </w:rPr>
                    <w:t> </w:t>
                  </w:r>
                </w:p>
              </w:tc>
              <w:tc>
                <w:tcPr>
                  <w:tcW w:w="0" w:type="auto"/>
                  <w:vAlign w:val="center"/>
                  <w:hideMark/>
                </w:tcPr>
                <w:p w:rsidR="00713973" w:rsidRPr="00713973" w:rsidRDefault="00713973" w:rsidP="00713973">
                  <w:pPr>
                    <w:rPr>
                      <w:sz w:val="20"/>
                    </w:rPr>
                  </w:pPr>
                  <w:r w:rsidRPr="00713973">
                    <w:rPr>
                      <w:sz w:val="20"/>
                    </w:rPr>
                    <w:t>4 points per semester hour</w:t>
                  </w:r>
                </w:p>
              </w:tc>
            </w:tr>
            <w:tr w:rsidR="00713973" w:rsidRPr="00713973" w:rsidTr="00C85802">
              <w:trPr>
                <w:gridAfter w:val="1"/>
                <w:tblCellSpacing w:w="15" w:type="dxa"/>
              </w:trPr>
              <w:tc>
                <w:tcPr>
                  <w:tcW w:w="0" w:type="auto"/>
                  <w:vAlign w:val="center"/>
                  <w:hideMark/>
                </w:tcPr>
                <w:p w:rsidR="00713973" w:rsidRPr="00713973" w:rsidRDefault="00713973" w:rsidP="00713973">
                  <w:pPr>
                    <w:rPr>
                      <w:sz w:val="20"/>
                    </w:rPr>
                  </w:pPr>
                  <w:r w:rsidRPr="00713973">
                    <w:rPr>
                      <w:sz w:val="20"/>
                    </w:rPr>
                    <w:t>B (80-89/Good)</w:t>
                  </w:r>
                </w:p>
              </w:tc>
              <w:tc>
                <w:tcPr>
                  <w:tcW w:w="0" w:type="auto"/>
                  <w:vAlign w:val="center"/>
                  <w:hideMark/>
                </w:tcPr>
                <w:p w:rsidR="00713973" w:rsidRPr="00713973" w:rsidRDefault="00713973" w:rsidP="00713973">
                  <w:pPr>
                    <w:rPr>
                      <w:sz w:val="20"/>
                    </w:rPr>
                  </w:pPr>
                  <w:r w:rsidRPr="00713973">
                    <w:rPr>
                      <w:sz w:val="20"/>
                    </w:rPr>
                    <w:t> </w:t>
                  </w:r>
                </w:p>
              </w:tc>
              <w:tc>
                <w:tcPr>
                  <w:tcW w:w="0" w:type="auto"/>
                  <w:vAlign w:val="center"/>
                  <w:hideMark/>
                </w:tcPr>
                <w:p w:rsidR="00713973" w:rsidRPr="00713973" w:rsidRDefault="00713973" w:rsidP="00713973">
                  <w:pPr>
                    <w:rPr>
                      <w:sz w:val="20"/>
                    </w:rPr>
                  </w:pPr>
                  <w:r w:rsidRPr="00713973">
                    <w:rPr>
                      <w:sz w:val="20"/>
                    </w:rPr>
                    <w:t>3 points per semester hour</w:t>
                  </w:r>
                </w:p>
              </w:tc>
            </w:tr>
            <w:tr w:rsidR="00713973" w:rsidRPr="00713973" w:rsidTr="00C85802">
              <w:trPr>
                <w:gridAfter w:val="1"/>
                <w:tblCellSpacing w:w="15" w:type="dxa"/>
              </w:trPr>
              <w:tc>
                <w:tcPr>
                  <w:tcW w:w="0" w:type="auto"/>
                  <w:vAlign w:val="center"/>
                  <w:hideMark/>
                </w:tcPr>
                <w:p w:rsidR="00713973" w:rsidRPr="00713973" w:rsidRDefault="00713973" w:rsidP="00713973">
                  <w:pPr>
                    <w:rPr>
                      <w:sz w:val="20"/>
                    </w:rPr>
                  </w:pPr>
                  <w:r w:rsidRPr="00713973">
                    <w:rPr>
                      <w:sz w:val="20"/>
                    </w:rPr>
                    <w:t>C (70-79/Fair)</w:t>
                  </w:r>
                </w:p>
              </w:tc>
              <w:tc>
                <w:tcPr>
                  <w:tcW w:w="0" w:type="auto"/>
                  <w:vAlign w:val="center"/>
                  <w:hideMark/>
                </w:tcPr>
                <w:p w:rsidR="00713973" w:rsidRPr="00713973" w:rsidRDefault="00713973" w:rsidP="00713973">
                  <w:pPr>
                    <w:rPr>
                      <w:sz w:val="20"/>
                    </w:rPr>
                  </w:pPr>
                  <w:r w:rsidRPr="00713973">
                    <w:rPr>
                      <w:sz w:val="20"/>
                    </w:rPr>
                    <w:t> </w:t>
                  </w:r>
                </w:p>
              </w:tc>
              <w:tc>
                <w:tcPr>
                  <w:tcW w:w="0" w:type="auto"/>
                  <w:vAlign w:val="center"/>
                  <w:hideMark/>
                </w:tcPr>
                <w:p w:rsidR="00713973" w:rsidRPr="00713973" w:rsidRDefault="00713973" w:rsidP="00713973">
                  <w:pPr>
                    <w:rPr>
                      <w:sz w:val="20"/>
                    </w:rPr>
                  </w:pPr>
                  <w:r w:rsidRPr="00713973">
                    <w:rPr>
                      <w:sz w:val="20"/>
                    </w:rPr>
                    <w:t>2 points per semester hour</w:t>
                  </w:r>
                </w:p>
              </w:tc>
            </w:tr>
            <w:tr w:rsidR="00713973" w:rsidRPr="00713973" w:rsidTr="00C85802">
              <w:trPr>
                <w:tblCellSpacing w:w="15" w:type="dxa"/>
              </w:trPr>
              <w:tc>
                <w:tcPr>
                  <w:tcW w:w="0" w:type="auto"/>
                  <w:vAlign w:val="center"/>
                </w:tcPr>
                <w:p w:rsidR="00713973" w:rsidRPr="00713973" w:rsidRDefault="00713973" w:rsidP="00713973">
                  <w:pPr>
                    <w:rPr>
                      <w:sz w:val="20"/>
                    </w:rPr>
                  </w:pPr>
                  <w:r w:rsidRPr="00713973">
                    <w:rPr>
                      <w:sz w:val="20"/>
                    </w:rPr>
                    <w:t>D (60-69/Passing *)</w:t>
                  </w:r>
                </w:p>
              </w:tc>
              <w:tc>
                <w:tcPr>
                  <w:tcW w:w="0" w:type="auto"/>
                  <w:vAlign w:val="center"/>
                </w:tcPr>
                <w:p w:rsidR="00713973" w:rsidRPr="00713973" w:rsidRDefault="00713973" w:rsidP="00713973">
                  <w:pPr>
                    <w:rPr>
                      <w:sz w:val="20"/>
                    </w:rPr>
                  </w:pPr>
                </w:p>
              </w:tc>
              <w:tc>
                <w:tcPr>
                  <w:tcW w:w="0" w:type="auto"/>
                  <w:vAlign w:val="center"/>
                </w:tcPr>
                <w:p w:rsidR="00713973" w:rsidRPr="00713973" w:rsidRDefault="00713973" w:rsidP="00713973">
                  <w:pPr>
                    <w:rPr>
                      <w:sz w:val="20"/>
                    </w:rPr>
                  </w:pPr>
                  <w:r w:rsidRPr="00713973">
                    <w:rPr>
                      <w:sz w:val="20"/>
                    </w:rPr>
                    <w:t xml:space="preserve">1 </w:t>
                  </w:r>
                  <w:proofErr w:type="gramStart"/>
                  <w:r w:rsidRPr="00713973">
                    <w:rPr>
                      <w:sz w:val="20"/>
                    </w:rPr>
                    <w:t>points</w:t>
                  </w:r>
                  <w:proofErr w:type="gramEnd"/>
                  <w:r w:rsidRPr="00713973">
                    <w:rPr>
                      <w:sz w:val="20"/>
                    </w:rPr>
                    <w:t xml:space="preserve"> per semester hour</w:t>
                  </w:r>
                </w:p>
              </w:tc>
              <w:tc>
                <w:tcPr>
                  <w:tcW w:w="0" w:type="auto"/>
                  <w:vAlign w:val="center"/>
                  <w:hideMark/>
                </w:tcPr>
                <w:p w:rsidR="00713973" w:rsidRPr="00713973" w:rsidRDefault="00713973" w:rsidP="00713973">
                  <w:pPr>
                    <w:rPr>
                      <w:sz w:val="20"/>
                    </w:rPr>
                  </w:pPr>
                </w:p>
              </w:tc>
            </w:tr>
            <w:tr w:rsidR="00713973" w:rsidRPr="00713973" w:rsidTr="00C85802">
              <w:trPr>
                <w:tblCellSpacing w:w="15" w:type="dxa"/>
              </w:trPr>
              <w:tc>
                <w:tcPr>
                  <w:tcW w:w="0" w:type="auto"/>
                  <w:vAlign w:val="center"/>
                </w:tcPr>
                <w:p w:rsidR="00713973" w:rsidRPr="00713973" w:rsidRDefault="00713973" w:rsidP="00713973">
                  <w:pPr>
                    <w:rPr>
                      <w:sz w:val="20"/>
                    </w:rPr>
                  </w:pPr>
                  <w:r w:rsidRPr="00713973">
                    <w:rPr>
                      <w:sz w:val="20"/>
                    </w:rPr>
                    <w:t>F (Failing)</w:t>
                  </w:r>
                </w:p>
              </w:tc>
              <w:tc>
                <w:tcPr>
                  <w:tcW w:w="0" w:type="auto"/>
                  <w:vAlign w:val="center"/>
                </w:tcPr>
                <w:p w:rsidR="00713973" w:rsidRPr="00713973" w:rsidRDefault="00713973" w:rsidP="00713973">
                  <w:pPr>
                    <w:rPr>
                      <w:sz w:val="20"/>
                    </w:rPr>
                  </w:pPr>
                </w:p>
              </w:tc>
              <w:tc>
                <w:tcPr>
                  <w:tcW w:w="0" w:type="auto"/>
                  <w:vAlign w:val="center"/>
                </w:tcPr>
                <w:p w:rsidR="00713973" w:rsidRPr="00713973" w:rsidRDefault="00713973" w:rsidP="00713973">
                  <w:pPr>
                    <w:rPr>
                      <w:sz w:val="20"/>
                    </w:rPr>
                  </w:pPr>
                  <w:r w:rsidRPr="00713973">
                    <w:rPr>
                      <w:sz w:val="20"/>
                    </w:rPr>
                    <w:t>0 points per semester hour</w:t>
                  </w:r>
                </w:p>
              </w:tc>
              <w:tc>
                <w:tcPr>
                  <w:tcW w:w="0" w:type="auto"/>
                  <w:vAlign w:val="center"/>
                  <w:hideMark/>
                </w:tcPr>
                <w:p w:rsidR="00713973" w:rsidRPr="00713973" w:rsidRDefault="00713973" w:rsidP="00713973">
                  <w:pPr>
                    <w:rPr>
                      <w:rFonts w:ascii="Times New Roman" w:hAnsi="Times New Roman" w:cs="Times New Roman"/>
                      <w:sz w:val="20"/>
                    </w:rPr>
                  </w:pPr>
                </w:p>
              </w:tc>
            </w:tr>
            <w:tr w:rsidR="00713973" w:rsidRPr="00713973" w:rsidTr="00C85802">
              <w:trPr>
                <w:tblCellSpacing w:w="15" w:type="dxa"/>
              </w:trPr>
              <w:tc>
                <w:tcPr>
                  <w:tcW w:w="0" w:type="auto"/>
                  <w:vAlign w:val="center"/>
                </w:tcPr>
                <w:p w:rsidR="00713973" w:rsidRPr="00713973" w:rsidRDefault="00713973" w:rsidP="00713973">
                  <w:pPr>
                    <w:rPr>
                      <w:sz w:val="20"/>
                    </w:rPr>
                  </w:pPr>
                  <w:r w:rsidRPr="00713973">
                    <w:rPr>
                      <w:sz w:val="20"/>
                    </w:rPr>
                    <w:t>FX (Failure due to non-</w:t>
                  </w:r>
                  <w:proofErr w:type="gramStart"/>
                  <w:r w:rsidRPr="00713973">
                    <w:rPr>
                      <w:sz w:val="20"/>
                    </w:rPr>
                    <w:t>attendance )</w:t>
                  </w:r>
                  <w:proofErr w:type="gramEnd"/>
                </w:p>
              </w:tc>
              <w:tc>
                <w:tcPr>
                  <w:tcW w:w="0" w:type="auto"/>
                  <w:vAlign w:val="center"/>
                </w:tcPr>
                <w:p w:rsidR="00713973" w:rsidRPr="00713973" w:rsidRDefault="00713973" w:rsidP="00713973">
                  <w:pPr>
                    <w:rPr>
                      <w:sz w:val="20"/>
                    </w:rPr>
                  </w:pPr>
                </w:p>
              </w:tc>
              <w:tc>
                <w:tcPr>
                  <w:tcW w:w="0" w:type="auto"/>
                  <w:vAlign w:val="center"/>
                </w:tcPr>
                <w:p w:rsidR="00713973" w:rsidRPr="00713973" w:rsidRDefault="00713973" w:rsidP="00713973">
                  <w:pPr>
                    <w:rPr>
                      <w:sz w:val="20"/>
                    </w:rPr>
                  </w:pPr>
                  <w:r w:rsidRPr="00713973">
                    <w:rPr>
                      <w:sz w:val="20"/>
                    </w:rPr>
                    <w:t>0 points per semester hour</w:t>
                  </w:r>
                </w:p>
              </w:tc>
              <w:tc>
                <w:tcPr>
                  <w:tcW w:w="0" w:type="auto"/>
                  <w:vAlign w:val="center"/>
                  <w:hideMark/>
                </w:tcPr>
                <w:p w:rsidR="00713973" w:rsidRPr="00713973" w:rsidRDefault="00713973" w:rsidP="00713973">
                  <w:pPr>
                    <w:rPr>
                      <w:rFonts w:ascii="Times New Roman" w:hAnsi="Times New Roman" w:cs="Times New Roman"/>
                      <w:sz w:val="20"/>
                    </w:rPr>
                  </w:pPr>
                </w:p>
              </w:tc>
            </w:tr>
            <w:tr w:rsidR="00713973" w:rsidRPr="00713973" w:rsidTr="00C85802">
              <w:trPr>
                <w:tblCellSpacing w:w="15" w:type="dxa"/>
              </w:trPr>
              <w:tc>
                <w:tcPr>
                  <w:tcW w:w="0" w:type="auto"/>
                  <w:vAlign w:val="center"/>
                </w:tcPr>
                <w:p w:rsidR="00713973" w:rsidRPr="00713973" w:rsidRDefault="00713973" w:rsidP="00713973">
                  <w:pPr>
                    <w:rPr>
                      <w:sz w:val="20"/>
                    </w:rPr>
                  </w:pPr>
                  <w:r w:rsidRPr="00713973">
                    <w:rPr>
                      <w:sz w:val="20"/>
                    </w:rPr>
                    <w:t xml:space="preserve">IP </w:t>
                  </w:r>
                  <w:proofErr w:type="gramStart"/>
                  <w:r w:rsidRPr="00713973">
                    <w:rPr>
                      <w:sz w:val="20"/>
                    </w:rPr>
                    <w:t>( In</w:t>
                  </w:r>
                  <w:proofErr w:type="gramEnd"/>
                  <w:r w:rsidRPr="00713973">
                    <w:rPr>
                      <w:sz w:val="20"/>
                    </w:rPr>
                    <w:t xml:space="preserve"> Progress)</w:t>
                  </w:r>
                </w:p>
              </w:tc>
              <w:tc>
                <w:tcPr>
                  <w:tcW w:w="0" w:type="auto"/>
                  <w:vAlign w:val="center"/>
                </w:tcPr>
                <w:p w:rsidR="00713973" w:rsidRPr="00713973" w:rsidRDefault="00713973" w:rsidP="00713973">
                  <w:pPr>
                    <w:rPr>
                      <w:sz w:val="20"/>
                    </w:rPr>
                  </w:pPr>
                </w:p>
              </w:tc>
              <w:tc>
                <w:tcPr>
                  <w:tcW w:w="0" w:type="auto"/>
                  <w:vAlign w:val="center"/>
                </w:tcPr>
                <w:p w:rsidR="00713973" w:rsidRPr="00713973" w:rsidRDefault="00713973" w:rsidP="00713973">
                  <w:pPr>
                    <w:rPr>
                      <w:sz w:val="20"/>
                    </w:rPr>
                  </w:pPr>
                  <w:r w:rsidRPr="00713973">
                    <w:rPr>
                      <w:sz w:val="20"/>
                    </w:rPr>
                    <w:t>0 points per semester hour</w:t>
                  </w:r>
                </w:p>
              </w:tc>
              <w:tc>
                <w:tcPr>
                  <w:tcW w:w="0" w:type="auto"/>
                  <w:vAlign w:val="center"/>
                  <w:hideMark/>
                </w:tcPr>
                <w:p w:rsidR="00713973" w:rsidRPr="00713973" w:rsidRDefault="00713973" w:rsidP="00713973">
                  <w:pPr>
                    <w:rPr>
                      <w:rFonts w:ascii="Times New Roman" w:hAnsi="Times New Roman" w:cs="Times New Roman"/>
                      <w:sz w:val="20"/>
                    </w:rPr>
                  </w:pPr>
                </w:p>
              </w:tc>
            </w:tr>
            <w:tr w:rsidR="00713973" w:rsidRPr="00713973" w:rsidTr="00C85802">
              <w:trPr>
                <w:tblCellSpacing w:w="15" w:type="dxa"/>
              </w:trPr>
              <w:tc>
                <w:tcPr>
                  <w:tcW w:w="0" w:type="auto"/>
                  <w:vAlign w:val="center"/>
                </w:tcPr>
                <w:p w:rsidR="00713973" w:rsidRPr="00713973" w:rsidRDefault="00713973" w:rsidP="00713973">
                  <w:pPr>
                    <w:rPr>
                      <w:sz w:val="20"/>
                    </w:rPr>
                  </w:pPr>
                  <w:r w:rsidRPr="00713973">
                    <w:rPr>
                      <w:sz w:val="20"/>
                    </w:rPr>
                    <w:t>W (Withdrawn)</w:t>
                  </w:r>
                </w:p>
              </w:tc>
              <w:tc>
                <w:tcPr>
                  <w:tcW w:w="0" w:type="auto"/>
                  <w:vAlign w:val="center"/>
                </w:tcPr>
                <w:p w:rsidR="00713973" w:rsidRPr="00713973" w:rsidRDefault="00713973" w:rsidP="00713973">
                  <w:pPr>
                    <w:rPr>
                      <w:sz w:val="20"/>
                    </w:rPr>
                  </w:pPr>
                </w:p>
              </w:tc>
              <w:tc>
                <w:tcPr>
                  <w:tcW w:w="0" w:type="auto"/>
                  <w:vAlign w:val="center"/>
                </w:tcPr>
                <w:p w:rsidR="00713973" w:rsidRPr="00713973" w:rsidRDefault="00713973" w:rsidP="00713973">
                  <w:pPr>
                    <w:rPr>
                      <w:sz w:val="20"/>
                    </w:rPr>
                  </w:pPr>
                  <w:r w:rsidRPr="00713973">
                    <w:rPr>
                      <w:sz w:val="20"/>
                    </w:rPr>
                    <w:t>0 points per semester hour</w:t>
                  </w:r>
                </w:p>
              </w:tc>
              <w:tc>
                <w:tcPr>
                  <w:tcW w:w="0" w:type="auto"/>
                  <w:vAlign w:val="center"/>
                  <w:hideMark/>
                </w:tcPr>
                <w:p w:rsidR="00713973" w:rsidRPr="00713973" w:rsidRDefault="00713973" w:rsidP="00713973">
                  <w:pPr>
                    <w:rPr>
                      <w:rFonts w:ascii="Times New Roman" w:hAnsi="Times New Roman" w:cs="Times New Roman"/>
                      <w:sz w:val="20"/>
                    </w:rPr>
                  </w:pPr>
                </w:p>
              </w:tc>
            </w:tr>
            <w:tr w:rsidR="00713973" w:rsidRPr="00713973" w:rsidTr="00C85802">
              <w:trPr>
                <w:tblCellSpacing w:w="15" w:type="dxa"/>
              </w:trPr>
              <w:tc>
                <w:tcPr>
                  <w:tcW w:w="0" w:type="auto"/>
                  <w:vAlign w:val="center"/>
                </w:tcPr>
                <w:p w:rsidR="00713973" w:rsidRPr="00713973" w:rsidRDefault="00713973" w:rsidP="00713973">
                  <w:pPr>
                    <w:rPr>
                      <w:sz w:val="20"/>
                    </w:rPr>
                  </w:pPr>
                  <w:r w:rsidRPr="00713973">
                    <w:rPr>
                      <w:sz w:val="20"/>
                    </w:rPr>
                    <w:t xml:space="preserve">I </w:t>
                  </w:r>
                  <w:proofErr w:type="gramStart"/>
                  <w:r w:rsidRPr="00713973">
                    <w:rPr>
                      <w:sz w:val="20"/>
                    </w:rPr>
                    <w:t>( Incomplete</w:t>
                  </w:r>
                  <w:proofErr w:type="gramEnd"/>
                  <w:r w:rsidRPr="00713973">
                    <w:rPr>
                      <w:sz w:val="20"/>
                    </w:rPr>
                    <w:t>)</w:t>
                  </w:r>
                </w:p>
              </w:tc>
              <w:tc>
                <w:tcPr>
                  <w:tcW w:w="0" w:type="auto"/>
                  <w:vAlign w:val="center"/>
                </w:tcPr>
                <w:p w:rsidR="00713973" w:rsidRPr="00713973" w:rsidRDefault="00713973" w:rsidP="00713973">
                  <w:pPr>
                    <w:rPr>
                      <w:sz w:val="20"/>
                    </w:rPr>
                  </w:pPr>
                </w:p>
              </w:tc>
              <w:tc>
                <w:tcPr>
                  <w:tcW w:w="0" w:type="auto"/>
                  <w:vAlign w:val="center"/>
                </w:tcPr>
                <w:p w:rsidR="00713973" w:rsidRPr="00713973" w:rsidRDefault="00713973" w:rsidP="00713973">
                  <w:pPr>
                    <w:rPr>
                      <w:sz w:val="20"/>
                    </w:rPr>
                  </w:pPr>
                  <w:r w:rsidRPr="00713973">
                    <w:rPr>
                      <w:sz w:val="20"/>
                    </w:rPr>
                    <w:t>0 points per semester hour</w:t>
                  </w:r>
                </w:p>
              </w:tc>
              <w:tc>
                <w:tcPr>
                  <w:tcW w:w="0" w:type="auto"/>
                  <w:vAlign w:val="center"/>
                  <w:hideMark/>
                </w:tcPr>
                <w:p w:rsidR="00713973" w:rsidRPr="00713973" w:rsidRDefault="00713973" w:rsidP="00713973">
                  <w:pPr>
                    <w:rPr>
                      <w:rFonts w:ascii="Times New Roman" w:hAnsi="Times New Roman" w:cs="Times New Roman"/>
                      <w:sz w:val="20"/>
                    </w:rPr>
                  </w:pPr>
                </w:p>
              </w:tc>
            </w:tr>
          </w:tbl>
          <w:p w:rsidR="00713973" w:rsidRPr="00713973" w:rsidRDefault="00713973" w:rsidP="00713973">
            <w:pPr>
              <w:tabs>
                <w:tab w:val="left" w:pos="8496"/>
              </w:tabs>
              <w:rPr>
                <w:sz w:val="20"/>
              </w:rPr>
            </w:pPr>
            <w:r w:rsidRPr="00713973">
              <w:rPr>
                <w:sz w:val="20"/>
              </w:rPr>
              <w:t xml:space="preserve">AUD (Audit)                                                                                            </w:t>
            </w:r>
            <w:r w:rsidR="00BF0384">
              <w:rPr>
                <w:sz w:val="20"/>
              </w:rPr>
              <w:t xml:space="preserve">                              </w:t>
            </w:r>
          </w:p>
          <w:p w:rsidR="00713973" w:rsidRPr="00713973" w:rsidRDefault="00713973" w:rsidP="00713973">
            <w:pPr>
              <w:rPr>
                <w:sz w:val="20"/>
              </w:rPr>
            </w:pPr>
          </w:p>
          <w:p w:rsidR="00713973" w:rsidRPr="00713973" w:rsidRDefault="00713973" w:rsidP="00713973">
            <w:pPr>
              <w:rPr>
                <w:sz w:val="20"/>
              </w:rPr>
            </w:pPr>
            <w:r w:rsidRPr="00713973">
              <w:rPr>
                <w:sz w:val="20"/>
              </w:rPr>
              <w:t xml:space="preserve">IP (In Progress) is given only in certain developmental courses. The student must re-enroll to receive credit. </w:t>
            </w:r>
          </w:p>
          <w:p w:rsidR="00713973" w:rsidRDefault="00713973" w:rsidP="00713973">
            <w:pPr>
              <w:rPr>
                <w:sz w:val="20"/>
              </w:rPr>
            </w:pPr>
            <w:r w:rsidRPr="00713973">
              <w:rPr>
                <w:sz w:val="20"/>
              </w:rPr>
              <w:t xml:space="preserve">COM (Completed) is given in non-credit and continuing education courses. To compute grade point average (GPA), </w:t>
            </w:r>
            <w:r w:rsidR="00651D5F" w:rsidRPr="00713973">
              <w:rPr>
                <w:sz w:val="20"/>
              </w:rPr>
              <w:t xml:space="preserve">divide </w:t>
            </w:r>
            <w:r w:rsidR="00651D5F">
              <w:rPr>
                <w:sz w:val="20"/>
              </w:rPr>
              <w:t>the</w:t>
            </w:r>
            <w:r w:rsidRPr="00713973">
              <w:rPr>
                <w:sz w:val="20"/>
              </w:rPr>
              <w:t xml:space="preserve"> total grade points by the total number of semester hours attempted. The grades "IP," "COM" and "I" do not affect GPA. </w:t>
            </w:r>
          </w:p>
          <w:p w:rsidR="004B4363" w:rsidRDefault="004B4363" w:rsidP="00713973">
            <w:pPr>
              <w:rPr>
                <w:sz w:val="20"/>
              </w:rPr>
            </w:pPr>
          </w:p>
          <w:p w:rsidR="004B4363" w:rsidRDefault="004B4363" w:rsidP="00713973">
            <w:pPr>
              <w:rPr>
                <w:sz w:val="20"/>
              </w:rPr>
            </w:pPr>
          </w:p>
          <w:p w:rsidR="004B4363" w:rsidRDefault="004B4363" w:rsidP="00713973">
            <w:pPr>
              <w:rPr>
                <w:b/>
                <w:bCs/>
                <w:sz w:val="22"/>
                <w:szCs w:val="22"/>
              </w:rPr>
            </w:pPr>
            <w:r>
              <w:rPr>
                <w:b/>
                <w:bCs/>
                <w:sz w:val="22"/>
                <w:szCs w:val="22"/>
              </w:rPr>
              <w:t>Instructor Grading Criteria</w:t>
            </w:r>
          </w:p>
          <w:p w:rsidR="004B4363" w:rsidRDefault="004B4363" w:rsidP="00713973">
            <w:pPr>
              <w:rPr>
                <w:sz w:val="20"/>
              </w:rPr>
            </w:pPr>
          </w:p>
          <w:tbl>
            <w:tblPr>
              <w:tblW w:w="0" w:type="auto"/>
              <w:tblInd w:w="6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6192"/>
            </w:tblGrid>
            <w:tr w:rsidR="004B4363" w:rsidTr="00B56B86">
              <w:trPr>
                <w:trHeight w:val="133"/>
              </w:trPr>
              <w:tc>
                <w:tcPr>
                  <w:tcW w:w="6192" w:type="dxa"/>
                  <w:tcBorders>
                    <w:top w:val="single" w:sz="8" w:space="0" w:color="000000"/>
                    <w:bottom w:val="single" w:sz="8" w:space="0" w:color="000000"/>
                  </w:tcBorders>
                </w:tcPr>
                <w:p w:rsidR="004B4363" w:rsidRDefault="004B4363" w:rsidP="004B4363">
                  <w:pPr>
                    <w:pStyle w:val="Default"/>
                    <w:rPr>
                      <w:sz w:val="20"/>
                      <w:szCs w:val="20"/>
                    </w:rPr>
                  </w:pPr>
                  <w:r>
                    <w:rPr>
                      <w:b/>
                      <w:bCs/>
                      <w:sz w:val="20"/>
                      <w:szCs w:val="20"/>
                    </w:rPr>
                    <w:t xml:space="preserve">Student Evaluation Policies/Grading Scales: </w:t>
                  </w:r>
                </w:p>
              </w:tc>
            </w:tr>
            <w:tr w:rsidR="004B4363" w:rsidTr="00B56B86">
              <w:trPr>
                <w:trHeight w:val="133"/>
              </w:trPr>
              <w:tc>
                <w:tcPr>
                  <w:tcW w:w="6192" w:type="dxa"/>
                  <w:tcBorders>
                    <w:top w:val="single" w:sz="8" w:space="0" w:color="000000"/>
                    <w:bottom w:val="single" w:sz="8" w:space="0" w:color="000000"/>
                  </w:tcBorders>
                </w:tcPr>
                <w:p w:rsidR="004B4363" w:rsidRDefault="004B4363" w:rsidP="004B4363">
                  <w:pPr>
                    <w:pStyle w:val="Default"/>
                    <w:rPr>
                      <w:sz w:val="20"/>
                      <w:szCs w:val="20"/>
                    </w:rPr>
                  </w:pPr>
                  <w:r>
                    <w:rPr>
                      <w:sz w:val="20"/>
                      <w:szCs w:val="20"/>
                    </w:rPr>
                    <w:t>NCCER MODULE TEST 29207                     50%</w:t>
                  </w:r>
                </w:p>
              </w:tc>
            </w:tr>
            <w:tr w:rsidR="004B4363" w:rsidTr="00B56B86">
              <w:trPr>
                <w:trHeight w:val="133"/>
              </w:trPr>
              <w:tc>
                <w:tcPr>
                  <w:tcW w:w="6192" w:type="dxa"/>
                  <w:tcBorders>
                    <w:top w:val="single" w:sz="8" w:space="0" w:color="000000"/>
                    <w:bottom w:val="single" w:sz="8" w:space="0" w:color="000000"/>
                  </w:tcBorders>
                </w:tcPr>
                <w:p w:rsidR="004B4363" w:rsidRDefault="004B4363" w:rsidP="004B4363">
                  <w:pPr>
                    <w:pStyle w:val="Default"/>
                    <w:rPr>
                      <w:sz w:val="20"/>
                      <w:szCs w:val="20"/>
                    </w:rPr>
                  </w:pPr>
                  <w:r>
                    <w:rPr>
                      <w:sz w:val="20"/>
                      <w:szCs w:val="20"/>
                    </w:rPr>
                    <w:t>ATTENDANCE                                               30%</w:t>
                  </w:r>
                </w:p>
              </w:tc>
            </w:tr>
            <w:tr w:rsidR="004B4363" w:rsidTr="00B56B86">
              <w:trPr>
                <w:trHeight w:val="138"/>
              </w:trPr>
              <w:tc>
                <w:tcPr>
                  <w:tcW w:w="6192" w:type="dxa"/>
                  <w:tcBorders>
                    <w:top w:val="single" w:sz="8" w:space="0" w:color="000000"/>
                    <w:bottom w:val="single" w:sz="8" w:space="0" w:color="000000"/>
                  </w:tcBorders>
                </w:tcPr>
                <w:p w:rsidR="004B4363" w:rsidRDefault="004B4363" w:rsidP="004B4363">
                  <w:pPr>
                    <w:pStyle w:val="Default"/>
                    <w:rPr>
                      <w:sz w:val="20"/>
                      <w:szCs w:val="20"/>
                    </w:rPr>
                  </w:pPr>
                  <w:r>
                    <w:rPr>
                      <w:sz w:val="20"/>
                      <w:szCs w:val="20"/>
                    </w:rPr>
                    <w:t>CAREER READINESS (</w:t>
                  </w:r>
                  <w:proofErr w:type="gramStart"/>
                  <w:r w:rsidR="008F4A88">
                    <w:rPr>
                      <w:sz w:val="20"/>
                      <w:szCs w:val="20"/>
                    </w:rPr>
                    <w:t xml:space="preserve">RESUME)  </w:t>
                  </w:r>
                  <w:r>
                    <w:rPr>
                      <w:sz w:val="20"/>
                      <w:szCs w:val="20"/>
                    </w:rPr>
                    <w:t xml:space="preserve"> </w:t>
                  </w:r>
                  <w:proofErr w:type="gramEnd"/>
                  <w:r>
                    <w:rPr>
                      <w:sz w:val="20"/>
                      <w:szCs w:val="20"/>
                    </w:rPr>
                    <w:t xml:space="preserve">         </w:t>
                  </w:r>
                  <w:r w:rsidR="008F4A88">
                    <w:rPr>
                      <w:sz w:val="20"/>
                      <w:szCs w:val="20"/>
                    </w:rPr>
                    <w:t xml:space="preserve"> </w:t>
                  </w:r>
                  <w:r>
                    <w:rPr>
                      <w:sz w:val="20"/>
                      <w:szCs w:val="20"/>
                    </w:rPr>
                    <w:t xml:space="preserve">   20%</w:t>
                  </w:r>
                </w:p>
              </w:tc>
            </w:tr>
            <w:tr w:rsidR="004B4363" w:rsidTr="00B56B86">
              <w:trPr>
                <w:trHeight w:val="138"/>
              </w:trPr>
              <w:tc>
                <w:tcPr>
                  <w:tcW w:w="6192" w:type="dxa"/>
                  <w:tcBorders>
                    <w:top w:val="single" w:sz="8" w:space="0" w:color="000000"/>
                    <w:bottom w:val="single" w:sz="8" w:space="0" w:color="000000"/>
                  </w:tcBorders>
                </w:tcPr>
                <w:p w:rsidR="004B4363" w:rsidRDefault="004B4363" w:rsidP="004B4363">
                  <w:pPr>
                    <w:pStyle w:val="Default"/>
                    <w:rPr>
                      <w:sz w:val="20"/>
                      <w:szCs w:val="20"/>
                    </w:rPr>
                  </w:pPr>
                  <w:r>
                    <w:rPr>
                      <w:sz w:val="20"/>
                      <w:szCs w:val="20"/>
                    </w:rPr>
                    <w:t xml:space="preserve">Total                                                               </w:t>
                  </w:r>
                  <w:r w:rsidR="00F667B2">
                    <w:rPr>
                      <w:sz w:val="20"/>
                      <w:szCs w:val="20"/>
                    </w:rPr>
                    <w:t>100%</w:t>
                  </w:r>
                </w:p>
              </w:tc>
            </w:tr>
          </w:tbl>
          <w:p w:rsidR="004B4363" w:rsidRDefault="004B4363" w:rsidP="00713973">
            <w:pPr>
              <w:rPr>
                <w:sz w:val="20"/>
              </w:rPr>
            </w:pPr>
          </w:p>
          <w:p w:rsidR="004B4363" w:rsidRDefault="004B4363" w:rsidP="00713973">
            <w:pPr>
              <w:rPr>
                <w:sz w:val="20"/>
              </w:rPr>
            </w:pPr>
          </w:p>
          <w:p w:rsidR="004B4363" w:rsidRDefault="004B4363" w:rsidP="00713973">
            <w:pPr>
              <w:rPr>
                <w:sz w:val="20"/>
              </w:rPr>
            </w:pPr>
          </w:p>
          <w:p w:rsidR="00B1712C" w:rsidRPr="00713973" w:rsidRDefault="00B1712C" w:rsidP="00713973">
            <w:pPr>
              <w:rPr>
                <w:sz w:val="20"/>
              </w:rPr>
            </w:pPr>
          </w:p>
          <w:p w:rsidR="00713973" w:rsidRPr="00713973" w:rsidRDefault="00713973" w:rsidP="00713973">
            <w:pPr>
              <w:spacing w:before="100" w:beforeAutospacing="1" w:after="100" w:afterAutospacing="1"/>
              <w:rPr>
                <w:rFonts w:eastAsiaTheme="minorEastAsia"/>
                <w:sz w:val="20"/>
              </w:rPr>
            </w:pP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proofErr w:type="gramStart"/>
            <w:r w:rsidRPr="00713973">
              <w:rPr>
                <w:b/>
                <w:bCs/>
                <w:sz w:val="22"/>
                <w:szCs w:val="22"/>
              </w:rPr>
              <w:t>Instructional  Materials</w:t>
            </w:r>
            <w:proofErr w:type="gramEnd"/>
          </w:p>
        </w:tc>
        <w:tc>
          <w:tcPr>
            <w:tcW w:w="3945" w:type="pct"/>
            <w:tcMar>
              <w:top w:w="15" w:type="dxa"/>
              <w:left w:w="150" w:type="dxa"/>
              <w:bottom w:w="180" w:type="dxa"/>
              <w:right w:w="15" w:type="dxa"/>
            </w:tcMar>
            <w:hideMark/>
          </w:tcPr>
          <w:p w:rsidR="00713973" w:rsidRPr="00713973" w:rsidRDefault="00713973" w:rsidP="00713973">
            <w:pPr>
              <w:rPr>
                <w:sz w:val="20"/>
              </w:rPr>
            </w:pPr>
            <w:r w:rsidRPr="00713973">
              <w:rPr>
                <w:sz w:val="20"/>
              </w:rPr>
              <w:t>N/A</w:t>
            </w:r>
          </w:p>
        </w:tc>
      </w:tr>
      <w:tr w:rsidR="00713973" w:rsidRPr="00713973" w:rsidTr="0021124E">
        <w:trPr>
          <w:tblCellSpacing w:w="15" w:type="dxa"/>
        </w:trPr>
        <w:tc>
          <w:tcPr>
            <w:tcW w:w="4972" w:type="pct"/>
            <w:gridSpan w:val="2"/>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 xml:space="preserve">HCC Policy Statement: </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Access Student Services Policies on their Web site:</w:t>
            </w:r>
          </w:p>
        </w:tc>
        <w:tc>
          <w:tcPr>
            <w:tcW w:w="3945" w:type="pct"/>
            <w:tcMar>
              <w:top w:w="15" w:type="dxa"/>
              <w:left w:w="150" w:type="dxa"/>
              <w:bottom w:w="180" w:type="dxa"/>
              <w:right w:w="15" w:type="dxa"/>
            </w:tcMar>
            <w:hideMark/>
          </w:tcPr>
          <w:p w:rsidR="00713973" w:rsidRPr="00713973" w:rsidRDefault="00992F37" w:rsidP="00713973">
            <w:pPr>
              <w:rPr>
                <w:sz w:val="20"/>
              </w:rPr>
            </w:pPr>
            <w:hyperlink r:id="rId11" w:history="1">
              <w:r w:rsidR="00713973" w:rsidRPr="00713973">
                <w:rPr>
                  <w:color w:val="0000FF"/>
                  <w:sz w:val="20"/>
                  <w:u w:val="single"/>
                </w:rPr>
                <w:t>http://hccs.edu/student-rights</w:t>
              </w:r>
            </w:hyperlink>
          </w:p>
        </w:tc>
      </w:tr>
      <w:tr w:rsidR="00713973" w:rsidRPr="00713973" w:rsidTr="0021124E">
        <w:trPr>
          <w:tblCellSpacing w:w="15" w:type="dxa"/>
        </w:trPr>
        <w:tc>
          <w:tcPr>
            <w:tcW w:w="4972" w:type="pct"/>
            <w:gridSpan w:val="2"/>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Distance Education and/or Continuing Education Policies</w:t>
            </w:r>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 xml:space="preserve">Access DE Policies on their Web site: </w:t>
            </w:r>
          </w:p>
        </w:tc>
        <w:tc>
          <w:tcPr>
            <w:tcW w:w="3945" w:type="pct"/>
            <w:tcMar>
              <w:top w:w="15" w:type="dxa"/>
              <w:left w:w="150" w:type="dxa"/>
              <w:bottom w:w="180" w:type="dxa"/>
              <w:right w:w="15" w:type="dxa"/>
            </w:tcMar>
            <w:hideMark/>
          </w:tcPr>
          <w:p w:rsidR="00713973" w:rsidRPr="00713973" w:rsidRDefault="00992F37" w:rsidP="00713973">
            <w:pPr>
              <w:rPr>
                <w:sz w:val="20"/>
              </w:rPr>
            </w:pPr>
            <w:hyperlink r:id="rId12" w:history="1">
              <w:r w:rsidR="00713973" w:rsidRPr="00713973">
                <w:rPr>
                  <w:color w:val="0000FF"/>
                  <w:sz w:val="20"/>
                  <w:u w:val="single"/>
                </w:rPr>
                <w:t>http://de.hccs.edu/Distance_Ed/DE_Home/faculty_resources/PDFs/DE_Syllabus.pdf</w:t>
              </w:r>
            </w:hyperlink>
          </w:p>
        </w:tc>
      </w:tr>
      <w:tr w:rsidR="00713973" w:rsidRPr="00713973" w:rsidTr="0021124E">
        <w:trPr>
          <w:tblCellSpacing w:w="15" w:type="dxa"/>
        </w:trPr>
        <w:tc>
          <w:tcPr>
            <w:tcW w:w="1012" w:type="pct"/>
            <w:tcMar>
              <w:top w:w="15" w:type="dxa"/>
              <w:left w:w="15" w:type="dxa"/>
              <w:bottom w:w="180" w:type="dxa"/>
              <w:right w:w="15" w:type="dxa"/>
            </w:tcMar>
            <w:hideMark/>
          </w:tcPr>
          <w:p w:rsidR="00713973" w:rsidRPr="00713973" w:rsidRDefault="00713973" w:rsidP="00713973">
            <w:pPr>
              <w:rPr>
                <w:b/>
                <w:bCs/>
                <w:sz w:val="22"/>
                <w:szCs w:val="22"/>
              </w:rPr>
            </w:pPr>
            <w:r w:rsidRPr="00713973">
              <w:rPr>
                <w:b/>
                <w:bCs/>
                <w:sz w:val="22"/>
                <w:szCs w:val="22"/>
              </w:rPr>
              <w:t>Access CE Policies on their Web site:</w:t>
            </w:r>
          </w:p>
        </w:tc>
        <w:tc>
          <w:tcPr>
            <w:tcW w:w="3945" w:type="pct"/>
            <w:tcMar>
              <w:top w:w="15" w:type="dxa"/>
              <w:left w:w="150" w:type="dxa"/>
              <w:bottom w:w="180" w:type="dxa"/>
              <w:right w:w="15" w:type="dxa"/>
            </w:tcMar>
            <w:hideMark/>
          </w:tcPr>
          <w:p w:rsidR="00713973" w:rsidRPr="00713973" w:rsidRDefault="00992F37" w:rsidP="00713973">
            <w:pPr>
              <w:rPr>
                <w:color w:val="0000FF"/>
                <w:sz w:val="20"/>
                <w:u w:val="single"/>
              </w:rPr>
            </w:pPr>
            <w:hyperlink r:id="rId13" w:history="1">
              <w:r w:rsidR="00713973" w:rsidRPr="00713973">
                <w:rPr>
                  <w:color w:val="0000FF"/>
                  <w:sz w:val="20"/>
                  <w:u w:val="single"/>
                </w:rPr>
                <w:t>http://hccs.edu/CE-student-guidelines</w:t>
              </w:r>
            </w:hyperlink>
          </w:p>
          <w:p w:rsidR="00713973" w:rsidRPr="00713973" w:rsidRDefault="00713973" w:rsidP="00713973">
            <w:pPr>
              <w:rPr>
                <w:color w:val="0000FF"/>
                <w:sz w:val="20"/>
                <w:u w:val="single"/>
              </w:rPr>
            </w:pPr>
          </w:p>
          <w:p w:rsidR="00F667B2" w:rsidRDefault="00F667B2" w:rsidP="00713973">
            <w:pPr>
              <w:autoSpaceDE w:val="0"/>
              <w:autoSpaceDN w:val="0"/>
              <w:adjustRightInd w:val="0"/>
              <w:jc w:val="center"/>
              <w:rPr>
                <w:color w:val="000000"/>
                <w:szCs w:val="24"/>
              </w:rPr>
            </w:pPr>
          </w:p>
          <w:p w:rsidR="00F667B2" w:rsidRDefault="00F667B2" w:rsidP="00713973">
            <w:pPr>
              <w:autoSpaceDE w:val="0"/>
              <w:autoSpaceDN w:val="0"/>
              <w:adjustRightInd w:val="0"/>
              <w:jc w:val="center"/>
              <w:rPr>
                <w:color w:val="000000"/>
                <w:szCs w:val="24"/>
              </w:rPr>
            </w:pPr>
          </w:p>
          <w:p w:rsidR="00F667B2" w:rsidRDefault="00F667B2" w:rsidP="00713973">
            <w:pPr>
              <w:autoSpaceDE w:val="0"/>
              <w:autoSpaceDN w:val="0"/>
              <w:adjustRightInd w:val="0"/>
              <w:jc w:val="center"/>
              <w:rPr>
                <w:color w:val="000000"/>
                <w:szCs w:val="24"/>
              </w:rPr>
            </w:pPr>
          </w:p>
          <w:p w:rsidR="00F667B2" w:rsidRDefault="00F667B2" w:rsidP="00713973">
            <w:pPr>
              <w:autoSpaceDE w:val="0"/>
              <w:autoSpaceDN w:val="0"/>
              <w:adjustRightInd w:val="0"/>
              <w:jc w:val="center"/>
              <w:rPr>
                <w:color w:val="000000"/>
                <w:szCs w:val="24"/>
              </w:rPr>
            </w:pPr>
          </w:p>
          <w:p w:rsidR="00713973" w:rsidRPr="00713973" w:rsidRDefault="00713973" w:rsidP="00713973">
            <w:pPr>
              <w:autoSpaceDE w:val="0"/>
              <w:autoSpaceDN w:val="0"/>
              <w:adjustRightInd w:val="0"/>
              <w:jc w:val="center"/>
              <w:rPr>
                <w:color w:val="000000"/>
                <w:sz w:val="23"/>
                <w:szCs w:val="23"/>
              </w:rPr>
            </w:pPr>
            <w:r w:rsidRPr="00713973">
              <w:rPr>
                <w:color w:val="000000"/>
                <w:szCs w:val="24"/>
              </w:rPr>
              <w:t> </w:t>
            </w:r>
            <w:r w:rsidRPr="00713973">
              <w:rPr>
                <w:b/>
                <w:bCs/>
                <w:color w:val="000000"/>
                <w:sz w:val="23"/>
                <w:szCs w:val="23"/>
              </w:rPr>
              <w:t xml:space="preserve">COURSE POLICIES </w:t>
            </w:r>
          </w:p>
          <w:p w:rsidR="00713973" w:rsidRPr="00713973" w:rsidRDefault="00713973" w:rsidP="00713973">
            <w:pPr>
              <w:autoSpaceDE w:val="0"/>
              <w:autoSpaceDN w:val="0"/>
              <w:adjustRightInd w:val="0"/>
              <w:rPr>
                <w:color w:val="000000"/>
                <w:sz w:val="20"/>
              </w:rPr>
            </w:pPr>
            <w:r w:rsidRPr="00713973">
              <w:rPr>
                <w:b/>
                <w:bCs/>
                <w:color w:val="000000"/>
                <w:sz w:val="20"/>
              </w:rPr>
              <w:t xml:space="preserve">Attendance </w:t>
            </w:r>
          </w:p>
          <w:p w:rsidR="00713973" w:rsidRPr="00713973" w:rsidRDefault="00713973" w:rsidP="00713973">
            <w:pPr>
              <w:autoSpaceDE w:val="0"/>
              <w:autoSpaceDN w:val="0"/>
              <w:adjustRightInd w:val="0"/>
              <w:jc w:val="both"/>
              <w:rPr>
                <w:color w:val="000000"/>
                <w:sz w:val="20"/>
              </w:rPr>
            </w:pPr>
            <w:r w:rsidRPr="00713973">
              <w:rPr>
                <w:color w:val="000000"/>
                <w:sz w:val="20"/>
              </w:rPr>
              <w:t xml:space="preserve">Students are expected to attend classes regularly, and to be on time for every class period. Students can be dropped from a class due to excessive absences. Excessive tardiness may be considered absences. Students are responsible for subjects, assignments, and projects covered during their absences. Consult the </w:t>
            </w:r>
            <w:r w:rsidRPr="00713973">
              <w:rPr>
                <w:b/>
                <w:bCs/>
                <w:i/>
                <w:iCs/>
                <w:color w:val="000000"/>
                <w:sz w:val="20"/>
              </w:rPr>
              <w:t xml:space="preserve">Student Handbook </w:t>
            </w:r>
            <w:r w:rsidRPr="00713973">
              <w:rPr>
                <w:color w:val="000000"/>
                <w:sz w:val="20"/>
              </w:rPr>
              <w:t xml:space="preserve">for more details or visit </w:t>
            </w:r>
            <w:r w:rsidRPr="00713973">
              <w:rPr>
                <w:color w:val="000000"/>
                <w:sz w:val="20"/>
                <w:u w:val="single"/>
              </w:rPr>
              <w:t>http://www.hccs.edu/hccs/current-students</w:t>
            </w:r>
            <w:r w:rsidRPr="00713973">
              <w:rPr>
                <w:color w:val="000000"/>
                <w:sz w:val="20"/>
              </w:rPr>
              <w:t xml:space="preserve">. </w:t>
            </w:r>
          </w:p>
          <w:p w:rsidR="00713973" w:rsidRPr="00713973" w:rsidRDefault="00713973" w:rsidP="00713973">
            <w:pPr>
              <w:autoSpaceDE w:val="0"/>
              <w:autoSpaceDN w:val="0"/>
              <w:adjustRightInd w:val="0"/>
              <w:jc w:val="both"/>
              <w:rPr>
                <w:color w:val="000000"/>
                <w:sz w:val="20"/>
              </w:rPr>
            </w:pPr>
            <w:r w:rsidRPr="00713973">
              <w:rPr>
                <w:b/>
                <w:bCs/>
                <w:color w:val="000000"/>
                <w:sz w:val="20"/>
              </w:rPr>
              <w:t xml:space="preserve">Academic Honesty </w:t>
            </w:r>
          </w:p>
          <w:p w:rsidR="00713973" w:rsidRPr="00713973" w:rsidRDefault="00713973" w:rsidP="00713973">
            <w:pPr>
              <w:autoSpaceDE w:val="0"/>
              <w:autoSpaceDN w:val="0"/>
              <w:adjustRightInd w:val="0"/>
              <w:jc w:val="both"/>
              <w:rPr>
                <w:color w:val="000000"/>
                <w:sz w:val="20"/>
              </w:rPr>
            </w:pPr>
            <w:r w:rsidRPr="00713973">
              <w:rPr>
                <w:color w:val="000000"/>
                <w:sz w:val="20"/>
              </w:rPr>
              <w:t xml:space="preserve">Scholastic dishonesty is treated with the utmost seriousness by the instructor and the College. Academic dishonesty includes, but it is not limited to the willful attempt to misrepresent one’s work, cheat, plagiarize, or impede other students’ scholastic progress. Consult the </w:t>
            </w:r>
            <w:r w:rsidRPr="00713973">
              <w:rPr>
                <w:b/>
                <w:bCs/>
                <w:i/>
                <w:iCs/>
                <w:color w:val="000000"/>
                <w:sz w:val="20"/>
              </w:rPr>
              <w:t xml:space="preserve">Student Handbook </w:t>
            </w:r>
            <w:r w:rsidRPr="00713973">
              <w:rPr>
                <w:color w:val="000000"/>
                <w:sz w:val="20"/>
              </w:rPr>
              <w:t xml:space="preserve">for more details. </w:t>
            </w:r>
          </w:p>
          <w:p w:rsidR="00713973" w:rsidRPr="00713973" w:rsidRDefault="00713973" w:rsidP="00713973">
            <w:pPr>
              <w:autoSpaceDE w:val="0"/>
              <w:autoSpaceDN w:val="0"/>
              <w:adjustRightInd w:val="0"/>
              <w:jc w:val="both"/>
              <w:rPr>
                <w:color w:val="000000"/>
                <w:sz w:val="20"/>
              </w:rPr>
            </w:pPr>
            <w:r w:rsidRPr="00713973">
              <w:rPr>
                <w:b/>
                <w:bCs/>
                <w:color w:val="000000"/>
                <w:sz w:val="20"/>
              </w:rPr>
              <w:t xml:space="preserve">Students with Disabilities </w:t>
            </w:r>
          </w:p>
          <w:p w:rsidR="00713973" w:rsidRPr="00713973" w:rsidRDefault="00713973" w:rsidP="00713973">
            <w:pPr>
              <w:autoSpaceDE w:val="0"/>
              <w:autoSpaceDN w:val="0"/>
              <w:adjustRightInd w:val="0"/>
              <w:rPr>
                <w:color w:val="000000"/>
                <w:sz w:val="20"/>
              </w:rPr>
            </w:pPr>
            <w:r w:rsidRPr="00713973">
              <w:rPr>
                <w:color w:val="000000"/>
                <w:sz w:val="20"/>
              </w:rPr>
              <w:t xml:space="preserve">The Disability Support Services Office (DSSO) assists students with physical, learning, or emotional disabilities in developing independence and self-reliance. Students with Disabilities are urged to contact the DSSO at least 30 to 60 days prior to the first day of class. The goal is to ensure that students with disabilities get off to a good start and have the support necessary for them to succeed. The DSSO are committed to compliance with the Americans with Disabilities Act (ADA) and Rehabilitation Act of 1973 (section 504). </w:t>
            </w:r>
          </w:p>
          <w:p w:rsidR="00713973" w:rsidRPr="00713973" w:rsidRDefault="00713973" w:rsidP="00713973">
            <w:pPr>
              <w:autoSpaceDE w:val="0"/>
              <w:autoSpaceDN w:val="0"/>
              <w:adjustRightInd w:val="0"/>
              <w:rPr>
                <w:color w:val="000000"/>
                <w:sz w:val="20"/>
              </w:rPr>
            </w:pPr>
            <w:r w:rsidRPr="00713973">
              <w:rPr>
                <w:color w:val="000000"/>
                <w:sz w:val="20"/>
              </w:rPr>
              <w:t xml:space="preserve">Student can contact by phone at 713.718.6164 - TTY 713.718.6335. Fax 713.718.1468 </w:t>
            </w:r>
          </w:p>
          <w:p w:rsidR="00713973" w:rsidRPr="00713973" w:rsidRDefault="00713973" w:rsidP="00713973">
            <w:pPr>
              <w:autoSpaceDE w:val="0"/>
              <w:autoSpaceDN w:val="0"/>
              <w:adjustRightInd w:val="0"/>
              <w:rPr>
                <w:color w:val="000000"/>
                <w:sz w:val="20"/>
              </w:rPr>
            </w:pPr>
            <w:r w:rsidRPr="00713973">
              <w:rPr>
                <w:b/>
                <w:bCs/>
                <w:color w:val="000000"/>
                <w:sz w:val="20"/>
              </w:rPr>
              <w:t xml:space="preserve">Course Repeater Policy: </w:t>
            </w:r>
          </w:p>
          <w:p w:rsidR="00713973" w:rsidRPr="00713973" w:rsidRDefault="00713973" w:rsidP="00713973">
            <w:pPr>
              <w:pageBreakBefore/>
              <w:autoSpaceDE w:val="0"/>
              <w:autoSpaceDN w:val="0"/>
              <w:adjustRightInd w:val="0"/>
              <w:rPr>
                <w:sz w:val="20"/>
              </w:rPr>
            </w:pPr>
            <w:r w:rsidRPr="00713973">
              <w:rPr>
                <w:sz w:val="20"/>
              </w:rPr>
              <w:t xml:space="preserve">Beginning in the Fall 2006, students who repeat a course for a third or more times will face significant tuition/fee increases at HCC and other Texas public colleges and universities. Please ask your instructor and/or counselor about opportunities for tutoring/other assistance prior to considering course withdrawal or if you are not receiving passing grades. </w:t>
            </w:r>
          </w:p>
          <w:p w:rsidR="00713973" w:rsidRPr="00713973" w:rsidRDefault="00713973" w:rsidP="00713973">
            <w:pPr>
              <w:autoSpaceDE w:val="0"/>
              <w:autoSpaceDN w:val="0"/>
              <w:adjustRightInd w:val="0"/>
              <w:jc w:val="both"/>
              <w:rPr>
                <w:sz w:val="20"/>
              </w:rPr>
            </w:pPr>
            <w:r w:rsidRPr="00713973">
              <w:rPr>
                <w:b/>
                <w:bCs/>
                <w:sz w:val="20"/>
              </w:rPr>
              <w:t xml:space="preserve">Cell Phones </w:t>
            </w:r>
          </w:p>
          <w:p w:rsidR="00713973" w:rsidRPr="00713973" w:rsidRDefault="00713973" w:rsidP="00713973">
            <w:pPr>
              <w:autoSpaceDE w:val="0"/>
              <w:autoSpaceDN w:val="0"/>
              <w:adjustRightInd w:val="0"/>
              <w:jc w:val="both"/>
              <w:rPr>
                <w:sz w:val="20"/>
              </w:rPr>
            </w:pPr>
            <w:r w:rsidRPr="00713973">
              <w:rPr>
                <w:sz w:val="20"/>
              </w:rPr>
              <w:t xml:space="preserve">All cell phones must be muted, set to vibrate, or turned off during class. Cell phone activity during class is deemed disruptive to the academic process and will not be tolerated. If you need to make or receive an </w:t>
            </w:r>
            <w:r w:rsidRPr="00713973">
              <w:rPr>
                <w:b/>
                <w:bCs/>
                <w:i/>
                <w:iCs/>
                <w:sz w:val="20"/>
                <w:u w:val="single"/>
              </w:rPr>
              <w:t>Emergency Call</w:t>
            </w:r>
            <w:r w:rsidRPr="00713973">
              <w:rPr>
                <w:sz w:val="20"/>
              </w:rPr>
              <w:t xml:space="preserve">, please leave the classroom. </w:t>
            </w:r>
          </w:p>
          <w:p w:rsidR="00713973" w:rsidRPr="00713973" w:rsidRDefault="00713973" w:rsidP="00713973">
            <w:pPr>
              <w:autoSpaceDE w:val="0"/>
              <w:autoSpaceDN w:val="0"/>
              <w:adjustRightInd w:val="0"/>
              <w:jc w:val="both"/>
              <w:rPr>
                <w:sz w:val="20"/>
              </w:rPr>
            </w:pPr>
            <w:r w:rsidRPr="00713973">
              <w:rPr>
                <w:b/>
                <w:bCs/>
                <w:sz w:val="20"/>
              </w:rPr>
              <w:t xml:space="preserve">Calculators </w:t>
            </w:r>
          </w:p>
          <w:p w:rsidR="00713973" w:rsidRPr="00713973" w:rsidRDefault="00713973" w:rsidP="00713973">
            <w:pPr>
              <w:autoSpaceDE w:val="0"/>
              <w:autoSpaceDN w:val="0"/>
              <w:adjustRightInd w:val="0"/>
              <w:jc w:val="both"/>
              <w:rPr>
                <w:sz w:val="20"/>
              </w:rPr>
            </w:pPr>
            <w:r w:rsidRPr="00713973">
              <w:rPr>
                <w:sz w:val="20"/>
              </w:rPr>
              <w:t xml:space="preserve">If the course allows the use of a calculator during class, lab projects, and exams, the student is responsible to bring his/her calculator. Cell phones are not </w:t>
            </w:r>
            <w:proofErr w:type="gramStart"/>
            <w:r w:rsidRPr="00713973">
              <w:rPr>
                <w:sz w:val="20"/>
              </w:rPr>
              <w:t>calculators, and</w:t>
            </w:r>
            <w:proofErr w:type="gramEnd"/>
            <w:r w:rsidRPr="00713973">
              <w:rPr>
                <w:sz w:val="20"/>
              </w:rPr>
              <w:t xml:space="preserve"> are not allowed to be used for that purpose during class, tests, or exams. </w:t>
            </w:r>
          </w:p>
          <w:p w:rsidR="00713973" w:rsidRPr="00713973" w:rsidRDefault="00713973" w:rsidP="00713973">
            <w:pPr>
              <w:autoSpaceDE w:val="0"/>
              <w:autoSpaceDN w:val="0"/>
              <w:adjustRightInd w:val="0"/>
              <w:jc w:val="both"/>
              <w:rPr>
                <w:sz w:val="20"/>
              </w:rPr>
            </w:pPr>
            <w:r w:rsidRPr="00713973">
              <w:rPr>
                <w:b/>
                <w:bCs/>
                <w:sz w:val="20"/>
              </w:rPr>
              <w:t xml:space="preserve">Student ID </w:t>
            </w:r>
          </w:p>
          <w:p w:rsidR="00CA0DA3" w:rsidRPr="00F667B2" w:rsidRDefault="00713973" w:rsidP="00713973">
            <w:pPr>
              <w:autoSpaceDE w:val="0"/>
              <w:autoSpaceDN w:val="0"/>
              <w:adjustRightInd w:val="0"/>
              <w:jc w:val="both"/>
              <w:rPr>
                <w:sz w:val="20"/>
              </w:rPr>
            </w:pPr>
            <w:r w:rsidRPr="00713973">
              <w:rPr>
                <w:sz w:val="20"/>
              </w:rPr>
              <w:t xml:space="preserve">Students are required to obtain a Student ID. For additional information, consult the </w:t>
            </w:r>
            <w:r w:rsidRPr="00713973">
              <w:rPr>
                <w:b/>
                <w:bCs/>
                <w:i/>
                <w:iCs/>
                <w:sz w:val="20"/>
              </w:rPr>
              <w:t>Student Handbook</w:t>
            </w:r>
            <w:r w:rsidRPr="00713973">
              <w:rPr>
                <w:sz w:val="20"/>
              </w:rPr>
              <w:t xml:space="preserve">. </w:t>
            </w:r>
          </w:p>
          <w:p w:rsidR="00713973" w:rsidRPr="00713973" w:rsidRDefault="00713973" w:rsidP="00713973">
            <w:pPr>
              <w:autoSpaceDE w:val="0"/>
              <w:autoSpaceDN w:val="0"/>
              <w:adjustRightInd w:val="0"/>
              <w:jc w:val="both"/>
              <w:rPr>
                <w:sz w:val="20"/>
              </w:rPr>
            </w:pPr>
            <w:r w:rsidRPr="00713973">
              <w:rPr>
                <w:b/>
                <w:bCs/>
                <w:sz w:val="20"/>
              </w:rPr>
              <w:t xml:space="preserve">Parking Rules and Regulations </w:t>
            </w:r>
            <w:r w:rsidRPr="00713973">
              <w:rPr>
                <w:color w:val="000000"/>
                <w:sz w:val="20"/>
              </w:rPr>
              <w:t xml:space="preserve">Students are required to follow HCC’s regulations regarding parking and permits. For additional information, visit </w:t>
            </w:r>
            <w:hyperlink r:id="rId14" w:history="1">
              <w:r w:rsidRPr="00713973">
                <w:rPr>
                  <w:color w:val="0000FF"/>
                  <w:sz w:val="20"/>
                  <w:u w:val="single"/>
                </w:rPr>
                <w:t>http://www.hccs.edu/hccs/about-hcc/police/parking/parking-rules-and-regulations</w:t>
              </w:r>
            </w:hyperlink>
          </w:p>
          <w:p w:rsidR="00713973" w:rsidRPr="00713973" w:rsidRDefault="00713973" w:rsidP="00713973">
            <w:pPr>
              <w:autoSpaceDE w:val="0"/>
              <w:autoSpaceDN w:val="0"/>
              <w:adjustRightInd w:val="0"/>
              <w:jc w:val="both"/>
              <w:rPr>
                <w:b/>
                <w:color w:val="000000"/>
                <w:sz w:val="20"/>
              </w:rPr>
            </w:pPr>
            <w:r w:rsidRPr="00713973">
              <w:rPr>
                <w:b/>
                <w:color w:val="000000"/>
                <w:sz w:val="20"/>
              </w:rPr>
              <w:t>Books, Tools and Supplies</w:t>
            </w:r>
          </w:p>
          <w:p w:rsidR="00713973" w:rsidRPr="00713973" w:rsidRDefault="00713973" w:rsidP="00713973">
            <w:pPr>
              <w:autoSpaceDE w:val="0"/>
              <w:autoSpaceDN w:val="0"/>
              <w:adjustRightInd w:val="0"/>
              <w:jc w:val="both"/>
              <w:rPr>
                <w:color w:val="000000"/>
                <w:sz w:val="20"/>
              </w:rPr>
            </w:pPr>
            <w:r w:rsidRPr="00713973">
              <w:rPr>
                <w:color w:val="000000"/>
                <w:sz w:val="20"/>
              </w:rPr>
              <w:t>Students are required to purchase and bring to class the required textbooks, tools, notebooks, supplies, and writing instruments as required by the instructor.</w:t>
            </w:r>
          </w:p>
          <w:p w:rsidR="00713973" w:rsidRPr="00713973" w:rsidRDefault="00713973" w:rsidP="00713973">
            <w:pPr>
              <w:autoSpaceDE w:val="0"/>
              <w:autoSpaceDN w:val="0"/>
              <w:adjustRightInd w:val="0"/>
              <w:jc w:val="both"/>
              <w:rPr>
                <w:b/>
                <w:color w:val="000000"/>
                <w:sz w:val="20"/>
              </w:rPr>
            </w:pPr>
            <w:r w:rsidRPr="00713973">
              <w:rPr>
                <w:b/>
                <w:color w:val="000000"/>
                <w:sz w:val="20"/>
              </w:rPr>
              <w:t>Dress Code</w:t>
            </w:r>
          </w:p>
          <w:p w:rsidR="00713973" w:rsidRPr="00713973" w:rsidRDefault="00713973" w:rsidP="00713973">
            <w:pPr>
              <w:autoSpaceDE w:val="0"/>
              <w:autoSpaceDN w:val="0"/>
              <w:adjustRightInd w:val="0"/>
              <w:jc w:val="both"/>
              <w:rPr>
                <w:color w:val="000000"/>
                <w:sz w:val="20"/>
              </w:rPr>
            </w:pPr>
            <w:r w:rsidRPr="00713973">
              <w:rPr>
                <w:color w:val="000000"/>
                <w:sz w:val="20"/>
              </w:rPr>
              <w:t>This is a workforce environment, students must dress accordingly.</w:t>
            </w:r>
          </w:p>
          <w:p w:rsidR="00713973" w:rsidRPr="00713973" w:rsidRDefault="00713973" w:rsidP="00713973">
            <w:pPr>
              <w:autoSpaceDE w:val="0"/>
              <w:autoSpaceDN w:val="0"/>
              <w:adjustRightInd w:val="0"/>
              <w:jc w:val="both"/>
              <w:rPr>
                <w:b/>
                <w:color w:val="000000"/>
                <w:sz w:val="20"/>
              </w:rPr>
            </w:pPr>
            <w:r w:rsidRPr="00713973">
              <w:rPr>
                <w:b/>
                <w:color w:val="000000"/>
                <w:sz w:val="20"/>
              </w:rPr>
              <w:t>Classroom and Laboratory Conduct</w:t>
            </w:r>
          </w:p>
          <w:p w:rsidR="00713973" w:rsidRPr="00713973" w:rsidRDefault="00713973" w:rsidP="00713973">
            <w:pPr>
              <w:autoSpaceDE w:val="0"/>
              <w:autoSpaceDN w:val="0"/>
              <w:adjustRightInd w:val="0"/>
              <w:jc w:val="both"/>
              <w:rPr>
                <w:color w:val="000000"/>
                <w:sz w:val="20"/>
              </w:rPr>
            </w:pPr>
            <w:r w:rsidRPr="00713973">
              <w:rPr>
                <w:color w:val="000000"/>
                <w:sz w:val="20"/>
              </w:rPr>
              <w:t>Proper behavior is expected in all classes and laboratories. Foul language and horseplay are not allowed.  Making or receiving cell phone calls during class are not allowed.  Sleeping in class is not allowed.  If an emergency exists, tardiness or absence, inform the instructor by calling the number at the top of page.</w:t>
            </w:r>
          </w:p>
          <w:p w:rsidR="00713973" w:rsidRPr="00713973" w:rsidRDefault="00713973" w:rsidP="00713973">
            <w:pPr>
              <w:autoSpaceDE w:val="0"/>
              <w:autoSpaceDN w:val="0"/>
              <w:adjustRightInd w:val="0"/>
              <w:jc w:val="both"/>
              <w:rPr>
                <w:b/>
                <w:color w:val="000000"/>
                <w:sz w:val="20"/>
              </w:rPr>
            </w:pPr>
            <w:r w:rsidRPr="00713973">
              <w:rPr>
                <w:b/>
                <w:color w:val="000000"/>
                <w:sz w:val="20"/>
              </w:rPr>
              <w:t>Course Withdrawal</w:t>
            </w:r>
          </w:p>
          <w:p w:rsidR="00713973" w:rsidRPr="00713973" w:rsidRDefault="00713973" w:rsidP="00713973">
            <w:pPr>
              <w:autoSpaceDE w:val="0"/>
              <w:autoSpaceDN w:val="0"/>
              <w:adjustRightInd w:val="0"/>
              <w:jc w:val="both"/>
              <w:rPr>
                <w:color w:val="000000"/>
                <w:sz w:val="20"/>
              </w:rPr>
            </w:pPr>
            <w:r w:rsidRPr="00713973">
              <w:rPr>
                <w:color w:val="000000"/>
                <w:sz w:val="20"/>
              </w:rPr>
              <w:t xml:space="preserve">It is the responsibility of the student to officially withdraw from a course before the official withdrawal deadline.  A student who does not withdraw from a course by the deadline will receive an “FX” as the final grade.  Also, note that under Section 51.907 of the Texas </w:t>
            </w:r>
            <w:r w:rsidRPr="00713973">
              <w:rPr>
                <w:color w:val="000000"/>
                <w:sz w:val="20"/>
              </w:rPr>
              <w:lastRenderedPageBreak/>
              <w:t>Education Code, an institution of higher education may not allow a student to drop more than sic coursed per semester.</w:t>
            </w:r>
          </w:p>
          <w:p w:rsidR="0021124E" w:rsidRDefault="0021124E" w:rsidP="00713973">
            <w:pPr>
              <w:rPr>
                <w:b/>
                <w:sz w:val="20"/>
              </w:rPr>
            </w:pPr>
          </w:p>
          <w:p w:rsidR="0021124E" w:rsidRPr="00713973" w:rsidRDefault="0021124E" w:rsidP="00713973">
            <w:pPr>
              <w:rPr>
                <w:b/>
                <w:sz w:val="20"/>
              </w:rPr>
            </w:pPr>
          </w:p>
          <w:p w:rsidR="00713973" w:rsidRPr="00713973" w:rsidRDefault="00713973" w:rsidP="00713973">
            <w:pPr>
              <w:rPr>
                <w:b/>
                <w:sz w:val="20"/>
              </w:rPr>
            </w:pPr>
            <w:r w:rsidRPr="00713973">
              <w:rPr>
                <w:b/>
                <w:sz w:val="20"/>
              </w:rPr>
              <w:t>COURSE TEXT:</w:t>
            </w:r>
          </w:p>
          <w:p w:rsidR="00713973" w:rsidRPr="00713973" w:rsidRDefault="00713973" w:rsidP="00713973">
            <w:pPr>
              <w:rPr>
                <w:b/>
                <w:sz w:val="20"/>
              </w:rPr>
            </w:pPr>
          </w:p>
          <w:p w:rsidR="00713973" w:rsidRPr="00713973" w:rsidRDefault="00713973" w:rsidP="00713973">
            <w:pPr>
              <w:rPr>
                <w:sz w:val="20"/>
              </w:rPr>
            </w:pPr>
            <w:proofErr w:type="spellStart"/>
            <w:r w:rsidRPr="00713973">
              <w:rPr>
                <w:sz w:val="20"/>
              </w:rPr>
              <w:t>Contr</w:t>
            </w:r>
            <w:r>
              <w:rPr>
                <w:sz w:val="20"/>
              </w:rPr>
              <w:t>en</w:t>
            </w:r>
            <w:proofErr w:type="spellEnd"/>
            <w:r>
              <w:rPr>
                <w:sz w:val="20"/>
              </w:rPr>
              <w:t xml:space="preserve"> Learning Series NCCER Level 2</w:t>
            </w:r>
            <w:r w:rsidRPr="00713973">
              <w:rPr>
                <w:sz w:val="20"/>
              </w:rPr>
              <w:t>:  Prentice Hall Craft Training, Revised 2010</w:t>
            </w:r>
          </w:p>
          <w:p w:rsidR="00713973" w:rsidRPr="00713973" w:rsidRDefault="00713973" w:rsidP="00713973">
            <w:pPr>
              <w:rPr>
                <w:sz w:val="20"/>
              </w:rPr>
            </w:pPr>
          </w:p>
          <w:p w:rsidR="00713973" w:rsidRPr="00713973" w:rsidRDefault="00713973" w:rsidP="00713973">
            <w:pPr>
              <w:rPr>
                <w:b/>
                <w:sz w:val="20"/>
              </w:rPr>
            </w:pPr>
            <w:r w:rsidRPr="00713973">
              <w:rPr>
                <w:b/>
                <w:sz w:val="20"/>
              </w:rPr>
              <w:t>SUPPLY LIST:</w:t>
            </w:r>
          </w:p>
          <w:p w:rsidR="00651D5F" w:rsidRDefault="00713973" w:rsidP="00651D5F">
            <w:pPr>
              <w:spacing w:before="100" w:beforeAutospacing="1" w:after="100" w:afterAutospacing="1"/>
              <w:rPr>
                <w:sz w:val="20"/>
              </w:rPr>
            </w:pPr>
            <w:r w:rsidRPr="00713973">
              <w:rPr>
                <w:sz w:val="20"/>
              </w:rPr>
              <w:t>Welding Hood with flip-up visor, Welding Gloves (leather), Welding Sleeves and Caper or Welding Jacket, Chipper Hammer, Wire Brush, Safety Glasses, Welder Cloth Cap, Steel Toed Lather Shoes, Burning Goggles, Tip Cleaner (for cutting torch tips), Adjustable Wrench 12:, Grinder 4”, Extension Cord 12”, Tape Measure, Small Lock, Flint Stringer, Notebook or Plain Paper, Pen/#2 Pencils, Channel Lock Pliers (for picking up hot metal)</w:t>
            </w:r>
            <w:r w:rsidR="00651D5F">
              <w:rPr>
                <w:sz w:val="20"/>
              </w:rPr>
              <w:t xml:space="preserve"> </w:t>
            </w:r>
            <w:proofErr w:type="spellStart"/>
            <w:r w:rsidR="00651D5F">
              <w:rPr>
                <w:sz w:val="20"/>
              </w:rPr>
              <w:t>Mig</w:t>
            </w:r>
            <w:proofErr w:type="spellEnd"/>
            <w:r w:rsidR="00651D5F">
              <w:rPr>
                <w:sz w:val="20"/>
              </w:rPr>
              <w:t xml:space="preserve"> Parts – Nozzle, Diffuser Tips, </w:t>
            </w:r>
            <w:proofErr w:type="spellStart"/>
            <w:r w:rsidR="00651D5F">
              <w:rPr>
                <w:sz w:val="20"/>
              </w:rPr>
              <w:t>Tig</w:t>
            </w:r>
            <w:proofErr w:type="spellEnd"/>
            <w:r w:rsidR="00651D5F">
              <w:rPr>
                <w:sz w:val="20"/>
              </w:rPr>
              <w:t xml:space="preserve"> Parts-Gas Diffuser, </w:t>
            </w:r>
            <w:proofErr w:type="spellStart"/>
            <w:r w:rsidR="00651D5F">
              <w:rPr>
                <w:sz w:val="20"/>
              </w:rPr>
              <w:t>Tig</w:t>
            </w:r>
            <w:proofErr w:type="spellEnd"/>
            <w:r w:rsidR="00651D5F">
              <w:rPr>
                <w:sz w:val="20"/>
              </w:rPr>
              <w:t xml:space="preserve"> Cups, Tungsten</w:t>
            </w:r>
          </w:p>
          <w:p w:rsidR="00713973" w:rsidRPr="00CA0DA3" w:rsidRDefault="00713973" w:rsidP="00CA0DA3">
            <w:pPr>
              <w:spacing w:before="100" w:beforeAutospacing="1" w:after="100" w:afterAutospacing="1"/>
              <w:rPr>
                <w:rFonts w:ascii="Times New Roman" w:eastAsiaTheme="minorEastAsia" w:hAnsi="Times New Roman" w:cs="Times New Roman"/>
                <w:sz w:val="20"/>
                <w:u w:val="single"/>
              </w:rPr>
            </w:pPr>
          </w:p>
        </w:tc>
      </w:tr>
    </w:tbl>
    <w:p w:rsidR="00713973" w:rsidRPr="00713973" w:rsidRDefault="00713973" w:rsidP="00713973">
      <w:pPr>
        <w:spacing w:before="100" w:beforeAutospacing="1" w:after="100" w:afterAutospacing="1"/>
        <w:rPr>
          <w:rFonts w:eastAsiaTheme="minorEastAsia"/>
          <w:b/>
          <w:bCs/>
          <w:szCs w:val="24"/>
        </w:rPr>
      </w:pPr>
      <w:r w:rsidRPr="00713973">
        <w:rPr>
          <w:rFonts w:eastAsiaTheme="minorEastAsia"/>
          <w:b/>
          <w:bCs/>
          <w:szCs w:val="24"/>
        </w:rPr>
        <w:lastRenderedPageBreak/>
        <w:t>COURSE OUTLINE</w:t>
      </w:r>
    </w:p>
    <w:p w:rsidR="00713973" w:rsidRPr="00713973" w:rsidRDefault="00713973" w:rsidP="00713973">
      <w:pPr>
        <w:widowControl w:val="0"/>
        <w:ind w:left="720"/>
        <w:contextualSpacing/>
        <w:jc w:val="both"/>
        <w:rPr>
          <w:rFonts w:ascii="Times New Roman" w:eastAsiaTheme="minorEastAsia" w:hAnsi="Times New Roman" w:cs="Times New Roman"/>
          <w:b/>
          <w:sz w:val="20"/>
          <w:szCs w:val="24"/>
        </w:rPr>
      </w:pPr>
      <w:r w:rsidRPr="00713973">
        <w:rPr>
          <w:rFonts w:ascii="Times New Roman" w:eastAsiaTheme="minorEastAsia" w:hAnsi="Times New Roman" w:cs="Times New Roman"/>
          <w:b/>
          <w:sz w:val="20"/>
          <w:szCs w:val="24"/>
        </w:rPr>
        <w:t>WEEK # 1: COURSE RULES AND ORIENTATION</w:t>
      </w:r>
    </w:p>
    <w:p w:rsidR="00713973" w:rsidRPr="00713973" w:rsidRDefault="00713973" w:rsidP="00713973">
      <w:pPr>
        <w:widowControl w:val="0"/>
        <w:jc w:val="both"/>
        <w:rPr>
          <w:rFonts w:ascii="Times New Roman" w:eastAsiaTheme="minorEastAsia" w:hAnsi="Times New Roman" w:cs="Times New Roman"/>
          <w:sz w:val="20"/>
          <w:szCs w:val="24"/>
        </w:rPr>
      </w:pP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Introduction</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Purpose of the course</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Overview of course syllabus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Course policies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Required materials, textbook(s), supplies, and resources (if applicable)</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Disability Support Services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Registration, schedules, receipts, and student ID</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Importance of updating and maintaining student data (Name, Address, ID #, phone numbers, emails)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Parking rules and regulations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 xml:space="preserve">Classroom and laboratory safety </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 xml:space="preserve">Course withdrawal, </w:t>
      </w:r>
      <w:r w:rsidRPr="00713973">
        <w:rPr>
          <w:rFonts w:ascii="Times New Roman" w:eastAsiaTheme="minorEastAsia" w:hAnsi="Times New Roman" w:cs="Times New Roman"/>
          <w:b/>
          <w:i/>
          <w:sz w:val="20"/>
          <w:szCs w:val="24"/>
        </w:rPr>
        <w:t xml:space="preserve">Official Day of Record, </w:t>
      </w:r>
      <w:r w:rsidRPr="00713973">
        <w:rPr>
          <w:rFonts w:ascii="Times New Roman" w:eastAsiaTheme="minorEastAsia" w:hAnsi="Times New Roman" w:cs="Times New Roman"/>
          <w:i/>
          <w:sz w:val="20"/>
          <w:szCs w:val="24"/>
        </w:rPr>
        <w:t>and last day for withdrawal</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Course tests, quizzes, exams, and assignments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Course grading policies</w:t>
      </w:r>
    </w:p>
    <w:p w:rsidR="00713973" w:rsidRPr="00713973" w:rsidRDefault="00713973" w:rsidP="00713973">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Instructor information</w:t>
      </w:r>
    </w:p>
    <w:p w:rsidR="00651D5F" w:rsidRPr="0021124E" w:rsidRDefault="00713973" w:rsidP="0021124E">
      <w:pPr>
        <w:widowControl w:val="0"/>
        <w:numPr>
          <w:ilvl w:val="0"/>
          <w:numId w:val="1"/>
        </w:numPr>
        <w:jc w:val="both"/>
        <w:rPr>
          <w:rFonts w:ascii="Times New Roman" w:eastAsiaTheme="minorEastAsia" w:hAnsi="Times New Roman" w:cs="Times New Roman"/>
          <w:sz w:val="20"/>
          <w:szCs w:val="24"/>
        </w:rPr>
      </w:pPr>
      <w:r w:rsidRPr="00713973">
        <w:rPr>
          <w:rFonts w:ascii="Times New Roman" w:eastAsiaTheme="minorEastAsia" w:hAnsi="Times New Roman" w:cs="Times New Roman"/>
          <w:sz w:val="20"/>
          <w:szCs w:val="24"/>
        </w:rPr>
        <w:t>Campus orientation</w:t>
      </w: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#2</w:t>
      </w:r>
    </w:p>
    <w:p w:rsidR="00713973" w:rsidRPr="00713973" w:rsidRDefault="00713973"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szCs w:val="24"/>
        </w:rPr>
        <w:t>General shop safety</w:t>
      </w:r>
    </w:p>
    <w:p w:rsidR="00713973" w:rsidRDefault="00713973"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szCs w:val="24"/>
        </w:rPr>
        <w:t>Set up and demonstrate safety procedures</w:t>
      </w:r>
    </w:p>
    <w:p w:rsidR="00FC3BB3" w:rsidRDefault="00B76362"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Instructional Safety Test</w:t>
      </w:r>
    </w:p>
    <w:p w:rsidR="00C83351" w:rsidRDefault="00C83351" w:rsidP="00C83351">
      <w:pPr>
        <w:spacing w:before="100" w:beforeAutospacing="1" w:after="100" w:afterAutospacing="1"/>
        <w:contextualSpacing/>
        <w:rPr>
          <w:rFonts w:ascii="Times New Roman" w:eastAsiaTheme="minorEastAsia" w:hAnsi="Times New Roman" w:cs="Times New Roman"/>
          <w:szCs w:val="24"/>
        </w:rPr>
      </w:pPr>
    </w:p>
    <w:p w:rsidR="00B026CB" w:rsidRPr="00713973" w:rsidRDefault="00B026CB" w:rsidP="00C83351">
      <w:pPr>
        <w:spacing w:before="100" w:beforeAutospacing="1" w:after="100" w:afterAutospacing="1"/>
        <w:contextualSpacing/>
        <w:rPr>
          <w:rFonts w:ascii="Times New Roman" w:eastAsiaTheme="minorEastAsia" w:hAnsi="Times New Roman" w:cs="Times New Roman"/>
          <w:szCs w:val="24"/>
        </w:rPr>
      </w:pPr>
    </w:p>
    <w:p w:rsidR="00C83351" w:rsidRDefault="00713973" w:rsidP="00C83351">
      <w:p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b/>
          <w:szCs w:val="24"/>
        </w:rPr>
        <w:t>WEEK #3</w:t>
      </w:r>
      <w:r w:rsidR="00C83351" w:rsidRPr="00C83351">
        <w:rPr>
          <w:rFonts w:ascii="Times New Roman" w:eastAsiaTheme="minorEastAsia" w:hAnsi="Times New Roman" w:cs="Times New Roman"/>
          <w:szCs w:val="24"/>
        </w:rPr>
        <w:t xml:space="preserve"> </w:t>
      </w:r>
    </w:p>
    <w:p w:rsidR="00B026CB" w:rsidRDefault="00B026CB" w:rsidP="00C83351">
      <w:pPr>
        <w:spacing w:before="100" w:beforeAutospacing="1" w:after="100" w:afterAutospacing="1"/>
        <w:contextualSpacing/>
        <w:rPr>
          <w:rFonts w:ascii="Times New Roman" w:eastAsiaTheme="minorEastAsia" w:hAnsi="Times New Roman" w:cs="Times New Roman"/>
          <w:szCs w:val="24"/>
        </w:rPr>
      </w:pPr>
    </w:p>
    <w:p w:rsidR="009F6DE2" w:rsidRDefault="00F64FCF" w:rsidP="009F6DE2">
      <w:p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r w:rsidR="00B026CB">
        <w:rPr>
          <w:rFonts w:ascii="Times New Roman" w:eastAsiaTheme="minorEastAsia" w:hAnsi="Times New Roman" w:cs="Times New Roman"/>
          <w:szCs w:val="24"/>
        </w:rPr>
        <w:t xml:space="preserve"> </w:t>
      </w:r>
      <w:r w:rsidR="009F6DE2">
        <w:rPr>
          <w:rFonts w:ascii="Times New Roman" w:eastAsiaTheme="minorEastAsia" w:hAnsi="Times New Roman" w:cs="Aharoni" w:hint="cs"/>
          <w:szCs w:val="24"/>
        </w:rPr>
        <w:t>•</w:t>
      </w:r>
      <w:r w:rsidR="009F6DE2">
        <w:rPr>
          <w:rFonts w:ascii="Times New Roman" w:eastAsiaTheme="minorEastAsia" w:hAnsi="Times New Roman" w:cs="Times New Roman"/>
          <w:szCs w:val="24"/>
        </w:rPr>
        <w:t xml:space="preserve">   Explain Gas Tungsten Arc Welding Safety</w:t>
      </w:r>
    </w:p>
    <w:p w:rsidR="00B026CB" w:rsidRDefault="009F6DE2" w:rsidP="009F6DE2">
      <w:p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r>
        <w:rPr>
          <w:rFonts w:ascii="Times New Roman" w:eastAsiaTheme="minorEastAsia" w:hAnsi="Times New Roman" w:cs="Aharoni" w:hint="cs"/>
          <w:szCs w:val="24"/>
        </w:rPr>
        <w:t>•</w:t>
      </w:r>
      <w:r w:rsidR="00B026CB">
        <w:rPr>
          <w:rFonts w:ascii="Times New Roman" w:eastAsiaTheme="minorEastAsia" w:hAnsi="Times New Roman" w:cs="Times New Roman"/>
          <w:szCs w:val="24"/>
        </w:rPr>
        <w:t xml:space="preserve"> </w:t>
      </w:r>
      <w:r>
        <w:rPr>
          <w:rFonts w:ascii="Times New Roman" w:eastAsiaTheme="minorEastAsia" w:hAnsi="Times New Roman" w:cs="Times New Roman"/>
          <w:szCs w:val="24"/>
        </w:rPr>
        <w:t xml:space="preserve">  Identify and explain the function of GTAW</w:t>
      </w:r>
    </w:p>
    <w:p w:rsidR="009F6DE2" w:rsidRDefault="009F6DE2" w:rsidP="009F6DE2">
      <w:p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r>
        <w:rPr>
          <w:rFonts w:ascii="Times New Roman" w:eastAsiaTheme="minorEastAsia" w:hAnsi="Times New Roman" w:cs="Aharoni" w:hint="cs"/>
          <w:szCs w:val="24"/>
        </w:rPr>
        <w:t>•</w:t>
      </w:r>
      <w:r>
        <w:rPr>
          <w:rFonts w:ascii="Times New Roman" w:eastAsiaTheme="minorEastAsia" w:hAnsi="Times New Roman" w:cs="Times New Roman"/>
          <w:szCs w:val="24"/>
        </w:rPr>
        <w:t xml:space="preserve">   Set </w:t>
      </w:r>
      <w:r w:rsidR="00FA3F37">
        <w:rPr>
          <w:rFonts w:ascii="Times New Roman" w:eastAsiaTheme="minorEastAsia" w:hAnsi="Times New Roman" w:cs="Times New Roman"/>
          <w:szCs w:val="24"/>
        </w:rPr>
        <w:t>up GTAW</w:t>
      </w:r>
      <w:r>
        <w:rPr>
          <w:rFonts w:ascii="Times New Roman" w:eastAsiaTheme="minorEastAsia" w:hAnsi="Times New Roman" w:cs="Times New Roman"/>
          <w:szCs w:val="24"/>
        </w:rPr>
        <w:t xml:space="preserve"> equipment</w:t>
      </w:r>
    </w:p>
    <w:p w:rsidR="009F6DE2" w:rsidRDefault="009F6DE2" w:rsidP="009F6DE2">
      <w:pPr>
        <w:spacing w:before="100" w:beforeAutospacing="1" w:after="100" w:afterAutospacing="1"/>
        <w:contextualSpacing/>
        <w:rPr>
          <w:rFonts w:ascii="Times New Roman" w:eastAsiaTheme="minorEastAsia" w:hAnsi="Times New Roman" w:cs="Aharoni"/>
          <w:szCs w:val="24"/>
        </w:rPr>
      </w:pPr>
      <w:r>
        <w:rPr>
          <w:rFonts w:ascii="Times New Roman" w:eastAsiaTheme="minorEastAsia" w:hAnsi="Times New Roman" w:cs="Times New Roman"/>
          <w:szCs w:val="24"/>
        </w:rPr>
        <w:t xml:space="preserve">        </w:t>
      </w:r>
      <w:r>
        <w:rPr>
          <w:rFonts w:ascii="Times New Roman" w:eastAsiaTheme="minorEastAsia" w:hAnsi="Times New Roman" w:cs="Aharoni" w:hint="cs"/>
          <w:szCs w:val="24"/>
        </w:rPr>
        <w:t>•</w:t>
      </w:r>
      <w:r>
        <w:rPr>
          <w:rFonts w:ascii="Times New Roman" w:eastAsiaTheme="minorEastAsia" w:hAnsi="Times New Roman" w:cs="Aharoni"/>
          <w:szCs w:val="24"/>
        </w:rPr>
        <w:t xml:space="preserve">   Module 29207-15</w:t>
      </w:r>
    </w:p>
    <w:p w:rsidR="009979F5" w:rsidRDefault="009979F5" w:rsidP="009F6DE2">
      <w:p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Aharoni"/>
          <w:szCs w:val="24"/>
        </w:rPr>
        <w:t xml:space="preserve">        </w:t>
      </w:r>
      <w:r>
        <w:rPr>
          <w:rFonts w:ascii="Times New Roman" w:eastAsiaTheme="minorEastAsia" w:hAnsi="Times New Roman" w:cs="Aharoni" w:hint="cs"/>
          <w:szCs w:val="24"/>
        </w:rPr>
        <w:t>•</w:t>
      </w:r>
      <w:r>
        <w:rPr>
          <w:rFonts w:ascii="Times New Roman" w:eastAsiaTheme="minorEastAsia" w:hAnsi="Times New Roman" w:cs="Aharoni"/>
          <w:szCs w:val="24"/>
        </w:rPr>
        <w:t xml:space="preserve">   Weld Quality</w:t>
      </w:r>
    </w:p>
    <w:p w:rsidR="00713973" w:rsidRPr="00713973" w:rsidRDefault="00713973" w:rsidP="009979F5">
      <w:p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szCs w:val="24"/>
        </w:rPr>
        <w:lastRenderedPageBreak/>
        <w:t xml:space="preserve"> </w:t>
      </w:r>
      <w:r w:rsidR="00C83351">
        <w:rPr>
          <w:rFonts w:ascii="Times New Roman" w:eastAsiaTheme="minorEastAsia" w:hAnsi="Times New Roman" w:cs="Times New Roman"/>
          <w:szCs w:val="24"/>
        </w:rPr>
        <w:t xml:space="preserve"> </w:t>
      </w: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#4</w:t>
      </w:r>
    </w:p>
    <w:p w:rsid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Pad Welding</w:t>
      </w:r>
    </w:p>
    <w:p w:rsidR="00C83351" w:rsidRP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Overlapping</w:t>
      </w:r>
      <w:r w:rsidR="00B15451">
        <w:rPr>
          <w:rFonts w:ascii="Times New Roman" w:eastAsiaTheme="minorEastAsia" w:hAnsi="Times New Roman" w:cs="Times New Roman"/>
          <w:szCs w:val="24"/>
        </w:rPr>
        <w:t xml:space="preserve"> Beads</w:t>
      </w:r>
    </w:p>
    <w:p w:rsidR="009979F5" w:rsidRDefault="009979F5"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#5</w:t>
      </w:r>
    </w:p>
    <w:p w:rsid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Position 1F</w:t>
      </w:r>
    </w:p>
    <w:p w:rsidR="00C83351" w:rsidRPr="00713973" w:rsidRDefault="00C83351" w:rsidP="00C83351">
      <w:pPr>
        <w:spacing w:before="100" w:beforeAutospacing="1" w:after="100" w:afterAutospacing="1"/>
        <w:ind w:left="360"/>
        <w:contextualSpacing/>
        <w:rPr>
          <w:rFonts w:ascii="Times New Roman" w:eastAsiaTheme="minorEastAsia" w:hAnsi="Times New Roman" w:cs="Times New Roman"/>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#6</w:t>
      </w:r>
    </w:p>
    <w:p w:rsidR="00713973" w:rsidRP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Position 1F</w:t>
      </w:r>
    </w:p>
    <w:p w:rsidR="009979F5" w:rsidRDefault="009979F5"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#7</w:t>
      </w:r>
    </w:p>
    <w:p w:rsidR="00713973" w:rsidRP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Position 2F</w:t>
      </w:r>
    </w:p>
    <w:p w:rsidR="009979F5" w:rsidRDefault="009979F5"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#8</w:t>
      </w:r>
    </w:p>
    <w:p w:rsid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Position 2F</w:t>
      </w:r>
    </w:p>
    <w:p w:rsidR="00C83351"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Mid Term</w:t>
      </w:r>
      <w:r w:rsidR="00B76362">
        <w:rPr>
          <w:rFonts w:ascii="Times New Roman" w:eastAsiaTheme="minorEastAsia" w:hAnsi="Times New Roman" w:cs="Times New Roman"/>
          <w:szCs w:val="24"/>
        </w:rPr>
        <w:t xml:space="preserve"> NCCER MODULE 29207 – 15</w:t>
      </w:r>
    </w:p>
    <w:p w:rsidR="00B76362" w:rsidRPr="00713973" w:rsidRDefault="00B76362"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Career Readiness (Resume)</w:t>
      </w:r>
    </w:p>
    <w:p w:rsidR="009979F5" w:rsidRDefault="009979F5"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#9</w:t>
      </w:r>
    </w:p>
    <w:p w:rsidR="00713973" w:rsidRPr="00713973" w:rsidRDefault="00713973"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szCs w:val="24"/>
        </w:rPr>
        <w:t xml:space="preserve">Make </w:t>
      </w:r>
      <w:r w:rsidR="00C83351">
        <w:rPr>
          <w:rFonts w:ascii="Times New Roman" w:eastAsiaTheme="minorEastAsia" w:hAnsi="Times New Roman" w:cs="Times New Roman"/>
          <w:szCs w:val="24"/>
        </w:rPr>
        <w:t>welds in 3</w:t>
      </w:r>
      <w:r w:rsidR="00D56410">
        <w:rPr>
          <w:rFonts w:ascii="Times New Roman" w:eastAsiaTheme="minorEastAsia" w:hAnsi="Times New Roman" w:cs="Times New Roman"/>
          <w:szCs w:val="24"/>
        </w:rPr>
        <w:t>F Po</w:t>
      </w:r>
      <w:r w:rsidR="009979F5">
        <w:rPr>
          <w:rFonts w:ascii="Times New Roman" w:eastAsiaTheme="minorEastAsia" w:hAnsi="Times New Roman" w:cs="Times New Roman"/>
          <w:szCs w:val="24"/>
        </w:rPr>
        <w:t xml:space="preserve">sition </w:t>
      </w:r>
    </w:p>
    <w:p w:rsidR="009979F5" w:rsidRDefault="009979F5"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#10</w:t>
      </w:r>
    </w:p>
    <w:p w:rsidR="00713973" w:rsidRPr="00713973" w:rsidRDefault="00713973"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szCs w:val="24"/>
        </w:rPr>
        <w:t xml:space="preserve">Make </w:t>
      </w:r>
      <w:r w:rsidR="00C83351">
        <w:rPr>
          <w:rFonts w:ascii="Times New Roman" w:eastAsiaTheme="minorEastAsia" w:hAnsi="Times New Roman" w:cs="Times New Roman"/>
          <w:szCs w:val="24"/>
        </w:rPr>
        <w:t>welds in 3</w:t>
      </w:r>
      <w:r w:rsidR="00D56410">
        <w:rPr>
          <w:rFonts w:ascii="Times New Roman" w:eastAsiaTheme="minorEastAsia" w:hAnsi="Times New Roman" w:cs="Times New Roman"/>
          <w:szCs w:val="24"/>
        </w:rPr>
        <w:t>F Pos</w:t>
      </w:r>
      <w:r w:rsidR="009979F5">
        <w:rPr>
          <w:rFonts w:ascii="Times New Roman" w:eastAsiaTheme="minorEastAsia" w:hAnsi="Times New Roman" w:cs="Times New Roman"/>
          <w:szCs w:val="24"/>
        </w:rPr>
        <w:t xml:space="preserve">ition </w:t>
      </w:r>
    </w:p>
    <w:p w:rsidR="009979F5" w:rsidRDefault="009979F5"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#11</w:t>
      </w:r>
    </w:p>
    <w:p w:rsidR="00713973" w:rsidRDefault="00C83351"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Make welds in 4</w:t>
      </w:r>
      <w:r w:rsidR="00713973" w:rsidRPr="00713973">
        <w:rPr>
          <w:rFonts w:ascii="Times New Roman" w:eastAsiaTheme="minorEastAsia" w:hAnsi="Times New Roman" w:cs="Times New Roman"/>
          <w:szCs w:val="24"/>
        </w:rPr>
        <w:t>F</w:t>
      </w:r>
      <w:r w:rsidR="00D56410">
        <w:rPr>
          <w:rFonts w:ascii="Times New Roman" w:eastAsiaTheme="minorEastAsia" w:hAnsi="Times New Roman" w:cs="Times New Roman"/>
          <w:szCs w:val="24"/>
        </w:rPr>
        <w:t xml:space="preserve"> Po</w:t>
      </w:r>
      <w:r w:rsidR="009979F5">
        <w:rPr>
          <w:rFonts w:ascii="Times New Roman" w:eastAsiaTheme="minorEastAsia" w:hAnsi="Times New Roman" w:cs="Times New Roman"/>
          <w:szCs w:val="24"/>
        </w:rPr>
        <w:t xml:space="preserve">sition </w:t>
      </w: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Pr="00713973" w:rsidRDefault="006F3746" w:rsidP="006F3746">
      <w:pPr>
        <w:spacing w:before="100" w:beforeAutospacing="1" w:after="100" w:afterAutospacing="1"/>
        <w:contextualSpacing/>
        <w:rPr>
          <w:rFonts w:ascii="Times New Roman" w:eastAsiaTheme="minorEastAsia" w:hAnsi="Times New Roman" w:cs="Times New Roman"/>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#12</w:t>
      </w:r>
    </w:p>
    <w:p w:rsidR="006F3746" w:rsidRDefault="00713973" w:rsidP="00713973">
      <w:pPr>
        <w:numPr>
          <w:ilvl w:val="0"/>
          <w:numId w:val="1"/>
        </w:numPr>
        <w:spacing w:before="100" w:beforeAutospacing="1" w:after="100" w:afterAutospacing="1"/>
        <w:contextualSpacing/>
        <w:rPr>
          <w:rFonts w:ascii="Times New Roman" w:eastAsiaTheme="minorEastAsia" w:hAnsi="Times New Roman" w:cs="Times New Roman"/>
          <w:szCs w:val="24"/>
        </w:rPr>
      </w:pPr>
      <w:r w:rsidRPr="00713973">
        <w:rPr>
          <w:rFonts w:ascii="Times New Roman" w:eastAsiaTheme="minorEastAsia" w:hAnsi="Times New Roman" w:cs="Times New Roman"/>
          <w:szCs w:val="24"/>
        </w:rPr>
        <w:t>Make welds in 4F</w:t>
      </w:r>
      <w:r w:rsidR="00D56410">
        <w:rPr>
          <w:rFonts w:ascii="Times New Roman" w:eastAsiaTheme="minorEastAsia" w:hAnsi="Times New Roman" w:cs="Times New Roman"/>
          <w:szCs w:val="24"/>
        </w:rPr>
        <w:t xml:space="preserve"> Po</w:t>
      </w:r>
      <w:r w:rsidR="009979F5">
        <w:rPr>
          <w:rFonts w:ascii="Times New Roman" w:eastAsiaTheme="minorEastAsia" w:hAnsi="Times New Roman" w:cs="Times New Roman"/>
          <w:szCs w:val="24"/>
        </w:rPr>
        <w:t xml:space="preserve">sition </w:t>
      </w:r>
    </w:p>
    <w:p w:rsidR="006F5E57" w:rsidRPr="006F5E57" w:rsidRDefault="006F5E57" w:rsidP="006F5E57">
      <w:pPr>
        <w:spacing w:before="100" w:beforeAutospacing="1" w:after="100" w:afterAutospacing="1"/>
        <w:ind w:left="720"/>
        <w:contextualSpacing/>
        <w:rPr>
          <w:rFonts w:ascii="Times New Roman" w:eastAsiaTheme="minorEastAsia" w:hAnsi="Times New Roman" w:cs="Times New Roman"/>
          <w:szCs w:val="24"/>
        </w:rPr>
      </w:pPr>
    </w:p>
    <w:p w:rsidR="00713973" w:rsidRPr="00713973" w:rsidRDefault="00713973" w:rsidP="00713973">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#13</w:t>
      </w:r>
    </w:p>
    <w:p w:rsidR="00866304" w:rsidRPr="002C6CB3" w:rsidRDefault="006F3746" w:rsidP="002C6CB3">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 xml:space="preserve">Review and </w:t>
      </w:r>
      <w:r w:rsidR="002C6CB3">
        <w:rPr>
          <w:rFonts w:ascii="Times New Roman" w:eastAsiaTheme="minorEastAsia" w:hAnsi="Times New Roman" w:cs="Times New Roman"/>
          <w:szCs w:val="24"/>
        </w:rPr>
        <w:t>Performance in all position</w:t>
      </w:r>
    </w:p>
    <w:p w:rsidR="00422534" w:rsidRPr="00713973" w:rsidRDefault="00422534" w:rsidP="009979F5">
      <w:pPr>
        <w:spacing w:before="100" w:beforeAutospacing="1" w:after="100" w:afterAutospacing="1"/>
        <w:ind w:left="360"/>
        <w:contextualSpacing/>
        <w:rPr>
          <w:rFonts w:ascii="Times New Roman" w:eastAsiaTheme="minorEastAsia" w:hAnsi="Times New Roman" w:cs="Times New Roman"/>
          <w:szCs w:val="24"/>
        </w:rPr>
      </w:pPr>
    </w:p>
    <w:p w:rsidR="00C36C61" w:rsidRPr="002C6CB3" w:rsidRDefault="00713973" w:rsidP="00C36C61">
      <w:pPr>
        <w:spacing w:before="100" w:beforeAutospacing="1" w:after="100" w:afterAutospacing="1"/>
        <w:rPr>
          <w:rFonts w:ascii="Times New Roman" w:eastAsiaTheme="minorEastAsia" w:hAnsi="Times New Roman" w:cs="Times New Roman"/>
          <w:b/>
          <w:szCs w:val="24"/>
        </w:rPr>
      </w:pPr>
      <w:r w:rsidRPr="00713973">
        <w:rPr>
          <w:rFonts w:ascii="Times New Roman" w:eastAsiaTheme="minorEastAsia" w:hAnsi="Times New Roman" w:cs="Times New Roman"/>
          <w:b/>
          <w:szCs w:val="24"/>
        </w:rPr>
        <w:t>WEEK #14</w:t>
      </w:r>
    </w:p>
    <w:p w:rsidR="00C36C61" w:rsidRDefault="006F3746" w:rsidP="00C36C61">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 xml:space="preserve">Review and </w:t>
      </w:r>
      <w:r w:rsidR="002C6CB3">
        <w:rPr>
          <w:rFonts w:ascii="Times New Roman" w:eastAsiaTheme="minorEastAsia" w:hAnsi="Times New Roman" w:cs="Times New Roman"/>
          <w:szCs w:val="24"/>
        </w:rPr>
        <w:t>Performance in all position</w:t>
      </w: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b/>
          <w:szCs w:val="24"/>
        </w:rPr>
      </w:pPr>
      <w:r w:rsidRPr="006F3746">
        <w:rPr>
          <w:rFonts w:ascii="Times New Roman" w:eastAsiaTheme="minorEastAsia" w:hAnsi="Times New Roman" w:cs="Times New Roman"/>
          <w:b/>
          <w:szCs w:val="24"/>
        </w:rPr>
        <w:t>WEEK #15</w:t>
      </w:r>
    </w:p>
    <w:p w:rsidR="006F3746" w:rsidRPr="006F3746" w:rsidRDefault="006F3746" w:rsidP="006F3746">
      <w:pPr>
        <w:spacing w:before="100" w:beforeAutospacing="1" w:after="100" w:afterAutospacing="1"/>
        <w:contextualSpacing/>
        <w:rPr>
          <w:rFonts w:ascii="Times New Roman" w:eastAsiaTheme="minorEastAsia" w:hAnsi="Times New Roman" w:cs="Times New Roman"/>
          <w:b/>
          <w:szCs w:val="24"/>
        </w:rPr>
      </w:pPr>
    </w:p>
    <w:p w:rsidR="006F3746" w:rsidRDefault="006F3746" w:rsidP="00C36C61">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Review and Performance in all position</w:t>
      </w: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b/>
          <w:szCs w:val="24"/>
        </w:rPr>
      </w:pPr>
      <w:r w:rsidRPr="006F3746">
        <w:rPr>
          <w:rFonts w:ascii="Times New Roman" w:eastAsiaTheme="minorEastAsia" w:hAnsi="Times New Roman" w:cs="Times New Roman"/>
          <w:b/>
          <w:szCs w:val="24"/>
        </w:rPr>
        <w:t>WEEK #16</w:t>
      </w: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C36C61">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Final</w:t>
      </w:r>
      <w:r w:rsidR="006F5E57">
        <w:rPr>
          <w:rFonts w:ascii="Times New Roman" w:eastAsiaTheme="minorEastAsia" w:hAnsi="Times New Roman" w:cs="Times New Roman"/>
          <w:szCs w:val="24"/>
        </w:rPr>
        <w:t xml:space="preserve">  </w:t>
      </w:r>
      <w:r>
        <w:rPr>
          <w:rFonts w:ascii="Times New Roman" w:eastAsiaTheme="minorEastAsia" w:hAnsi="Times New Roman" w:cs="Times New Roman"/>
          <w:szCs w:val="24"/>
        </w:rPr>
        <w:t xml:space="preserve"> NCCER MODULE 29207-15</w:t>
      </w:r>
    </w:p>
    <w:p w:rsidR="00CF7C68" w:rsidRDefault="00CF7C68" w:rsidP="00C36C61">
      <w:pPr>
        <w:numPr>
          <w:ilvl w:val="0"/>
          <w:numId w:val="1"/>
        </w:numPr>
        <w:spacing w:before="100" w:beforeAutospacing="1" w:after="100" w:afterAutospacing="1"/>
        <w:contextualSpacing/>
        <w:rPr>
          <w:rFonts w:ascii="Times New Roman" w:eastAsiaTheme="minorEastAsia" w:hAnsi="Times New Roman" w:cs="Times New Roman"/>
          <w:szCs w:val="24"/>
        </w:rPr>
      </w:pPr>
      <w:r>
        <w:rPr>
          <w:rFonts w:ascii="Times New Roman" w:eastAsiaTheme="minorEastAsia" w:hAnsi="Times New Roman" w:cs="Times New Roman"/>
          <w:szCs w:val="24"/>
        </w:rPr>
        <w:t>Final Copy of Resume</w:t>
      </w: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6F3746" w:rsidRDefault="006F3746" w:rsidP="006F3746">
      <w:pPr>
        <w:spacing w:before="100" w:beforeAutospacing="1" w:after="100" w:afterAutospacing="1"/>
        <w:contextualSpacing/>
        <w:rPr>
          <w:rFonts w:ascii="Times New Roman" w:eastAsiaTheme="minorEastAsia" w:hAnsi="Times New Roman" w:cs="Times New Roman"/>
          <w:szCs w:val="24"/>
        </w:rPr>
      </w:pPr>
    </w:p>
    <w:p w:rsidR="002C6CB3" w:rsidRDefault="002C6CB3" w:rsidP="002C6CB3">
      <w:pPr>
        <w:spacing w:before="100" w:beforeAutospacing="1" w:after="100" w:afterAutospacing="1"/>
        <w:contextualSpacing/>
        <w:rPr>
          <w:rFonts w:ascii="Times New Roman" w:eastAsiaTheme="minorEastAsia" w:hAnsi="Times New Roman" w:cs="Times New Roman"/>
          <w:szCs w:val="24"/>
        </w:rPr>
      </w:pPr>
    </w:p>
    <w:p w:rsidR="002C6CB3" w:rsidRDefault="002C6CB3" w:rsidP="002C6CB3">
      <w:pPr>
        <w:spacing w:before="100" w:beforeAutospacing="1" w:after="100" w:afterAutospacing="1"/>
        <w:contextualSpacing/>
        <w:rPr>
          <w:rFonts w:ascii="Times New Roman" w:eastAsiaTheme="minorEastAsia" w:hAnsi="Times New Roman" w:cs="Times New Roman"/>
          <w:szCs w:val="24"/>
        </w:rPr>
      </w:pPr>
    </w:p>
    <w:p w:rsidR="002C6CB3" w:rsidRPr="00C36C61" w:rsidRDefault="002C6CB3" w:rsidP="002C6CB3">
      <w:pPr>
        <w:spacing w:before="100" w:beforeAutospacing="1" w:after="100" w:afterAutospacing="1"/>
        <w:contextualSpacing/>
        <w:rPr>
          <w:rFonts w:ascii="Times New Roman" w:eastAsiaTheme="minorEastAsia" w:hAnsi="Times New Roman" w:cs="Times New Roman"/>
          <w:szCs w:val="24"/>
        </w:rPr>
      </w:pPr>
    </w:p>
    <w:p w:rsidR="00866304" w:rsidRPr="00713973" w:rsidRDefault="00866304"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C36C61">
      <w:pPr>
        <w:spacing w:before="100" w:beforeAutospacing="1" w:after="100" w:afterAutospacing="1"/>
        <w:contextualSpacing/>
        <w:rPr>
          <w:rFonts w:ascii="Times New Roman" w:eastAsiaTheme="minorEastAsia" w:hAnsi="Times New Roman" w:cs="Times New Roman"/>
          <w:szCs w:val="24"/>
        </w:rPr>
      </w:pPr>
    </w:p>
    <w:p w:rsidR="00D56410" w:rsidRDefault="00D56410" w:rsidP="00713973">
      <w:pPr>
        <w:spacing w:before="100" w:beforeAutospacing="1" w:after="100" w:afterAutospacing="1"/>
        <w:rPr>
          <w:rFonts w:ascii="Times New Roman" w:eastAsiaTheme="minorEastAsia" w:hAnsi="Times New Roman" w:cs="Times New Roman"/>
          <w:b/>
          <w:szCs w:val="24"/>
        </w:rPr>
      </w:pPr>
    </w:p>
    <w:p w:rsidR="00713973" w:rsidRPr="00713973" w:rsidRDefault="00713973" w:rsidP="00713973">
      <w:pPr>
        <w:spacing w:before="100" w:beforeAutospacing="1" w:after="100" w:afterAutospacing="1"/>
        <w:rPr>
          <w:rFonts w:ascii="Times New Roman" w:eastAsiaTheme="minorEastAsia" w:hAnsi="Times New Roman" w:cs="Times New Roman"/>
          <w:szCs w:val="24"/>
        </w:rPr>
      </w:pPr>
    </w:p>
    <w:p w:rsidR="00CF13D4" w:rsidRDefault="00CF13D4">
      <w:pPr>
        <w:widowControl w:val="0"/>
        <w:rPr>
          <w:sz w:val="20"/>
        </w:rPr>
      </w:pPr>
    </w:p>
    <w:p w:rsidR="00CF13D4" w:rsidRDefault="00CF13D4">
      <w:pPr>
        <w:widowControl w:val="0"/>
        <w:rPr>
          <w:sz w:val="20"/>
        </w:rPr>
      </w:pPr>
    </w:p>
    <w:p w:rsidR="00CF13D4" w:rsidRDefault="00CF13D4">
      <w:pPr>
        <w:widowControl w:val="0"/>
        <w:rPr>
          <w:sz w:val="20"/>
        </w:rPr>
      </w:pPr>
    </w:p>
    <w:sectPr w:rsidR="00CF13D4" w:rsidSect="0038323B">
      <w:type w:val="continuous"/>
      <w:pgSz w:w="12240" w:h="15840"/>
      <w:pgMar w:top="1200" w:right="1152" w:bottom="12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37" w:rsidRDefault="00992F37" w:rsidP="0089751A">
      <w:r>
        <w:separator/>
      </w:r>
    </w:p>
  </w:endnote>
  <w:endnote w:type="continuationSeparator" w:id="0">
    <w:p w:rsidR="00992F37" w:rsidRDefault="00992F37" w:rsidP="0089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37" w:rsidRDefault="00992F37" w:rsidP="0089751A">
      <w:r>
        <w:separator/>
      </w:r>
    </w:p>
  </w:footnote>
  <w:footnote w:type="continuationSeparator" w:id="0">
    <w:p w:rsidR="00992F37" w:rsidRDefault="00992F37" w:rsidP="0089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9D4"/>
    <w:multiLevelType w:val="hybridMultilevel"/>
    <w:tmpl w:val="968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D75"/>
    <w:multiLevelType w:val="hybridMultilevel"/>
    <w:tmpl w:val="FD24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E791C"/>
    <w:multiLevelType w:val="hybridMultilevel"/>
    <w:tmpl w:val="D8BA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F5026"/>
    <w:multiLevelType w:val="hybridMultilevel"/>
    <w:tmpl w:val="15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2428C"/>
    <w:multiLevelType w:val="hybridMultilevel"/>
    <w:tmpl w:val="858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77464"/>
    <w:multiLevelType w:val="hybridMultilevel"/>
    <w:tmpl w:val="A060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70065"/>
    <w:multiLevelType w:val="hybridMultilevel"/>
    <w:tmpl w:val="972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C7C15"/>
    <w:multiLevelType w:val="hybridMultilevel"/>
    <w:tmpl w:val="F45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90704"/>
    <w:multiLevelType w:val="hybridMultilevel"/>
    <w:tmpl w:val="B50E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A5EED"/>
    <w:multiLevelType w:val="hybridMultilevel"/>
    <w:tmpl w:val="4ABA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76646"/>
    <w:multiLevelType w:val="hybridMultilevel"/>
    <w:tmpl w:val="D0A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625A0"/>
    <w:multiLevelType w:val="hybridMultilevel"/>
    <w:tmpl w:val="6A2A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B19CA"/>
    <w:multiLevelType w:val="hybridMultilevel"/>
    <w:tmpl w:val="28CC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A6453"/>
    <w:multiLevelType w:val="multilevel"/>
    <w:tmpl w:val="40FEA4F4"/>
    <w:lvl w:ilvl="0">
      <w:start w:val="1"/>
      <w:numFmt w:val="decimal"/>
      <w:lvlText w:val="%1."/>
      <w:lvlJc w:val="left"/>
      <w:pPr>
        <w:ind w:left="720" w:hanging="360"/>
      </w:pPr>
      <w:rPr>
        <w:rFonts w:hint="default"/>
      </w:rPr>
    </w:lvl>
    <w:lvl w:ilvl="1">
      <w:start w:val="1"/>
      <w:numFmt w:val="decimal"/>
      <w:isLgl/>
      <w:lvlText w:val="%1.%2"/>
      <w:lvlJc w:val="left"/>
      <w:pPr>
        <w:ind w:left="1290" w:hanging="45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5640" w:hanging="1440"/>
      </w:pPr>
      <w:rPr>
        <w:rFonts w:hint="default"/>
      </w:rPr>
    </w:lvl>
  </w:abstractNum>
  <w:abstractNum w:abstractNumId="14" w15:restartNumberingAfterBreak="0">
    <w:nsid w:val="508F553E"/>
    <w:multiLevelType w:val="hybridMultilevel"/>
    <w:tmpl w:val="FFB6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457EC"/>
    <w:multiLevelType w:val="hybridMultilevel"/>
    <w:tmpl w:val="98AC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D254E"/>
    <w:multiLevelType w:val="hybridMultilevel"/>
    <w:tmpl w:val="9550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F1F23"/>
    <w:multiLevelType w:val="hybridMultilevel"/>
    <w:tmpl w:val="946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E1977"/>
    <w:multiLevelType w:val="hybridMultilevel"/>
    <w:tmpl w:val="657A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D603A"/>
    <w:multiLevelType w:val="hybridMultilevel"/>
    <w:tmpl w:val="B69C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F1C17"/>
    <w:multiLevelType w:val="hybridMultilevel"/>
    <w:tmpl w:val="AEB0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D2A1D"/>
    <w:multiLevelType w:val="hybridMultilevel"/>
    <w:tmpl w:val="CA46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24470"/>
    <w:multiLevelType w:val="hybridMultilevel"/>
    <w:tmpl w:val="5C2A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1A8"/>
    <w:multiLevelType w:val="hybridMultilevel"/>
    <w:tmpl w:val="4F46A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7"/>
  </w:num>
  <w:num w:numId="4">
    <w:abstractNumId w:val="17"/>
  </w:num>
  <w:num w:numId="5">
    <w:abstractNumId w:val="16"/>
  </w:num>
  <w:num w:numId="6">
    <w:abstractNumId w:val="0"/>
  </w:num>
  <w:num w:numId="7">
    <w:abstractNumId w:val="21"/>
  </w:num>
  <w:num w:numId="8">
    <w:abstractNumId w:val="15"/>
  </w:num>
  <w:num w:numId="9">
    <w:abstractNumId w:val="20"/>
  </w:num>
  <w:num w:numId="10">
    <w:abstractNumId w:val="8"/>
  </w:num>
  <w:num w:numId="11">
    <w:abstractNumId w:val="1"/>
  </w:num>
  <w:num w:numId="12">
    <w:abstractNumId w:val="19"/>
  </w:num>
  <w:num w:numId="13">
    <w:abstractNumId w:val="2"/>
  </w:num>
  <w:num w:numId="14">
    <w:abstractNumId w:val="12"/>
  </w:num>
  <w:num w:numId="15">
    <w:abstractNumId w:val="11"/>
  </w:num>
  <w:num w:numId="16">
    <w:abstractNumId w:val="10"/>
  </w:num>
  <w:num w:numId="17">
    <w:abstractNumId w:val="4"/>
  </w:num>
  <w:num w:numId="18">
    <w:abstractNumId w:val="22"/>
  </w:num>
  <w:num w:numId="19">
    <w:abstractNumId w:val="18"/>
  </w:num>
  <w:num w:numId="20">
    <w:abstractNumId w:val="23"/>
  </w:num>
  <w:num w:numId="21">
    <w:abstractNumId w:val="14"/>
  </w:num>
  <w:num w:numId="22">
    <w:abstractNumId w:val="5"/>
  </w:num>
  <w:num w:numId="23">
    <w:abstractNumId w:val="9"/>
  </w:num>
  <w:num w:numId="2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31"/>
    <w:rsid w:val="00006F6F"/>
    <w:rsid w:val="00010F04"/>
    <w:rsid w:val="00033A07"/>
    <w:rsid w:val="000400A9"/>
    <w:rsid w:val="0005147D"/>
    <w:rsid w:val="0005510A"/>
    <w:rsid w:val="00062356"/>
    <w:rsid w:val="00095E9F"/>
    <w:rsid w:val="000A0471"/>
    <w:rsid w:val="000A5069"/>
    <w:rsid w:val="000D0A75"/>
    <w:rsid w:val="000D7D85"/>
    <w:rsid w:val="000E0BBF"/>
    <w:rsid w:val="000E694F"/>
    <w:rsid w:val="000F44A4"/>
    <w:rsid w:val="0011744F"/>
    <w:rsid w:val="00131E12"/>
    <w:rsid w:val="00154FA7"/>
    <w:rsid w:val="001640E7"/>
    <w:rsid w:val="00164117"/>
    <w:rsid w:val="001765C1"/>
    <w:rsid w:val="00183086"/>
    <w:rsid w:val="001A20E8"/>
    <w:rsid w:val="001A22BB"/>
    <w:rsid w:val="001A7837"/>
    <w:rsid w:val="001C6373"/>
    <w:rsid w:val="001C75E2"/>
    <w:rsid w:val="001D4C1B"/>
    <w:rsid w:val="001D6902"/>
    <w:rsid w:val="0021124E"/>
    <w:rsid w:val="00237705"/>
    <w:rsid w:val="00253F2D"/>
    <w:rsid w:val="002652D8"/>
    <w:rsid w:val="002657C5"/>
    <w:rsid w:val="00267A6A"/>
    <w:rsid w:val="00284877"/>
    <w:rsid w:val="0028572C"/>
    <w:rsid w:val="002C49BA"/>
    <w:rsid w:val="002C6CB3"/>
    <w:rsid w:val="002D47D5"/>
    <w:rsid w:val="002E352B"/>
    <w:rsid w:val="002F3F5B"/>
    <w:rsid w:val="00300C52"/>
    <w:rsid w:val="00315CF0"/>
    <w:rsid w:val="00347E08"/>
    <w:rsid w:val="0038100E"/>
    <w:rsid w:val="0038227D"/>
    <w:rsid w:val="0038323B"/>
    <w:rsid w:val="00387478"/>
    <w:rsid w:val="003A0876"/>
    <w:rsid w:val="003A3E11"/>
    <w:rsid w:val="003C2F30"/>
    <w:rsid w:val="003F11E0"/>
    <w:rsid w:val="003F604C"/>
    <w:rsid w:val="00412D2C"/>
    <w:rsid w:val="004148E5"/>
    <w:rsid w:val="00422534"/>
    <w:rsid w:val="00422D0D"/>
    <w:rsid w:val="00426CA1"/>
    <w:rsid w:val="00430B62"/>
    <w:rsid w:val="004351A6"/>
    <w:rsid w:val="00442A68"/>
    <w:rsid w:val="004562C5"/>
    <w:rsid w:val="00485AFD"/>
    <w:rsid w:val="004910DA"/>
    <w:rsid w:val="004A0296"/>
    <w:rsid w:val="004A1AEA"/>
    <w:rsid w:val="004B4363"/>
    <w:rsid w:val="004D635E"/>
    <w:rsid w:val="004D7551"/>
    <w:rsid w:val="00501271"/>
    <w:rsid w:val="00501CB3"/>
    <w:rsid w:val="005049A0"/>
    <w:rsid w:val="00504B43"/>
    <w:rsid w:val="00510F55"/>
    <w:rsid w:val="00514A59"/>
    <w:rsid w:val="00523A90"/>
    <w:rsid w:val="00525610"/>
    <w:rsid w:val="005318A4"/>
    <w:rsid w:val="0056682A"/>
    <w:rsid w:val="00574406"/>
    <w:rsid w:val="005A37EB"/>
    <w:rsid w:val="005C3E53"/>
    <w:rsid w:val="005C4006"/>
    <w:rsid w:val="005D3283"/>
    <w:rsid w:val="005D4289"/>
    <w:rsid w:val="005D4C5B"/>
    <w:rsid w:val="006006D9"/>
    <w:rsid w:val="0061141A"/>
    <w:rsid w:val="00640EEB"/>
    <w:rsid w:val="00644E82"/>
    <w:rsid w:val="006500C8"/>
    <w:rsid w:val="00651D5F"/>
    <w:rsid w:val="00652A08"/>
    <w:rsid w:val="00661585"/>
    <w:rsid w:val="00685476"/>
    <w:rsid w:val="00686753"/>
    <w:rsid w:val="006B04CF"/>
    <w:rsid w:val="006F3746"/>
    <w:rsid w:val="006F5E57"/>
    <w:rsid w:val="00713973"/>
    <w:rsid w:val="007223E2"/>
    <w:rsid w:val="0074063F"/>
    <w:rsid w:val="00751F0D"/>
    <w:rsid w:val="007607F5"/>
    <w:rsid w:val="00774B40"/>
    <w:rsid w:val="007756AD"/>
    <w:rsid w:val="0078158C"/>
    <w:rsid w:val="00790ECA"/>
    <w:rsid w:val="00792B65"/>
    <w:rsid w:val="0079714E"/>
    <w:rsid w:val="007A48DE"/>
    <w:rsid w:val="007B46FC"/>
    <w:rsid w:val="007C5EF2"/>
    <w:rsid w:val="007E0A26"/>
    <w:rsid w:val="007F661C"/>
    <w:rsid w:val="00800901"/>
    <w:rsid w:val="00803431"/>
    <w:rsid w:val="0080441B"/>
    <w:rsid w:val="00842374"/>
    <w:rsid w:val="00845E6D"/>
    <w:rsid w:val="00846F70"/>
    <w:rsid w:val="00847416"/>
    <w:rsid w:val="00861367"/>
    <w:rsid w:val="00866304"/>
    <w:rsid w:val="00867686"/>
    <w:rsid w:val="008710F9"/>
    <w:rsid w:val="008749D3"/>
    <w:rsid w:val="008801FD"/>
    <w:rsid w:val="0088160C"/>
    <w:rsid w:val="008836FA"/>
    <w:rsid w:val="0089751A"/>
    <w:rsid w:val="008A3348"/>
    <w:rsid w:val="008F4A88"/>
    <w:rsid w:val="008F690C"/>
    <w:rsid w:val="008F7BF5"/>
    <w:rsid w:val="00907101"/>
    <w:rsid w:val="0093339A"/>
    <w:rsid w:val="00950DBD"/>
    <w:rsid w:val="009512BE"/>
    <w:rsid w:val="00972311"/>
    <w:rsid w:val="00981FD8"/>
    <w:rsid w:val="00982B03"/>
    <w:rsid w:val="009837D5"/>
    <w:rsid w:val="009864CE"/>
    <w:rsid w:val="00991C9A"/>
    <w:rsid w:val="00992F37"/>
    <w:rsid w:val="00995B99"/>
    <w:rsid w:val="009979F5"/>
    <w:rsid w:val="009A2E8D"/>
    <w:rsid w:val="009A5F7A"/>
    <w:rsid w:val="009B3C0C"/>
    <w:rsid w:val="009C482F"/>
    <w:rsid w:val="009D3BB2"/>
    <w:rsid w:val="009D628D"/>
    <w:rsid w:val="009E10BC"/>
    <w:rsid w:val="009E14C4"/>
    <w:rsid w:val="009E6272"/>
    <w:rsid w:val="009F21D3"/>
    <w:rsid w:val="009F2974"/>
    <w:rsid w:val="009F2E8E"/>
    <w:rsid w:val="009F62BF"/>
    <w:rsid w:val="009F6DE2"/>
    <w:rsid w:val="00A13ACD"/>
    <w:rsid w:val="00A42C85"/>
    <w:rsid w:val="00A44589"/>
    <w:rsid w:val="00A47387"/>
    <w:rsid w:val="00A63D81"/>
    <w:rsid w:val="00A701DC"/>
    <w:rsid w:val="00A744B0"/>
    <w:rsid w:val="00A77926"/>
    <w:rsid w:val="00AA1D45"/>
    <w:rsid w:val="00AA3FBF"/>
    <w:rsid w:val="00AA5D82"/>
    <w:rsid w:val="00AB3273"/>
    <w:rsid w:val="00AC437A"/>
    <w:rsid w:val="00AD0410"/>
    <w:rsid w:val="00AD5537"/>
    <w:rsid w:val="00AE4423"/>
    <w:rsid w:val="00B026CB"/>
    <w:rsid w:val="00B15451"/>
    <w:rsid w:val="00B1712C"/>
    <w:rsid w:val="00B33BCC"/>
    <w:rsid w:val="00B37268"/>
    <w:rsid w:val="00B42E01"/>
    <w:rsid w:val="00B54C55"/>
    <w:rsid w:val="00B76362"/>
    <w:rsid w:val="00B832D5"/>
    <w:rsid w:val="00BB5ABA"/>
    <w:rsid w:val="00BC6048"/>
    <w:rsid w:val="00BC6D76"/>
    <w:rsid w:val="00BD08AB"/>
    <w:rsid w:val="00BD34D7"/>
    <w:rsid w:val="00BE1F54"/>
    <w:rsid w:val="00BF0384"/>
    <w:rsid w:val="00BF69C3"/>
    <w:rsid w:val="00C25F11"/>
    <w:rsid w:val="00C30A8D"/>
    <w:rsid w:val="00C34008"/>
    <w:rsid w:val="00C343DF"/>
    <w:rsid w:val="00C36C61"/>
    <w:rsid w:val="00C438A1"/>
    <w:rsid w:val="00C46EF8"/>
    <w:rsid w:val="00C6673A"/>
    <w:rsid w:val="00C6788B"/>
    <w:rsid w:val="00C73538"/>
    <w:rsid w:val="00C762A4"/>
    <w:rsid w:val="00C83351"/>
    <w:rsid w:val="00CA0DA3"/>
    <w:rsid w:val="00CA6F4E"/>
    <w:rsid w:val="00CB7589"/>
    <w:rsid w:val="00CD6D65"/>
    <w:rsid w:val="00CE1446"/>
    <w:rsid w:val="00CE75E4"/>
    <w:rsid w:val="00CF01E8"/>
    <w:rsid w:val="00CF13D4"/>
    <w:rsid w:val="00CF51B8"/>
    <w:rsid w:val="00CF7C68"/>
    <w:rsid w:val="00D032BC"/>
    <w:rsid w:val="00D07065"/>
    <w:rsid w:val="00D079E1"/>
    <w:rsid w:val="00D21A31"/>
    <w:rsid w:val="00D31A8C"/>
    <w:rsid w:val="00D33E5F"/>
    <w:rsid w:val="00D47579"/>
    <w:rsid w:val="00D56410"/>
    <w:rsid w:val="00D6035B"/>
    <w:rsid w:val="00D606D1"/>
    <w:rsid w:val="00DA0687"/>
    <w:rsid w:val="00DB16A4"/>
    <w:rsid w:val="00DF7614"/>
    <w:rsid w:val="00E02C45"/>
    <w:rsid w:val="00E05D92"/>
    <w:rsid w:val="00E170D5"/>
    <w:rsid w:val="00E50A52"/>
    <w:rsid w:val="00E515FB"/>
    <w:rsid w:val="00E61174"/>
    <w:rsid w:val="00E61A1B"/>
    <w:rsid w:val="00E724DD"/>
    <w:rsid w:val="00E72521"/>
    <w:rsid w:val="00E8692E"/>
    <w:rsid w:val="00E94D6A"/>
    <w:rsid w:val="00E9604A"/>
    <w:rsid w:val="00E97C22"/>
    <w:rsid w:val="00EC3A03"/>
    <w:rsid w:val="00EC5023"/>
    <w:rsid w:val="00ED06CB"/>
    <w:rsid w:val="00EF4331"/>
    <w:rsid w:val="00EF7ED1"/>
    <w:rsid w:val="00F01541"/>
    <w:rsid w:val="00F01AB8"/>
    <w:rsid w:val="00F026E5"/>
    <w:rsid w:val="00F1759B"/>
    <w:rsid w:val="00F24D92"/>
    <w:rsid w:val="00F26A3D"/>
    <w:rsid w:val="00F40BDB"/>
    <w:rsid w:val="00F64FCF"/>
    <w:rsid w:val="00F667B2"/>
    <w:rsid w:val="00F8105D"/>
    <w:rsid w:val="00F83D1E"/>
    <w:rsid w:val="00F918EF"/>
    <w:rsid w:val="00FA37C5"/>
    <w:rsid w:val="00FA3BBB"/>
    <w:rsid w:val="00FA3F37"/>
    <w:rsid w:val="00FA793F"/>
    <w:rsid w:val="00FC3BB3"/>
    <w:rsid w:val="00FD6B5F"/>
    <w:rsid w:val="00FE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8D436"/>
  <w15:docId w15:val="{C1AA7CB1-CC36-407B-A3A1-679A460D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23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51A"/>
    <w:pPr>
      <w:tabs>
        <w:tab w:val="center" w:pos="4680"/>
        <w:tab w:val="right" w:pos="9360"/>
      </w:tabs>
    </w:pPr>
  </w:style>
  <w:style w:type="character" w:customStyle="1" w:styleId="HeaderChar">
    <w:name w:val="Header Char"/>
    <w:basedOn w:val="DefaultParagraphFont"/>
    <w:link w:val="Header"/>
    <w:uiPriority w:val="99"/>
    <w:semiHidden/>
    <w:rsid w:val="0089751A"/>
    <w:rPr>
      <w:sz w:val="24"/>
    </w:rPr>
  </w:style>
  <w:style w:type="paragraph" w:styleId="Footer">
    <w:name w:val="footer"/>
    <w:basedOn w:val="Normal"/>
    <w:link w:val="FooterChar"/>
    <w:uiPriority w:val="99"/>
    <w:unhideWhenUsed/>
    <w:rsid w:val="0089751A"/>
    <w:pPr>
      <w:tabs>
        <w:tab w:val="center" w:pos="4680"/>
        <w:tab w:val="right" w:pos="9360"/>
      </w:tabs>
    </w:pPr>
  </w:style>
  <w:style w:type="character" w:customStyle="1" w:styleId="FooterChar">
    <w:name w:val="Footer Char"/>
    <w:basedOn w:val="DefaultParagraphFont"/>
    <w:link w:val="Footer"/>
    <w:uiPriority w:val="99"/>
    <w:rsid w:val="0089751A"/>
    <w:rPr>
      <w:sz w:val="24"/>
    </w:rPr>
  </w:style>
  <w:style w:type="character" w:styleId="Hyperlink">
    <w:name w:val="Hyperlink"/>
    <w:basedOn w:val="DefaultParagraphFont"/>
    <w:uiPriority w:val="99"/>
    <w:unhideWhenUsed/>
    <w:rsid w:val="00523A90"/>
    <w:rPr>
      <w:color w:val="0000FF"/>
      <w:u w:val="single"/>
    </w:rPr>
  </w:style>
  <w:style w:type="paragraph" w:styleId="BalloonText">
    <w:name w:val="Balloon Text"/>
    <w:basedOn w:val="Normal"/>
    <w:link w:val="BalloonTextChar"/>
    <w:uiPriority w:val="99"/>
    <w:semiHidden/>
    <w:unhideWhenUsed/>
    <w:rsid w:val="00AA5D82"/>
    <w:rPr>
      <w:rFonts w:ascii="Tahoma" w:hAnsi="Tahoma" w:cs="Tahoma"/>
      <w:sz w:val="16"/>
      <w:szCs w:val="16"/>
    </w:rPr>
  </w:style>
  <w:style w:type="character" w:customStyle="1" w:styleId="BalloonTextChar">
    <w:name w:val="Balloon Text Char"/>
    <w:basedOn w:val="DefaultParagraphFont"/>
    <w:link w:val="BalloonText"/>
    <w:uiPriority w:val="99"/>
    <w:semiHidden/>
    <w:rsid w:val="00AA5D82"/>
    <w:rPr>
      <w:rFonts w:ascii="Tahoma" w:hAnsi="Tahoma" w:cs="Tahoma"/>
      <w:sz w:val="16"/>
      <w:szCs w:val="16"/>
    </w:rPr>
  </w:style>
  <w:style w:type="table" w:styleId="TableGrid">
    <w:name w:val="Table Grid"/>
    <w:basedOn w:val="TableNormal"/>
    <w:uiPriority w:val="59"/>
    <w:rsid w:val="00010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101">
    <w:name w:val="text101"/>
    <w:basedOn w:val="DefaultParagraphFont"/>
    <w:rsid w:val="00C343DF"/>
    <w:rPr>
      <w:sz w:val="20"/>
      <w:szCs w:val="20"/>
    </w:rPr>
  </w:style>
  <w:style w:type="paragraph" w:styleId="ListParagraph">
    <w:name w:val="List Paragraph"/>
    <w:basedOn w:val="Normal"/>
    <w:uiPriority w:val="34"/>
    <w:qFormat/>
    <w:rsid w:val="00C343D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CF13D4"/>
    <w:rPr>
      <w:rFonts w:asciiTheme="minorHAnsi" w:eastAsiaTheme="minorHAnsi" w:hAnsiTheme="minorHAnsi" w:cstheme="minorBidi"/>
      <w:sz w:val="22"/>
      <w:szCs w:val="22"/>
    </w:rPr>
  </w:style>
  <w:style w:type="character" w:customStyle="1" w:styleId="text10">
    <w:name w:val="text10"/>
    <w:basedOn w:val="DefaultParagraphFont"/>
    <w:rsid w:val="002D47D5"/>
  </w:style>
  <w:style w:type="paragraph" w:customStyle="1" w:styleId="xxmsolistparagraph">
    <w:name w:val="x_x_msolistparagraph"/>
    <w:basedOn w:val="Normal"/>
    <w:rsid w:val="00C25F11"/>
    <w:pPr>
      <w:spacing w:before="100" w:beforeAutospacing="1" w:after="100" w:afterAutospacing="1"/>
    </w:pPr>
    <w:rPr>
      <w:rFonts w:ascii="Times New Roman" w:hAnsi="Times New Roman" w:cs="Times New Roman"/>
      <w:szCs w:val="24"/>
    </w:rPr>
  </w:style>
  <w:style w:type="paragraph" w:customStyle="1" w:styleId="xxmsonospacing">
    <w:name w:val="x_x_msonospacing"/>
    <w:basedOn w:val="Normal"/>
    <w:rsid w:val="00C25F11"/>
    <w:pPr>
      <w:spacing w:before="100" w:beforeAutospacing="1" w:after="100" w:afterAutospacing="1"/>
    </w:pPr>
    <w:rPr>
      <w:rFonts w:ascii="Times New Roman" w:hAnsi="Times New Roman" w:cs="Times New Roman"/>
      <w:szCs w:val="24"/>
    </w:rPr>
  </w:style>
  <w:style w:type="table" w:customStyle="1" w:styleId="TableGrid1">
    <w:name w:val="Table Grid1"/>
    <w:basedOn w:val="TableNormal"/>
    <w:next w:val="TableGrid"/>
    <w:uiPriority w:val="59"/>
    <w:rsid w:val="00C36C6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1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80972">
      <w:bodyDiv w:val="1"/>
      <w:marLeft w:val="0"/>
      <w:marRight w:val="0"/>
      <w:marTop w:val="0"/>
      <w:marBottom w:val="0"/>
      <w:divBdr>
        <w:top w:val="none" w:sz="0" w:space="0" w:color="auto"/>
        <w:left w:val="none" w:sz="0" w:space="0" w:color="auto"/>
        <w:bottom w:val="none" w:sz="0" w:space="0" w:color="auto"/>
        <w:right w:val="none" w:sz="0" w:space="0" w:color="auto"/>
      </w:divBdr>
    </w:div>
    <w:div w:id="20374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urricunet.com/hccs/images/hccs_logo.png" TargetMode="External"/><Relationship Id="rId13" Type="http://schemas.openxmlformats.org/officeDocument/2006/relationships/hyperlink" Target="http://hccs.edu/CE-student-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hccs.edu/Distance_Ed/DE_Home/faculty_resources/PDFs/DE_Syllabu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ccs.edu/student-righ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loyd.Winfield@hcc.edu" TargetMode="External"/><Relationship Id="rId4" Type="http://schemas.openxmlformats.org/officeDocument/2006/relationships/settings" Target="settings.xml"/><Relationship Id="rId9" Type="http://schemas.openxmlformats.org/officeDocument/2006/relationships/hyperlink" Target="mailto:Institutional.Equity@hccs.edu" TargetMode="External"/><Relationship Id="rId14" Type="http://schemas.openxmlformats.org/officeDocument/2006/relationships/hyperlink" Target="http://www.hccs.edu/hccs/about-hcc/police/parking/parking-rules-and-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X~1.SAR\LOCALS~1\Tem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0021-895A-45DE-B2FC-37DD0060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8</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13053</CharactersWithSpaces>
  <SharedDoc>false</SharedDoc>
  <HLinks>
    <vt:vector size="12" baseType="variant">
      <vt:variant>
        <vt:i4>8257643</vt:i4>
      </vt:variant>
      <vt:variant>
        <vt:i4>5</vt:i4>
      </vt:variant>
      <vt:variant>
        <vt:i4>0</vt:i4>
      </vt:variant>
      <vt:variant>
        <vt:i4>5</vt:i4>
      </vt:variant>
      <vt:variant>
        <vt:lpwstr>http://www.hccs.edu/hccs/about-hcc/police/parking/parking-rules-and-regulations</vt:lpwstr>
      </vt:variant>
      <vt:variant>
        <vt:lpwstr/>
      </vt:variant>
      <vt:variant>
        <vt:i4>4128801</vt:i4>
      </vt:variant>
      <vt:variant>
        <vt:i4>2</vt:i4>
      </vt:variant>
      <vt:variant>
        <vt:i4>0</vt:i4>
      </vt:variant>
      <vt:variant>
        <vt:i4>5</vt:i4>
      </vt:variant>
      <vt:variant>
        <vt:lpwstr>http://www.hccs.edu/hccs/current-students/student-handbook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max.saravia</dc:creator>
  <cp:keywords/>
  <cp:lastModifiedBy>lloyd winfield</cp:lastModifiedBy>
  <cp:revision>6</cp:revision>
  <cp:lastPrinted>2018-01-30T16:19:00Z</cp:lastPrinted>
  <dcterms:created xsi:type="dcterms:W3CDTF">2019-02-23T01:00:00Z</dcterms:created>
  <dcterms:modified xsi:type="dcterms:W3CDTF">2019-02-23T02:30:00Z</dcterms:modified>
</cp:coreProperties>
</file>