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707" w:rsidRDefault="00A24707"/>
    <w:p w:rsidR="009D2E86" w:rsidRDefault="009D2E86" w:rsidP="00210115">
      <w:pPr>
        <w:jc w:val="center"/>
      </w:pPr>
      <w:smartTag w:uri="urn:schemas-microsoft-com:office:smarttags" w:element="place">
        <w:smartTag w:uri="urn:schemas-microsoft-com:office:smarttags" w:element="PlaceName">
          <w:r>
            <w:t>Houston</w:t>
          </w:r>
        </w:smartTag>
        <w:r>
          <w:t xml:space="preserve"> </w:t>
        </w:r>
        <w:smartTag w:uri="urn:schemas-microsoft-com:office:smarttags" w:element="PlaceType">
          <w:r>
            <w:t>Community College</w:t>
          </w:r>
        </w:smartTag>
      </w:smartTag>
    </w:p>
    <w:p w:rsidR="00B002DF" w:rsidRPr="001A1830" w:rsidRDefault="00B002DF" w:rsidP="00B002DF">
      <w:pPr>
        <w:jc w:val="center"/>
      </w:pPr>
      <w:r w:rsidRPr="001A1830">
        <w:t>ACNT 1303 - Introduction to Accounting</w:t>
      </w:r>
    </w:p>
    <w:p w:rsidR="002C453B" w:rsidRDefault="00B002DF" w:rsidP="00B002DF">
      <w:pPr>
        <w:jc w:val="center"/>
      </w:pPr>
      <w:r>
        <w:t xml:space="preserve">CRN # </w:t>
      </w:r>
      <w:r w:rsidR="00482F45">
        <w:t>80732</w:t>
      </w:r>
      <w:r w:rsidR="00801FEC">
        <w:t xml:space="preserve"> (second start)</w:t>
      </w:r>
    </w:p>
    <w:p w:rsidR="00B002DF" w:rsidRDefault="00482F45" w:rsidP="00B002DF">
      <w:pPr>
        <w:jc w:val="center"/>
      </w:pPr>
      <w:r>
        <w:t xml:space="preserve">Spring </w:t>
      </w:r>
      <w:r w:rsidR="00801FEC">
        <w:t>201</w:t>
      </w:r>
      <w:r>
        <w:t>4</w:t>
      </w:r>
    </w:p>
    <w:p w:rsidR="001A1830" w:rsidRDefault="001A1830" w:rsidP="001A1830">
      <w:pPr>
        <w:jc w:val="center"/>
        <w:rPr>
          <w:b/>
        </w:rPr>
      </w:pPr>
      <w:r w:rsidRPr="001A1830">
        <w:rPr>
          <w:b/>
        </w:rPr>
        <w:t xml:space="preserve">SYLLABUS </w:t>
      </w:r>
    </w:p>
    <w:p w:rsidR="001A1830" w:rsidRPr="001A1830" w:rsidRDefault="001A1830" w:rsidP="001A1830">
      <w:pPr>
        <w:jc w:val="center"/>
        <w:rPr>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1440"/>
        <w:gridCol w:w="2700"/>
      </w:tblGrid>
      <w:tr w:rsidR="001A1830" w:rsidTr="001A1830">
        <w:trPr>
          <w:jc w:val="center"/>
        </w:trPr>
        <w:tc>
          <w:tcPr>
            <w:tcW w:w="1908" w:type="dxa"/>
          </w:tcPr>
          <w:p w:rsidR="001A1830" w:rsidRDefault="001A1830" w:rsidP="001A1830">
            <w:r>
              <w:t>Meeting times:</w:t>
            </w:r>
          </w:p>
        </w:tc>
        <w:tc>
          <w:tcPr>
            <w:tcW w:w="1440" w:type="dxa"/>
          </w:tcPr>
          <w:p w:rsidR="001A1830" w:rsidRDefault="0065298E" w:rsidP="0065298E">
            <w:r>
              <w:t>Friday</w:t>
            </w:r>
          </w:p>
        </w:tc>
        <w:tc>
          <w:tcPr>
            <w:tcW w:w="2700" w:type="dxa"/>
          </w:tcPr>
          <w:p w:rsidR="001A1830" w:rsidRDefault="00482F45" w:rsidP="00482F45">
            <w:r>
              <w:t>9</w:t>
            </w:r>
            <w:r w:rsidR="0065298E">
              <w:t xml:space="preserve">:00 AM. </w:t>
            </w:r>
            <w:r w:rsidR="00187D28">
              <w:t>t</w:t>
            </w:r>
            <w:r w:rsidR="0065298E">
              <w:t xml:space="preserve">o </w:t>
            </w:r>
            <w:r w:rsidR="004849AB">
              <w:t>1</w:t>
            </w:r>
            <w:r w:rsidR="0065298E">
              <w:t>:00 PM</w:t>
            </w:r>
            <w:r w:rsidR="00E86952">
              <w:t>.</w:t>
            </w:r>
          </w:p>
        </w:tc>
      </w:tr>
      <w:tr w:rsidR="001A1830" w:rsidTr="001A1830">
        <w:trPr>
          <w:jc w:val="center"/>
        </w:trPr>
        <w:tc>
          <w:tcPr>
            <w:tcW w:w="1908" w:type="dxa"/>
          </w:tcPr>
          <w:p w:rsidR="001A1830" w:rsidRDefault="001A1830" w:rsidP="004A75D6"/>
        </w:tc>
        <w:tc>
          <w:tcPr>
            <w:tcW w:w="1440" w:type="dxa"/>
          </w:tcPr>
          <w:p w:rsidR="001A1830" w:rsidRDefault="001A1830" w:rsidP="001A1830"/>
        </w:tc>
        <w:tc>
          <w:tcPr>
            <w:tcW w:w="2700" w:type="dxa"/>
          </w:tcPr>
          <w:p w:rsidR="001A1830" w:rsidRDefault="001A1830" w:rsidP="004A75D6"/>
        </w:tc>
      </w:tr>
      <w:tr w:rsidR="00B002DF" w:rsidTr="001A1830">
        <w:trPr>
          <w:jc w:val="center"/>
        </w:trPr>
        <w:tc>
          <w:tcPr>
            <w:tcW w:w="1908" w:type="dxa"/>
          </w:tcPr>
          <w:p w:rsidR="00B002DF" w:rsidRDefault="00B002DF" w:rsidP="004A75D6">
            <w:r>
              <w:t>Meeting room:</w:t>
            </w:r>
          </w:p>
        </w:tc>
        <w:tc>
          <w:tcPr>
            <w:tcW w:w="4140" w:type="dxa"/>
            <w:gridSpan w:val="2"/>
          </w:tcPr>
          <w:p w:rsidR="00B002DF" w:rsidRDefault="0065298E" w:rsidP="00801FEC">
            <w:r>
              <w:t>Stafford campus</w:t>
            </w:r>
            <w:r w:rsidR="00E86952">
              <w:t xml:space="preserve"> (Learning Hub)</w:t>
            </w:r>
            <w:r>
              <w:t xml:space="preserve"> –</w:t>
            </w:r>
            <w:r w:rsidR="00E86952">
              <w:t xml:space="preserve"> Room</w:t>
            </w:r>
            <w:r>
              <w:t xml:space="preserve"> </w:t>
            </w:r>
          </w:p>
        </w:tc>
      </w:tr>
    </w:tbl>
    <w:p w:rsidR="00B002DF" w:rsidRDefault="00B002DF" w:rsidP="00210115">
      <w:pPr>
        <w:jc w:val="center"/>
      </w:pPr>
    </w:p>
    <w:p w:rsidR="009272C2" w:rsidRDefault="009272C2"/>
    <w:p w:rsidR="009D2E86" w:rsidRPr="009272C2" w:rsidRDefault="009D2E86">
      <w:pPr>
        <w:rPr>
          <w:b/>
          <w:u w:val="single"/>
        </w:rPr>
      </w:pPr>
      <w:r w:rsidRPr="009272C2">
        <w:rPr>
          <w:b/>
          <w:u w:val="single"/>
        </w:rPr>
        <w:t>Course Description</w:t>
      </w:r>
      <w:r w:rsidR="009272C2" w:rsidRPr="009272C2">
        <w:rPr>
          <w:b/>
          <w:u w:val="single"/>
        </w:rPr>
        <w:t>:</w:t>
      </w:r>
    </w:p>
    <w:p w:rsidR="009D2E86" w:rsidRDefault="009D2E86">
      <w:r>
        <w:t xml:space="preserve">This course covers analyzing, classifying, and recording transactions in a manual and computerized environment. </w:t>
      </w:r>
      <w:r w:rsidR="009272C2">
        <w:t>Emphases are</w:t>
      </w:r>
      <w:r>
        <w:t xml:space="preserve"> placed on understanding the complete accounting cycle and preparing financial statements, bank reconciliations, and payroll. Coverage also includes the fundamental principles of double-entry bookkeeping, financial statements, trial balances, worksheets, special journals</w:t>
      </w:r>
      <w:r w:rsidR="009272C2">
        <w:t>, adjusting entries and closing entries.</w:t>
      </w:r>
    </w:p>
    <w:p w:rsidR="009272C2" w:rsidRDefault="009272C2"/>
    <w:p w:rsidR="009272C2" w:rsidRDefault="009272C2">
      <w:pPr>
        <w:rPr>
          <w:b/>
          <w:u w:val="single"/>
        </w:rPr>
      </w:pPr>
      <w:r w:rsidRPr="009272C2">
        <w:rPr>
          <w:b/>
          <w:u w:val="single"/>
        </w:rPr>
        <w:t>Course Goals:</w:t>
      </w:r>
    </w:p>
    <w:p w:rsidR="009272C2" w:rsidRDefault="009272C2">
      <w:r>
        <w:t>The primary purpose of this course is to provide a hands-on approach to the study of accounting. Both manual and computerized accounting practices are studied.</w:t>
      </w:r>
    </w:p>
    <w:p w:rsidR="009272C2" w:rsidRDefault="009272C2"/>
    <w:p w:rsidR="009272C2" w:rsidRDefault="009272C2">
      <w:r w:rsidRPr="009272C2">
        <w:rPr>
          <w:b/>
          <w:u w:val="single"/>
        </w:rPr>
        <w:t>Instructor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7308"/>
      </w:tblGrid>
      <w:tr w:rsidR="00B002DF" w:rsidTr="00B002DF">
        <w:tc>
          <w:tcPr>
            <w:tcW w:w="1548" w:type="dxa"/>
          </w:tcPr>
          <w:p w:rsidR="00B002DF" w:rsidRDefault="00B002DF">
            <w:r>
              <w:t>Instructor:</w:t>
            </w:r>
          </w:p>
        </w:tc>
        <w:tc>
          <w:tcPr>
            <w:tcW w:w="7308" w:type="dxa"/>
          </w:tcPr>
          <w:p w:rsidR="00B002DF" w:rsidRDefault="00B002DF">
            <w:r>
              <w:t>Nataliya Repina</w:t>
            </w:r>
          </w:p>
        </w:tc>
      </w:tr>
      <w:tr w:rsidR="00B002DF" w:rsidTr="00B002DF">
        <w:tc>
          <w:tcPr>
            <w:tcW w:w="1548" w:type="dxa"/>
          </w:tcPr>
          <w:p w:rsidR="00B002DF" w:rsidRDefault="00B002DF">
            <w:r>
              <w:t>Phone #:</w:t>
            </w:r>
          </w:p>
        </w:tc>
        <w:tc>
          <w:tcPr>
            <w:tcW w:w="7308" w:type="dxa"/>
          </w:tcPr>
          <w:p w:rsidR="00B002DF" w:rsidRDefault="00C200D0" w:rsidP="003856B6">
            <w:r>
              <w:t>281-398-8353</w:t>
            </w:r>
          </w:p>
        </w:tc>
      </w:tr>
      <w:tr w:rsidR="00B002DF" w:rsidTr="00B002DF">
        <w:tc>
          <w:tcPr>
            <w:tcW w:w="1548" w:type="dxa"/>
          </w:tcPr>
          <w:p w:rsidR="00B002DF" w:rsidRDefault="00B002DF">
            <w:r>
              <w:t>Email:</w:t>
            </w:r>
          </w:p>
        </w:tc>
        <w:tc>
          <w:tcPr>
            <w:tcW w:w="7308" w:type="dxa"/>
          </w:tcPr>
          <w:p w:rsidR="00B002DF" w:rsidRDefault="00084CCE">
            <w:hyperlink r:id="rId8" w:history="1">
              <w:r w:rsidR="00B002DF" w:rsidRPr="00ED3FDB">
                <w:rPr>
                  <w:rStyle w:val="Hyperlink"/>
                </w:rPr>
                <w:t>nataliya.repina@hccs.edu</w:t>
              </w:r>
            </w:hyperlink>
          </w:p>
        </w:tc>
      </w:tr>
      <w:tr w:rsidR="00B002DF" w:rsidTr="00B002DF">
        <w:tc>
          <w:tcPr>
            <w:tcW w:w="1548" w:type="dxa"/>
          </w:tcPr>
          <w:p w:rsidR="00B002DF" w:rsidRDefault="00B002DF">
            <w:r>
              <w:t>Office Hours:</w:t>
            </w:r>
          </w:p>
        </w:tc>
        <w:tc>
          <w:tcPr>
            <w:tcW w:w="7308" w:type="dxa"/>
          </w:tcPr>
          <w:p w:rsidR="00B002DF" w:rsidRDefault="00D03045" w:rsidP="00D03045">
            <w:r>
              <w:t>by appointment</w:t>
            </w:r>
          </w:p>
        </w:tc>
      </w:tr>
    </w:tbl>
    <w:p w:rsidR="00854CAB" w:rsidRDefault="00854CAB"/>
    <w:p w:rsidR="00854CAB" w:rsidRDefault="00854CAB">
      <w:pPr>
        <w:rPr>
          <w:b/>
          <w:u w:val="single"/>
        </w:rPr>
      </w:pPr>
      <w:r w:rsidRPr="00854CAB">
        <w:rPr>
          <w:b/>
          <w:u w:val="single"/>
        </w:rPr>
        <w:t>Textbook and Related Material (Required):</w:t>
      </w:r>
    </w:p>
    <w:p w:rsidR="0019010D" w:rsidRDefault="0019010D" w:rsidP="0019010D">
      <w:r>
        <w:t xml:space="preserve">John Wild, Vernon Richardson, Ken Shaw, </w:t>
      </w:r>
      <w:r>
        <w:rPr>
          <w:i/>
        </w:rPr>
        <w:t xml:space="preserve">College Accounting with </w:t>
      </w:r>
      <w:proofErr w:type="spellStart"/>
      <w:r>
        <w:rPr>
          <w:i/>
        </w:rPr>
        <w:t>ConnectPlus</w:t>
      </w:r>
      <w:proofErr w:type="spellEnd"/>
      <w:r>
        <w:t>,</w:t>
      </w:r>
      <w:r w:rsidRPr="00313453">
        <w:t xml:space="preserve"> </w:t>
      </w:r>
      <w:r>
        <w:t>Publisher: McGraw-Hill, 2011. ISBN</w:t>
      </w:r>
      <w:r w:rsidR="001B7D22">
        <w:t>-13: 978-</w:t>
      </w:r>
      <w:r w:rsidRPr="00313453">
        <w:t>0</w:t>
      </w:r>
      <w:r>
        <w:t>-</w:t>
      </w:r>
      <w:r w:rsidRPr="00313453">
        <w:t>07</w:t>
      </w:r>
      <w:r>
        <w:t>-</w:t>
      </w:r>
      <w:r w:rsidRPr="00313453">
        <w:t>76169</w:t>
      </w:r>
      <w:r w:rsidR="001B7D22">
        <w:t>1-5; ISBN-10: 0</w:t>
      </w:r>
      <w:r>
        <w:t>-</w:t>
      </w:r>
      <w:r w:rsidRPr="00313453">
        <w:t>07</w:t>
      </w:r>
      <w:r>
        <w:t>-</w:t>
      </w:r>
      <w:r w:rsidRPr="00313453">
        <w:t>76169</w:t>
      </w:r>
      <w:r w:rsidR="001B7D22">
        <w:t>1-X.</w:t>
      </w:r>
    </w:p>
    <w:p w:rsidR="0019010D" w:rsidRDefault="00084CCE" w:rsidP="0019010D">
      <w:hyperlink r:id="rId9" w:history="1">
        <w:r w:rsidR="0019010D">
          <w:rPr>
            <w:rStyle w:val="Hyperlink"/>
          </w:rPr>
          <w:t>http://www.mhprofessional.com/mhhe_product.php?isbn=0077616928&amp;cat=108</w:t>
        </w:r>
      </w:hyperlink>
    </w:p>
    <w:p w:rsidR="0019010D" w:rsidRDefault="0019010D"/>
    <w:p w:rsidR="00077C95" w:rsidRDefault="00077C95"/>
    <w:p w:rsidR="00077C95" w:rsidRDefault="00077C95">
      <w:r w:rsidRPr="0047774E">
        <w:rPr>
          <w:b/>
          <w:u w:val="single"/>
        </w:rPr>
        <w:t>Practice Set</w:t>
      </w:r>
      <w:r>
        <w:t>: A computerized practice problem using Peachtree accounting software is required. See your instructor for more details.</w:t>
      </w:r>
    </w:p>
    <w:p w:rsidR="00077C95" w:rsidRDefault="00077C95"/>
    <w:p w:rsidR="00077C95" w:rsidRDefault="00077C95">
      <w:pPr>
        <w:rPr>
          <w:b/>
          <w:u w:val="single"/>
        </w:rPr>
      </w:pPr>
      <w:r w:rsidRPr="00077C95">
        <w:rPr>
          <w:b/>
          <w:u w:val="single"/>
        </w:rPr>
        <w:t>Evaluation and Requirements:</w:t>
      </w:r>
    </w:p>
    <w:p w:rsidR="00077C95" w:rsidRDefault="00077C95">
      <w:r>
        <w:t>Students are expected to read all assigned</w:t>
      </w:r>
      <w:r w:rsidR="00FD7FDA">
        <w:t xml:space="preserve"> chapters, complete and submit all assignments on due </w:t>
      </w:r>
      <w:r w:rsidR="0047774E">
        <w:t>date</w:t>
      </w:r>
      <w:r w:rsidR="00FD7FDA">
        <w:t>, and attend all classes. The nature of the course is such that perfect attendance is essential for mastery of the course content. A missed class can never be duplicated.</w:t>
      </w:r>
    </w:p>
    <w:p w:rsidR="00FD7FDA" w:rsidRDefault="00FD7FDA"/>
    <w:p w:rsidR="00FD7FDA" w:rsidRDefault="00FD7FDA">
      <w:r>
        <w:lastRenderedPageBreak/>
        <w:t>Accounting is best learned through doing. Therefore, there are always homework assignments to do. This will require a considerable commitment of time and effort from you. Typically, the successful student in college can count on 3 hours of independent study for every hour in the classroom.</w:t>
      </w:r>
    </w:p>
    <w:p w:rsidR="00FD7FDA" w:rsidRDefault="00FD7FDA"/>
    <w:p w:rsidR="00FD7FDA" w:rsidRDefault="00FD7FDA">
      <w:r>
        <w:t>Your final grade for this course will be based on how well you do in meeting the evaluation requirements listed on your assignment schedule and applying the grading scale which is listed below.</w:t>
      </w:r>
    </w:p>
    <w:p w:rsidR="00FD7FDA" w:rsidRDefault="00FD7FDA"/>
    <w:p w:rsidR="00FD7FDA" w:rsidRDefault="00FD7FDA">
      <w:pPr>
        <w:rPr>
          <w:b/>
          <w:u w:val="single"/>
        </w:rPr>
      </w:pPr>
      <w:r w:rsidRPr="00FD7FDA">
        <w:rPr>
          <w:b/>
          <w:u w:val="single"/>
        </w:rPr>
        <w:t>Students with Disabilities</w:t>
      </w:r>
      <w:r w:rsidR="00265847">
        <w:rPr>
          <w:b/>
          <w:u w:val="single"/>
        </w:rPr>
        <w:t xml:space="preserve"> (ADA)</w:t>
      </w:r>
    </w:p>
    <w:p w:rsidR="00265847" w:rsidRDefault="00265847">
      <w:pPr>
        <w:rPr>
          <w:u w:val="single"/>
        </w:rPr>
      </w:pPr>
      <w:r w:rsidRPr="00265847">
        <w:rPr>
          <w:u w:val="single"/>
        </w:rPr>
        <w:t>Services to Students with Disabilities</w:t>
      </w:r>
    </w:p>
    <w:p w:rsidR="00265847" w:rsidRDefault="00265847">
      <w:r>
        <w:t xml:space="preserve">Students who require reasonable accommodations for disabilities are encouraged to report to </w:t>
      </w:r>
      <w:proofErr w:type="spellStart"/>
      <w:r>
        <w:t>Dr.Becky</w:t>
      </w:r>
      <w:proofErr w:type="spellEnd"/>
      <w:r>
        <w:t xml:space="preserve"> </w:t>
      </w:r>
      <w:proofErr w:type="spellStart"/>
      <w:r>
        <w:t>Hauri</w:t>
      </w:r>
      <w:proofErr w:type="spellEnd"/>
      <w:r>
        <w:t xml:space="preserve"> at 713-718-7910 to make necessary arrangements. Faculty is only authorized to provide accommodations by the Disability Support Service Office.</w:t>
      </w:r>
    </w:p>
    <w:p w:rsidR="00265847" w:rsidRDefault="00265847">
      <w:pPr>
        <w:rPr>
          <w:u w:val="single"/>
        </w:rPr>
      </w:pPr>
      <w:r w:rsidRPr="00265847">
        <w:rPr>
          <w:u w:val="single"/>
        </w:rPr>
        <w:t>For DE Students: ADA</w:t>
      </w:r>
    </w:p>
    <w:p w:rsidR="00265847" w:rsidRDefault="00265847">
      <w:r>
        <w:t>Students who are requesting special testing accommodations must first contact the appropriate (most convenient) DSS office for assistance:</w:t>
      </w:r>
    </w:p>
    <w:p w:rsidR="00121980" w:rsidRDefault="00121980">
      <w:r>
        <w:t>Disability Support Services Offices:</w:t>
      </w:r>
    </w:p>
    <w:p w:rsidR="00121980" w:rsidRDefault="00121980">
      <w:r>
        <w:t>System: 713-718-5165</w:t>
      </w:r>
    </w:p>
    <w:p w:rsidR="00121980" w:rsidRDefault="00121980">
      <w:r>
        <w:t>Central: 713-718-6164 – also for Deaf and Hard of Hearing Services and Students Outside of the HCC District service areas.</w:t>
      </w:r>
    </w:p>
    <w:p w:rsidR="00121980" w:rsidRDefault="00121980">
      <w:r>
        <w:t>Northwest: 713-718-5422</w:t>
      </w:r>
    </w:p>
    <w:p w:rsidR="00121980" w:rsidRDefault="00121980">
      <w:r>
        <w:t>Northeast: 713-718-8420</w:t>
      </w:r>
    </w:p>
    <w:p w:rsidR="00121980" w:rsidRDefault="00121980">
      <w:r>
        <w:t>Southeast: 713-718-7218</w:t>
      </w:r>
    </w:p>
    <w:p w:rsidR="00121980" w:rsidRDefault="00121980">
      <w:r>
        <w:t>Southwest: 713-718-7909</w:t>
      </w:r>
    </w:p>
    <w:p w:rsidR="00121980" w:rsidRPr="00265847" w:rsidRDefault="00121980"/>
    <w:p w:rsidR="00FD7FDA" w:rsidRDefault="00121980">
      <w:r>
        <w:t>After student accommodation letters have been approved by the DSS office and submitted to DE Counseling for processing, students will receive an email confirmation informing them of the Instructional Support Specialist assigned to their professor.</w:t>
      </w:r>
    </w:p>
    <w:p w:rsidR="00EF0335" w:rsidRDefault="00EF0335"/>
    <w:p w:rsidR="00EF0335" w:rsidRDefault="00EF0335">
      <w:pPr>
        <w:rPr>
          <w:b/>
          <w:u w:val="single"/>
        </w:rPr>
      </w:pPr>
      <w:r w:rsidRPr="00EF0335">
        <w:rPr>
          <w:b/>
          <w:u w:val="single"/>
        </w:rPr>
        <w:t>Academic Honesty:</w:t>
      </w:r>
    </w:p>
    <w:p w:rsidR="00EF0335" w:rsidRDefault="00AC7ADE">
      <w:r>
        <w:t xml:space="preserve">A student who is academically dishonest is, by definition, not showing that the coursework has been learned, and that student is claiming an advantage not available to other students. The instructor is responsible for measuring each student’s individual achievements and also for ensuring that all students compete on a level playing field. Thus, in our system, the instructor has teaching, grading, and enforcement roles. You are expected to be familiar with the University’s Policy on Academic Honesty, found in the catalog. What that means is: If you are charged with an offense, pleading ignorance of the rules will not help you. Students are responsible for conducting themselves </w:t>
      </w:r>
      <w:r w:rsidR="0024358E">
        <w:t>with honor and integrity in fulfilling course requirements. Penalties and/or disciplinary proceedings may be initiated by College System officials against a student accused of scholastic dishonesty. “Scholastic dishonesty”: includes, but is not limited to, cheating on a test, plagiarism, and collusion.</w:t>
      </w:r>
    </w:p>
    <w:p w:rsidR="0024358E" w:rsidRDefault="0024358E"/>
    <w:p w:rsidR="0024358E" w:rsidRDefault="0024358E">
      <w:r w:rsidRPr="0024358E">
        <w:rPr>
          <w:u w:val="single"/>
        </w:rPr>
        <w:t>Cheating</w:t>
      </w:r>
      <w:r>
        <w:t xml:space="preserve"> on a test includes:</w:t>
      </w:r>
    </w:p>
    <w:p w:rsidR="0024358E" w:rsidRDefault="0024358E" w:rsidP="0024358E">
      <w:pPr>
        <w:numPr>
          <w:ilvl w:val="0"/>
          <w:numId w:val="2"/>
        </w:numPr>
      </w:pPr>
      <w:r>
        <w:t>Copying from another students’ test paper;</w:t>
      </w:r>
    </w:p>
    <w:p w:rsidR="0024358E" w:rsidRDefault="0024358E" w:rsidP="0024358E">
      <w:pPr>
        <w:numPr>
          <w:ilvl w:val="0"/>
          <w:numId w:val="2"/>
        </w:numPr>
      </w:pPr>
      <w:r>
        <w:lastRenderedPageBreak/>
        <w:t>Using materials not authorized by the person giving the test;</w:t>
      </w:r>
    </w:p>
    <w:p w:rsidR="0024358E" w:rsidRDefault="0024358E" w:rsidP="0024358E">
      <w:pPr>
        <w:numPr>
          <w:ilvl w:val="0"/>
          <w:numId w:val="2"/>
        </w:numPr>
      </w:pPr>
      <w:r>
        <w:t>Collaborating with another student during a test without authorization;</w:t>
      </w:r>
    </w:p>
    <w:p w:rsidR="0024358E" w:rsidRDefault="0024358E" w:rsidP="0024358E">
      <w:pPr>
        <w:numPr>
          <w:ilvl w:val="0"/>
          <w:numId w:val="2"/>
        </w:numPr>
      </w:pPr>
      <w:r>
        <w:t>Knowingly using, buying, selling, stealing, transporting, or soliciting in whole or part the contents of a test  that has not been administered;</w:t>
      </w:r>
    </w:p>
    <w:p w:rsidR="0024358E" w:rsidRDefault="005D596A" w:rsidP="0024358E">
      <w:pPr>
        <w:numPr>
          <w:ilvl w:val="0"/>
          <w:numId w:val="2"/>
        </w:numPr>
      </w:pPr>
      <w:r>
        <w:t>Bribing another person to obtain a test that is to be administered.</w:t>
      </w:r>
    </w:p>
    <w:p w:rsidR="005D596A" w:rsidRDefault="005D596A" w:rsidP="005D596A"/>
    <w:p w:rsidR="005D596A" w:rsidRDefault="005D596A" w:rsidP="005D596A">
      <w:r w:rsidRPr="005D596A">
        <w:rPr>
          <w:u w:val="single"/>
        </w:rPr>
        <w:t>Plagiarism</w:t>
      </w:r>
      <w:r w:rsidRPr="005D596A">
        <w:t xml:space="preserve"> means the appropriation </w:t>
      </w:r>
      <w:r>
        <w:t>of another’s work and the unacknowledged incorporation of that work in one’s own written work offered for credit.</w:t>
      </w:r>
    </w:p>
    <w:p w:rsidR="005D596A" w:rsidRDefault="005D596A" w:rsidP="005D596A"/>
    <w:p w:rsidR="005D596A" w:rsidRDefault="005D596A" w:rsidP="005D596A">
      <w:r w:rsidRPr="005D596A">
        <w:rPr>
          <w:u w:val="single"/>
        </w:rPr>
        <w:t>Collusion</w:t>
      </w:r>
      <w:r>
        <w:t xml:space="preserve"> mean the unauthorized collaboration with another person in preparing written work offered for credit. Possible punishments for academic dishonesty may include a grade of 0 of F in the particular assignment, failure in the course, and/or recommendation for probation or dis</w:t>
      </w:r>
      <w:r w:rsidR="000C11E4">
        <w:t>missal from the College System. (See the Student Handbook)</w:t>
      </w:r>
    </w:p>
    <w:p w:rsidR="005D596A" w:rsidRPr="005D596A" w:rsidRDefault="005D596A" w:rsidP="005D596A"/>
    <w:p w:rsidR="00EF0335" w:rsidRDefault="00EF0335">
      <w:pPr>
        <w:rPr>
          <w:b/>
          <w:u w:val="single"/>
        </w:rPr>
      </w:pPr>
      <w:r w:rsidRPr="00EF0335">
        <w:rPr>
          <w:b/>
          <w:u w:val="single"/>
        </w:rPr>
        <w:t>Class Attendance:</w:t>
      </w:r>
    </w:p>
    <w:p w:rsidR="00467405" w:rsidRDefault="000C11E4">
      <w:r>
        <w:t xml:space="preserve">It is important that you come to class! Attending class regularly is the best way to succeed in this class. Research has shown that the single most important factor in student success is attendance. Simply put, going to class greatly increases your ability to succeed. You are expected to attend all lecture and labs regularly. You are responsible for </w:t>
      </w:r>
      <w:r w:rsidR="00467405">
        <w:t>materials covered during your absences. Class attendance is checked daily. Although it is your responsibility to drop a course for nonattendance, the instructor has the authority to drop you for excessive absences.</w:t>
      </w:r>
    </w:p>
    <w:p w:rsidR="00467405" w:rsidRDefault="00467405"/>
    <w:p w:rsidR="00467405" w:rsidRDefault="00467405">
      <w:r>
        <w:t>If you are not attending class, you are not learning the information. As the information that is discussed in class is important for your career, students may be dropped from a course after accumulating absences in excess of 12.5% hours of instruction. The six hours of class time would include any total classes missed or for excessive tardiness or leaving class early.</w:t>
      </w:r>
    </w:p>
    <w:p w:rsidR="00050D10" w:rsidRDefault="00467405">
      <w:r>
        <w:t>You may decide NOT to come to class for whatever reason. As an adult making the decision not to attend, you do not have to</w:t>
      </w:r>
      <w:r w:rsidR="00050D10">
        <w:t xml:space="preserve"> notify the instructor prior to missing a class. However, if this happens too many times, you may suddenly find that you have “lost” the class.</w:t>
      </w:r>
    </w:p>
    <w:p w:rsidR="00050D10" w:rsidRDefault="00050D10">
      <w:r>
        <w:t xml:space="preserve">Poor attendance records tend to correlate with poor grades. If you miss any class, including the first week, </w:t>
      </w:r>
      <w:r w:rsidRPr="00050D10">
        <w:rPr>
          <w:u w:val="single"/>
        </w:rPr>
        <w:t>you are responsible for all material missed</w:t>
      </w:r>
      <w:r>
        <w:t>.</w:t>
      </w:r>
      <w:r w:rsidR="00467405">
        <w:t xml:space="preserve"> </w:t>
      </w:r>
      <w:r w:rsidR="000C11E4">
        <w:t xml:space="preserve"> </w:t>
      </w:r>
      <w:r>
        <w:t>It is a good idea to find a friend or a buddy in class who would be willing to share class notes or discussion or be able to hand in paper if you unavoidably miss a class.</w:t>
      </w:r>
    </w:p>
    <w:p w:rsidR="00050D10" w:rsidRDefault="00050D10"/>
    <w:p w:rsidR="007311CC" w:rsidRDefault="00050D10">
      <w:r>
        <w:t>Class attendance equals class success.</w:t>
      </w:r>
    </w:p>
    <w:p w:rsidR="005011FA" w:rsidRDefault="005011FA"/>
    <w:p w:rsidR="005011FA" w:rsidRPr="00A050B5" w:rsidRDefault="005011FA" w:rsidP="005011FA">
      <w:r w:rsidRPr="0073637B">
        <w:rPr>
          <w:b/>
          <w:u w:val="single"/>
        </w:rPr>
        <w:t>Withdrawal deadline</w:t>
      </w:r>
      <w:r w:rsidRPr="0073637B">
        <w:br/>
      </w:r>
      <w:r w:rsidRPr="00A050B5">
        <w:t xml:space="preserve">If you feel that you cannot complete this course, you will need to withdraw from the course prior to the final date of withdrawal.   Before, you withdraw from your course; please take the time to meet with the instructor to discuss why you feel it is necessary to do so. The instructor may be able to provide you with suggestions that would enable you to complete the course.  Your success is very important.  Beginning in fall 2007, the Texas Legislature passed a law limiting first time entering freshmen to no more than </w:t>
      </w:r>
      <w:r w:rsidRPr="00A050B5">
        <w:rPr>
          <w:b/>
        </w:rPr>
        <w:t xml:space="preserve">SIX </w:t>
      </w:r>
      <w:r w:rsidRPr="00A050B5">
        <w:lastRenderedPageBreak/>
        <w:t xml:space="preserve">total course withdrawals </w:t>
      </w:r>
      <w:r w:rsidRPr="00A050B5">
        <w:rPr>
          <w:b/>
        </w:rPr>
        <w:t xml:space="preserve">throughout </w:t>
      </w:r>
      <w:r w:rsidRPr="00A050B5">
        <w:t xml:space="preserve">their educational career in obtaining a certificate and/or degree.  </w:t>
      </w:r>
    </w:p>
    <w:p w:rsidR="005011FA" w:rsidRPr="00A050B5" w:rsidRDefault="005011FA" w:rsidP="005011FA"/>
    <w:p w:rsidR="005011FA" w:rsidRPr="00A050B5" w:rsidRDefault="005011FA" w:rsidP="005011FA">
      <w:r w:rsidRPr="00A050B5">
        <w:t xml:space="preserve">To help students avoid having to drop/withdraw from any class, HCC has instituted an Early Alert process by which your professor </w:t>
      </w:r>
      <w:r w:rsidRPr="00A050B5">
        <w:rPr>
          <w:i/>
        </w:rPr>
        <w:t>may</w:t>
      </w:r>
      <w:r w:rsidRPr="00A050B5">
        <w:t xml:space="preserve"> “alert” you and HCC counselors that you might fail a class because of excessive absences and/or poor academic performance.  It is your responsibility to visit with your professor or a counselor to learn about what, if any, HCC interventions might be available to assist you – online tutoring, child care, financial aid, job placement, etc. – to stay in class and improve your academic performance.  </w:t>
      </w:r>
    </w:p>
    <w:p w:rsidR="005011FA" w:rsidRPr="00A050B5" w:rsidRDefault="005011FA" w:rsidP="005011FA"/>
    <w:p w:rsidR="005011FA" w:rsidRDefault="005011FA" w:rsidP="005011FA">
      <w:r w:rsidRPr="00A050B5">
        <w:t xml:space="preserve">If you plan on withdrawing from your class, you </w:t>
      </w:r>
      <w:r w:rsidRPr="00A050B5">
        <w:rPr>
          <w:b/>
        </w:rPr>
        <w:t xml:space="preserve">MUST </w:t>
      </w:r>
      <w:r w:rsidRPr="00A050B5">
        <w:t xml:space="preserve">contact a HCC counselor or your professor prior to withdrawing (dropping) the class for approval and this must be done </w:t>
      </w:r>
      <w:r w:rsidRPr="00A050B5">
        <w:rPr>
          <w:b/>
        </w:rPr>
        <w:t>PRIOR</w:t>
      </w:r>
      <w:r w:rsidRPr="00A050B5">
        <w:t xml:space="preserve"> to the withdrawal deadline to receive a “W” on your transcript.  **Final withdrawal deadlines vary each semester and/or depending on class length, please visit the online registration calendars, HCC schedule of classes and catalog, any HCC Registration Office, or any HCC counselor to determine class withdrawal deadlines.  </w:t>
      </w:r>
      <w:r w:rsidRPr="00A050B5">
        <w:rPr>
          <w:b/>
          <w:i/>
        </w:rPr>
        <w:t xml:space="preserve">Remember to allow a 24-hour response time when communicating via email and/or telephone with a professor and/or counselor.  Do not submit a request to discuss withdrawal options less than a day before the deadline. </w:t>
      </w:r>
      <w:r w:rsidRPr="00A050B5">
        <w:t xml:space="preserve"> If you do not withdraw before the deadline, you will receive the grade that you are making in the class as your final grade.  </w:t>
      </w:r>
      <w:r>
        <w:t>Procedures for withdrawing from a class are found in the Student Handbook.</w:t>
      </w:r>
    </w:p>
    <w:p w:rsidR="005011FA" w:rsidRDefault="005011FA" w:rsidP="005011FA"/>
    <w:p w:rsidR="005011FA" w:rsidRPr="00B2455A" w:rsidRDefault="005011FA" w:rsidP="005011FA">
      <w:pPr>
        <w:rPr>
          <w:b/>
          <w:sz w:val="32"/>
          <w:szCs w:val="32"/>
        </w:rPr>
      </w:pPr>
      <w:r w:rsidRPr="00B2455A">
        <w:rPr>
          <w:b/>
          <w:sz w:val="32"/>
          <w:szCs w:val="32"/>
        </w:rPr>
        <w:t xml:space="preserve">Instructor cannot drop a student from the class after the drop date, </w:t>
      </w:r>
      <w:r w:rsidR="00482F45">
        <w:rPr>
          <w:b/>
          <w:sz w:val="32"/>
          <w:szCs w:val="32"/>
        </w:rPr>
        <w:t xml:space="preserve">April </w:t>
      </w:r>
      <w:r w:rsidR="001B7D22">
        <w:rPr>
          <w:b/>
          <w:sz w:val="32"/>
          <w:szCs w:val="32"/>
        </w:rPr>
        <w:t>1</w:t>
      </w:r>
      <w:r w:rsidR="00482F45">
        <w:rPr>
          <w:b/>
          <w:sz w:val="32"/>
          <w:szCs w:val="32"/>
        </w:rPr>
        <w:t>7</w:t>
      </w:r>
      <w:r w:rsidR="00B2455A" w:rsidRPr="00B2455A">
        <w:rPr>
          <w:b/>
          <w:sz w:val="32"/>
          <w:szCs w:val="32"/>
        </w:rPr>
        <w:t>, 201</w:t>
      </w:r>
      <w:r w:rsidR="00482F45">
        <w:rPr>
          <w:b/>
          <w:sz w:val="32"/>
          <w:szCs w:val="32"/>
        </w:rPr>
        <w:t>4</w:t>
      </w:r>
      <w:r w:rsidRPr="00B2455A">
        <w:rPr>
          <w:b/>
          <w:sz w:val="32"/>
          <w:szCs w:val="32"/>
        </w:rPr>
        <w:t>.</w:t>
      </w:r>
    </w:p>
    <w:p w:rsidR="005011FA" w:rsidRPr="00A050B5" w:rsidRDefault="005011FA" w:rsidP="005011FA"/>
    <w:p w:rsidR="005011FA" w:rsidRDefault="005011FA" w:rsidP="005011FA">
      <w:r w:rsidRPr="00A050B5">
        <w:rPr>
          <w:b/>
          <w:bCs/>
        </w:rPr>
        <w:t>Repeat Course Fee</w:t>
      </w:r>
      <w:r w:rsidRPr="00A050B5">
        <w:rPr>
          <w:b/>
          <w:bCs/>
          <w:u w:val="single"/>
        </w:rPr>
        <w:br/>
      </w:r>
      <w:r w:rsidRPr="00A050B5">
        <w:t xml:space="preserve">The State of Texas encourages students to complete college without having to repeat failed classes.  To increase student success, students who repeat the same course more than twice, are required to pay extra tuition.  The purpose of this extra tuition fee is to encourage students to pass their courses and to graduate.  Effective fall 2006, HCC will charge a higher tuition rate to students registering the third or subsequent time for a course. If you are considering course withdrawal because you are not earning passing grades, confer with your instructor/counselor as early as possible about your study habits, reading and writing homework, test taking skills, attendance, course participation, and opportunities for tutoring or other assistance that might be available. </w:t>
      </w:r>
    </w:p>
    <w:p w:rsidR="005011FA" w:rsidRPr="00A050B5" w:rsidRDefault="005011FA" w:rsidP="005011FA"/>
    <w:p w:rsidR="005011FA" w:rsidRPr="00A050B5" w:rsidRDefault="005011FA" w:rsidP="005011FA">
      <w:r w:rsidRPr="00A050B5">
        <w:rPr>
          <w:b/>
        </w:rPr>
        <w:t>HCC Student Services Information</w:t>
      </w:r>
    </w:p>
    <w:p w:rsidR="005011FA" w:rsidRDefault="005011FA" w:rsidP="005011FA">
      <w:pPr>
        <w:ind w:right="-144"/>
      </w:pPr>
      <w:r w:rsidRPr="00A050B5">
        <w:rPr>
          <w:u w:val="single"/>
        </w:rPr>
        <w:t>Link</w:t>
      </w:r>
      <w:r w:rsidRPr="00A050B5">
        <w:t>:</w:t>
      </w:r>
      <w:r>
        <w:t xml:space="preserve"> </w:t>
      </w:r>
      <w:hyperlink r:id="rId10" w:history="1">
        <w:r w:rsidRPr="00850685">
          <w:rPr>
            <w:rStyle w:val="Hyperlink"/>
          </w:rPr>
          <w:t>http://www.hccs.edu/hcc/System%20Home/Departments/Student_Handbook/student_policies.pdf</w:t>
        </w:r>
      </w:hyperlink>
    </w:p>
    <w:p w:rsidR="005011FA" w:rsidRDefault="005011FA" w:rsidP="005011FA">
      <w:pPr>
        <w:ind w:right="-144"/>
      </w:pPr>
    </w:p>
    <w:p w:rsidR="007311CC" w:rsidRDefault="007311CC"/>
    <w:p w:rsidR="00B84EFA" w:rsidRDefault="00B84EFA">
      <w:pPr>
        <w:rPr>
          <w:b/>
          <w:u w:val="single"/>
        </w:rPr>
      </w:pPr>
      <w:r>
        <w:rPr>
          <w:b/>
          <w:u w:val="single"/>
        </w:rPr>
        <w:br w:type="page"/>
      </w:r>
    </w:p>
    <w:p w:rsidR="00025D58" w:rsidRDefault="00025D58">
      <w:pPr>
        <w:rPr>
          <w:b/>
          <w:u w:val="single"/>
        </w:rPr>
      </w:pPr>
      <w:r w:rsidRPr="00025D58">
        <w:rPr>
          <w:b/>
          <w:u w:val="single"/>
        </w:rPr>
        <w:lastRenderedPageBreak/>
        <w:t>Evaluation Requirements:</w:t>
      </w:r>
    </w:p>
    <w:p w:rsidR="00025D58" w:rsidRDefault="00025D58"/>
    <w:p w:rsidR="00025D58" w:rsidRDefault="00025D58">
      <w:r>
        <w:t>Sectional Exams (</w:t>
      </w:r>
      <w:r w:rsidR="00251263">
        <w:t>best 2 out of 3</w:t>
      </w:r>
      <w:r>
        <w:t>)        2</w:t>
      </w:r>
      <w:r w:rsidR="00C17418">
        <w:t>20</w:t>
      </w:r>
      <w:r>
        <w:t xml:space="preserve"> points</w:t>
      </w:r>
    </w:p>
    <w:p w:rsidR="00025D58" w:rsidRDefault="00025D58">
      <w:r>
        <w:t xml:space="preserve">Final examination                          </w:t>
      </w:r>
      <w:r w:rsidR="00251263">
        <w:t xml:space="preserve">    </w:t>
      </w:r>
      <w:r>
        <w:t xml:space="preserve">  150 points</w:t>
      </w:r>
    </w:p>
    <w:p w:rsidR="00025D58" w:rsidRDefault="00025D58">
      <w:r w:rsidRPr="00025D58">
        <w:rPr>
          <w:i/>
        </w:rPr>
        <w:t xml:space="preserve">Peachtree </w:t>
      </w:r>
      <w:r>
        <w:t xml:space="preserve">Project-Practice Set      </w:t>
      </w:r>
      <w:r w:rsidR="00251263">
        <w:t xml:space="preserve">      </w:t>
      </w:r>
      <w:r>
        <w:t xml:space="preserve">  </w:t>
      </w:r>
      <w:r w:rsidR="00251263">
        <w:t>40</w:t>
      </w:r>
      <w:r>
        <w:t xml:space="preserve"> points</w:t>
      </w:r>
    </w:p>
    <w:p w:rsidR="00025D58" w:rsidRDefault="00025D58">
      <w:r>
        <w:t xml:space="preserve">Homework                                   </w:t>
      </w:r>
      <w:r w:rsidR="00251263">
        <w:t xml:space="preserve">      </w:t>
      </w:r>
      <w:r>
        <w:t xml:space="preserve">  </w:t>
      </w:r>
      <w:r w:rsidR="005011FA">
        <w:t xml:space="preserve"> </w:t>
      </w:r>
      <w:r w:rsidRPr="00C17418">
        <w:rPr>
          <w:u w:val="single"/>
        </w:rPr>
        <w:t xml:space="preserve"> </w:t>
      </w:r>
      <w:r w:rsidR="00251263" w:rsidRPr="00C17418">
        <w:rPr>
          <w:u w:val="single"/>
        </w:rPr>
        <w:t>30</w:t>
      </w:r>
      <w:r w:rsidRPr="00C17418">
        <w:rPr>
          <w:u w:val="single"/>
        </w:rPr>
        <w:t xml:space="preserve"> points</w:t>
      </w:r>
    </w:p>
    <w:p w:rsidR="00025D58" w:rsidRDefault="00025D58">
      <w:r>
        <w:t xml:space="preserve">Total                                              </w:t>
      </w:r>
      <w:r w:rsidR="005011FA">
        <w:t xml:space="preserve"> </w:t>
      </w:r>
      <w:r>
        <w:t xml:space="preserve"> </w:t>
      </w:r>
      <w:r w:rsidR="00251263">
        <w:t xml:space="preserve">     </w:t>
      </w:r>
      <w:r>
        <w:t>4</w:t>
      </w:r>
      <w:r w:rsidR="00C17418">
        <w:t>4</w:t>
      </w:r>
      <w:r>
        <w:t>0 points</w:t>
      </w:r>
    </w:p>
    <w:p w:rsidR="00025D58" w:rsidRDefault="00025D58"/>
    <w:p w:rsidR="00025D58" w:rsidRDefault="00251263">
      <w:pPr>
        <w:rPr>
          <w:b/>
          <w:u w:val="single"/>
        </w:rPr>
      </w:pPr>
      <w:r>
        <w:rPr>
          <w:b/>
          <w:u w:val="single"/>
        </w:rPr>
        <w:t xml:space="preserve">HCC </w:t>
      </w:r>
      <w:r w:rsidR="00025D58" w:rsidRPr="00025D58">
        <w:rPr>
          <w:b/>
          <w:u w:val="single"/>
        </w:rPr>
        <w:t>Grading Scale:</w:t>
      </w:r>
    </w:p>
    <w:p w:rsidR="00025D58" w:rsidRDefault="00025D58"/>
    <w:p w:rsidR="00025D58" w:rsidRDefault="00025D58">
      <w:r>
        <w:t>90-100%    =    A   = (3</w:t>
      </w:r>
      <w:r w:rsidR="00251263">
        <w:t>94</w:t>
      </w:r>
      <w:r>
        <w:t xml:space="preserve"> to 4</w:t>
      </w:r>
      <w:r w:rsidR="00251263">
        <w:t>4</w:t>
      </w:r>
      <w:r>
        <w:t>0 points)</w:t>
      </w:r>
    </w:p>
    <w:p w:rsidR="00025D58" w:rsidRDefault="00025D58">
      <w:r>
        <w:t xml:space="preserve">80-89%      =    </w:t>
      </w:r>
      <w:r w:rsidR="00FE0ED5">
        <w:t xml:space="preserve">B </w:t>
      </w:r>
      <w:r w:rsidR="00251263">
        <w:t xml:space="preserve">  </w:t>
      </w:r>
      <w:r w:rsidR="00FE0ED5">
        <w:t>= (</w:t>
      </w:r>
      <w:r>
        <w:t>3</w:t>
      </w:r>
      <w:r w:rsidR="00251263">
        <w:t>50</w:t>
      </w:r>
      <w:r>
        <w:t xml:space="preserve"> to </w:t>
      </w:r>
      <w:r w:rsidR="00251263">
        <w:t>393</w:t>
      </w:r>
      <w:r>
        <w:t xml:space="preserve"> points)</w:t>
      </w:r>
    </w:p>
    <w:p w:rsidR="00025D58" w:rsidRDefault="00025D58">
      <w:r>
        <w:t xml:space="preserve">70-79%      =    </w:t>
      </w:r>
      <w:r w:rsidR="00FE0ED5">
        <w:t xml:space="preserve">C </w:t>
      </w:r>
      <w:r w:rsidR="00251263">
        <w:t xml:space="preserve">  </w:t>
      </w:r>
      <w:r w:rsidR="00FE0ED5">
        <w:t>= (</w:t>
      </w:r>
      <w:r w:rsidR="00251263">
        <w:t>306</w:t>
      </w:r>
      <w:r>
        <w:t xml:space="preserve"> to 3</w:t>
      </w:r>
      <w:r w:rsidR="00251263">
        <w:t>49</w:t>
      </w:r>
      <w:r>
        <w:t xml:space="preserve"> points)</w:t>
      </w:r>
    </w:p>
    <w:p w:rsidR="00025D58" w:rsidRDefault="00025D58">
      <w:r>
        <w:t xml:space="preserve">60-69%      =    </w:t>
      </w:r>
      <w:r w:rsidR="00FE0ED5">
        <w:t>D</w:t>
      </w:r>
      <w:r w:rsidR="00251263">
        <w:t xml:space="preserve">  </w:t>
      </w:r>
      <w:r w:rsidR="00FE0ED5">
        <w:t xml:space="preserve"> = (</w:t>
      </w:r>
      <w:r>
        <w:t>2</w:t>
      </w:r>
      <w:r w:rsidR="00251263">
        <w:t>62</w:t>
      </w:r>
      <w:r>
        <w:t xml:space="preserve"> to </w:t>
      </w:r>
      <w:r w:rsidR="00251263">
        <w:t>305</w:t>
      </w:r>
      <w:r>
        <w:t xml:space="preserve"> points)</w:t>
      </w:r>
    </w:p>
    <w:p w:rsidR="00025D58" w:rsidRDefault="00025D58">
      <w:r>
        <w:t xml:space="preserve">BELOW 60% = </w:t>
      </w:r>
      <w:r w:rsidR="00FE0ED5">
        <w:t>F = (</w:t>
      </w:r>
      <w:r>
        <w:t>0 to 2</w:t>
      </w:r>
      <w:r w:rsidR="00251263">
        <w:t>61</w:t>
      </w:r>
      <w:r>
        <w:t xml:space="preserve"> points)</w:t>
      </w:r>
    </w:p>
    <w:p w:rsidR="00E65466" w:rsidRDefault="00E65466"/>
    <w:p w:rsidR="00E65466" w:rsidRDefault="00E65466"/>
    <w:p w:rsidR="00E65466" w:rsidRDefault="00E65466">
      <w:pPr>
        <w:rPr>
          <w:b/>
          <w:u w:val="single"/>
        </w:rPr>
      </w:pPr>
      <w:r w:rsidRPr="00E65466">
        <w:rPr>
          <w:b/>
          <w:u w:val="single"/>
        </w:rPr>
        <w:t>Examinations:</w:t>
      </w:r>
    </w:p>
    <w:p w:rsidR="00025D58" w:rsidRDefault="00E65466">
      <w:r>
        <w:t>There will be a total of three sectional examinations (</w:t>
      </w:r>
      <w:r w:rsidRPr="00E65466">
        <w:rPr>
          <w:u w:val="single"/>
        </w:rPr>
        <w:t>there will be no make-up examinations).</w:t>
      </w:r>
      <w:r>
        <w:rPr>
          <w:u w:val="single"/>
        </w:rPr>
        <w:t xml:space="preserve"> </w:t>
      </w:r>
      <w:r>
        <w:t xml:space="preserve"> The two highest grades received on these exams will be used to compute the student’s final grade for the course. The lowest score will be dropped. If a student missed an exam, that becomes the dropped exam. However, you may make special arrangements with me to take an exam early.</w:t>
      </w:r>
    </w:p>
    <w:p w:rsidR="00E65466" w:rsidRDefault="00E65466"/>
    <w:p w:rsidR="00E65466" w:rsidRDefault="00E65466">
      <w:pPr>
        <w:rPr>
          <w:b/>
          <w:u w:val="single"/>
        </w:rPr>
      </w:pPr>
      <w:r w:rsidRPr="00E65466">
        <w:rPr>
          <w:b/>
          <w:u w:val="single"/>
        </w:rPr>
        <w:t>Incompletes:</w:t>
      </w:r>
    </w:p>
    <w:p w:rsidR="00E65466" w:rsidRDefault="00E65466">
      <w:r>
        <w:t>The grade of “I” (incomplete) is conditional and at the discretion of each instructor. If you receive an “I”, you must arrange with your instructor to complete the co</w:t>
      </w:r>
      <w:r w:rsidR="00844092">
        <w:t>u</w:t>
      </w:r>
      <w:r>
        <w:t xml:space="preserve">rse work by the end of the following term (excluding </w:t>
      </w:r>
      <w:r w:rsidR="00844092">
        <w:t>summer</w:t>
      </w:r>
      <w:r>
        <w:t>). After the deadline, the “I” becomes an “F”.</w:t>
      </w:r>
    </w:p>
    <w:p w:rsidR="00E65466" w:rsidRDefault="00E65466"/>
    <w:p w:rsidR="00E65466" w:rsidRDefault="00E65466">
      <w:pPr>
        <w:rPr>
          <w:b/>
          <w:u w:val="single"/>
        </w:rPr>
      </w:pPr>
      <w:r w:rsidRPr="00E65466">
        <w:rPr>
          <w:b/>
          <w:u w:val="single"/>
        </w:rPr>
        <w:t>HCCS Website:</w:t>
      </w:r>
    </w:p>
    <w:p w:rsidR="00844092" w:rsidRDefault="00844092">
      <w:pPr>
        <w:rPr>
          <w:b/>
          <w:u w:val="single"/>
        </w:rPr>
      </w:pPr>
    </w:p>
    <w:p w:rsidR="00844092" w:rsidRDefault="00844092">
      <w:r>
        <w:t xml:space="preserve">Our website is: </w:t>
      </w:r>
      <w:hyperlink r:id="rId11" w:history="1">
        <w:r w:rsidRPr="00ED3FDB">
          <w:rPr>
            <w:rStyle w:val="Hyperlink"/>
          </w:rPr>
          <w:t>www.hccs.edu</w:t>
        </w:r>
      </w:hyperlink>
    </w:p>
    <w:p w:rsidR="00844092" w:rsidRDefault="00844092"/>
    <w:p w:rsidR="00844092" w:rsidRDefault="00844092">
      <w:pPr>
        <w:rPr>
          <w:b/>
          <w:u w:val="single"/>
        </w:rPr>
      </w:pPr>
      <w:r w:rsidRPr="00844092">
        <w:rPr>
          <w:b/>
          <w:u w:val="single"/>
        </w:rPr>
        <w:t>Tutoring/Lab Hours:</w:t>
      </w:r>
    </w:p>
    <w:p w:rsidR="00844092" w:rsidRDefault="00844092">
      <w:r>
        <w:t>This will be posted in The Learning Web during the second week of the semester, or see your instructor for locations, days and times.</w:t>
      </w:r>
    </w:p>
    <w:p w:rsidR="00844092" w:rsidRDefault="00844092"/>
    <w:p w:rsidR="00844092" w:rsidRDefault="00844092">
      <w:pPr>
        <w:rPr>
          <w:b/>
          <w:u w:val="single"/>
        </w:rPr>
      </w:pPr>
      <w:r w:rsidRPr="00844092">
        <w:rPr>
          <w:b/>
          <w:u w:val="single"/>
        </w:rPr>
        <w:t>Assignment Schedule:</w:t>
      </w:r>
    </w:p>
    <w:p w:rsidR="00844092" w:rsidRDefault="00844092">
      <w:r>
        <w:t>An assignment schedule is attached to this syllabus. This schedule will be followed throughout this course. Any modifications to this schedule will be announced in class.</w:t>
      </w:r>
    </w:p>
    <w:p w:rsidR="00C17418" w:rsidRDefault="00C17418"/>
    <w:p w:rsidR="00C17418" w:rsidRDefault="00C17418"/>
    <w:p w:rsidR="00844092" w:rsidRDefault="00844092"/>
    <w:p w:rsidR="00844092" w:rsidRDefault="006C7782">
      <w:pPr>
        <w:rPr>
          <w:b/>
          <w:u w:val="single"/>
        </w:rPr>
      </w:pPr>
      <w:r>
        <w:rPr>
          <w:b/>
          <w:u w:val="single"/>
        </w:rPr>
        <w:br w:type="page"/>
      </w:r>
      <w:r w:rsidR="00844092" w:rsidRPr="00844092">
        <w:rPr>
          <w:b/>
          <w:u w:val="single"/>
        </w:rPr>
        <w:lastRenderedPageBreak/>
        <w:t>SCANS – Secretary’s Commission for Achieving Necessary Skills:</w:t>
      </w:r>
    </w:p>
    <w:p w:rsidR="005F119A" w:rsidRDefault="005F119A">
      <w:r>
        <w:t>The Secretary’s Commission on Achieving Necessary Skills (SCANS) from the U.S. Department of Labor was asked to examine the demands of the workplace and whether our students are capable of meeting those demands. Specifically, the Commission was directed to advise the Secretary on the level of skills required to enter employment. In carrying out this charge, the Commission was asked to do the following:</w:t>
      </w:r>
    </w:p>
    <w:p w:rsidR="00977130" w:rsidRDefault="00977130" w:rsidP="003202FB">
      <w:pPr>
        <w:numPr>
          <w:ilvl w:val="0"/>
          <w:numId w:val="1"/>
        </w:numPr>
      </w:pPr>
      <w:r>
        <w:t>Define the skills needed for employment</w:t>
      </w:r>
    </w:p>
    <w:p w:rsidR="00977130" w:rsidRDefault="00977130" w:rsidP="003202FB">
      <w:pPr>
        <w:numPr>
          <w:ilvl w:val="0"/>
          <w:numId w:val="1"/>
        </w:numPr>
      </w:pPr>
      <w:r>
        <w:t>Propose acceptable levels of proficiency</w:t>
      </w:r>
    </w:p>
    <w:p w:rsidR="00977130" w:rsidRDefault="00977130" w:rsidP="003202FB">
      <w:pPr>
        <w:numPr>
          <w:ilvl w:val="0"/>
          <w:numId w:val="1"/>
        </w:numPr>
      </w:pPr>
      <w:r>
        <w:t xml:space="preserve">Suggest effective ways to assess proficiency, and </w:t>
      </w:r>
    </w:p>
    <w:p w:rsidR="00977130" w:rsidRDefault="00977130" w:rsidP="003202FB">
      <w:pPr>
        <w:numPr>
          <w:ilvl w:val="0"/>
          <w:numId w:val="1"/>
        </w:numPr>
      </w:pPr>
      <w:r>
        <w:t>Develop a dissemination strategy for the nation’s schools, businesses, and homes</w:t>
      </w:r>
    </w:p>
    <w:p w:rsidR="00977130" w:rsidRDefault="00977130"/>
    <w:p w:rsidR="00977130" w:rsidRDefault="00977130">
      <w:r>
        <w:t xml:space="preserve">SCANS research verifies that what we call </w:t>
      </w:r>
      <w:r w:rsidRPr="00977130">
        <w:rPr>
          <w:i/>
        </w:rPr>
        <w:t>workplace know-how</w:t>
      </w:r>
      <w:r>
        <w:t xml:space="preserve"> defines effective job performance today. This know-how has two elements: </w:t>
      </w:r>
      <w:r w:rsidRPr="00977130">
        <w:rPr>
          <w:i/>
        </w:rPr>
        <w:t>competencies and a foundation</w:t>
      </w:r>
      <w:r>
        <w:t>.</w:t>
      </w:r>
    </w:p>
    <w:p w:rsidR="00977130" w:rsidRDefault="00977130">
      <w:r>
        <w:t xml:space="preserve">This report identifies five competencies and a three-part foundation of skills and personal qualities that lie at the heart of job performance. These eight requirements are essential preparation for all students, whether they go directly to work or plan further education. Thus, the competencies and the foundation should be taught and understood in an integrated fashion that reflects the workplace </w:t>
      </w:r>
      <w:r w:rsidRPr="00977130">
        <w:rPr>
          <w:i/>
        </w:rPr>
        <w:t>contexts</w:t>
      </w:r>
      <w:r>
        <w:t xml:space="preserve"> in which they are applied.</w:t>
      </w:r>
    </w:p>
    <w:p w:rsidR="00977130" w:rsidRDefault="009771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625250" w:rsidRPr="00A050B5" w:rsidTr="004A75D6">
        <w:tc>
          <w:tcPr>
            <w:tcW w:w="4428" w:type="dxa"/>
          </w:tcPr>
          <w:p w:rsidR="00625250" w:rsidRPr="00A050B5" w:rsidRDefault="00625250" w:rsidP="004A75D6">
            <w:pPr>
              <w:pStyle w:val="Heading1"/>
              <w:rPr>
                <w:bCs/>
                <w:szCs w:val="24"/>
              </w:rPr>
            </w:pPr>
            <w:r w:rsidRPr="00A050B5">
              <w:rPr>
                <w:bCs/>
                <w:szCs w:val="24"/>
              </w:rPr>
              <w:t>Workplace Competencies</w:t>
            </w:r>
          </w:p>
        </w:tc>
        <w:tc>
          <w:tcPr>
            <w:tcW w:w="4428" w:type="dxa"/>
          </w:tcPr>
          <w:p w:rsidR="00625250" w:rsidRPr="00A050B5" w:rsidRDefault="00625250" w:rsidP="004A75D6">
            <w:pPr>
              <w:pStyle w:val="Heading1"/>
              <w:rPr>
                <w:bCs/>
                <w:szCs w:val="24"/>
              </w:rPr>
            </w:pPr>
            <w:r w:rsidRPr="00A050B5">
              <w:rPr>
                <w:bCs/>
                <w:szCs w:val="24"/>
              </w:rPr>
              <w:t>Foundation Skills</w:t>
            </w:r>
          </w:p>
        </w:tc>
      </w:tr>
      <w:tr w:rsidR="00625250" w:rsidRPr="00A050B5" w:rsidTr="004A75D6">
        <w:tc>
          <w:tcPr>
            <w:tcW w:w="4428" w:type="dxa"/>
          </w:tcPr>
          <w:p w:rsidR="00625250" w:rsidRPr="00A050B5" w:rsidRDefault="00625250" w:rsidP="004A75D6">
            <w:pPr>
              <w:rPr>
                <w:b/>
                <w:bCs/>
              </w:rPr>
            </w:pPr>
          </w:p>
          <w:p w:rsidR="00625250" w:rsidRPr="00A050B5" w:rsidRDefault="00625250" w:rsidP="004A75D6">
            <w:r w:rsidRPr="00A050B5">
              <w:rPr>
                <w:b/>
                <w:bCs/>
              </w:rPr>
              <w:t>Resources:</w:t>
            </w:r>
            <w:r w:rsidRPr="00A050B5">
              <w:t xml:space="preserve"> allocating time, money, materials, space, staff</w:t>
            </w:r>
          </w:p>
          <w:p w:rsidR="00625250" w:rsidRPr="00A050B5" w:rsidRDefault="00625250" w:rsidP="004A75D6"/>
          <w:p w:rsidR="00625250" w:rsidRPr="00A050B5" w:rsidRDefault="00625250" w:rsidP="004A75D6">
            <w:r w:rsidRPr="00A050B5">
              <w:rPr>
                <w:b/>
                <w:bCs/>
              </w:rPr>
              <w:t>Interpersonal Skills:</w:t>
            </w:r>
            <w:r w:rsidRPr="00A050B5">
              <w:t xml:space="preserve"> working on teams, teaching others, serving customers, leading, negotiating, and working well with people from culturally diverse backgrounds</w:t>
            </w:r>
          </w:p>
          <w:p w:rsidR="00625250" w:rsidRPr="00A050B5" w:rsidRDefault="00625250" w:rsidP="004A75D6"/>
          <w:p w:rsidR="00625250" w:rsidRPr="00A050B5" w:rsidRDefault="00625250" w:rsidP="004A75D6">
            <w:r w:rsidRPr="00A050B5">
              <w:rPr>
                <w:b/>
                <w:bCs/>
              </w:rPr>
              <w:t>Information:</w:t>
            </w:r>
            <w:r w:rsidRPr="00A050B5">
              <w:t xml:space="preserve"> acquiring and evaluating data, organizing and maintaining files, interpreting and communicating, and using computers to process information</w:t>
            </w:r>
          </w:p>
          <w:p w:rsidR="00625250" w:rsidRPr="00A050B5" w:rsidRDefault="00625250" w:rsidP="004A75D6"/>
          <w:p w:rsidR="00625250" w:rsidRPr="00A050B5" w:rsidRDefault="00625250" w:rsidP="004A75D6">
            <w:r w:rsidRPr="00A050B5">
              <w:rPr>
                <w:b/>
                <w:bCs/>
              </w:rPr>
              <w:t>Systems:</w:t>
            </w:r>
            <w:r w:rsidRPr="00A050B5">
              <w:t xml:space="preserve"> understanding social, organizational, and technological systems, monitoring and correcting performances, and designing or improving systems</w:t>
            </w:r>
          </w:p>
          <w:p w:rsidR="00625250" w:rsidRPr="00A050B5" w:rsidRDefault="00625250" w:rsidP="004A75D6">
            <w:r w:rsidRPr="00A050B5">
              <w:t xml:space="preserve"> </w:t>
            </w:r>
          </w:p>
          <w:p w:rsidR="00625250" w:rsidRPr="00A050B5" w:rsidRDefault="00625250" w:rsidP="004A75D6">
            <w:r w:rsidRPr="00A050B5">
              <w:rPr>
                <w:b/>
                <w:bCs/>
              </w:rPr>
              <w:t>Technology:</w:t>
            </w:r>
            <w:r w:rsidRPr="00A050B5">
              <w:t xml:space="preserve"> selecting equipment and tools, applying technology to specific tasks, and maintaining and troubleshooting technologies</w:t>
            </w:r>
          </w:p>
        </w:tc>
        <w:tc>
          <w:tcPr>
            <w:tcW w:w="4428" w:type="dxa"/>
          </w:tcPr>
          <w:p w:rsidR="00625250" w:rsidRPr="00A050B5" w:rsidRDefault="00625250" w:rsidP="004A75D6">
            <w:pPr>
              <w:rPr>
                <w:b/>
                <w:bCs/>
              </w:rPr>
            </w:pPr>
          </w:p>
          <w:p w:rsidR="00625250" w:rsidRPr="00A050B5" w:rsidRDefault="00625250" w:rsidP="004A75D6">
            <w:r w:rsidRPr="00A050B5">
              <w:rPr>
                <w:b/>
                <w:bCs/>
              </w:rPr>
              <w:t>Basic Skills:</w:t>
            </w:r>
            <w:r w:rsidRPr="00A050B5">
              <w:t xml:space="preserve"> reading, writing, arithmetic and mathematics, speaking and listening</w:t>
            </w:r>
          </w:p>
          <w:p w:rsidR="00625250" w:rsidRPr="00A050B5" w:rsidRDefault="00625250" w:rsidP="004A75D6"/>
          <w:p w:rsidR="00625250" w:rsidRPr="00A050B5" w:rsidRDefault="00625250" w:rsidP="004A75D6">
            <w:r w:rsidRPr="00A050B5">
              <w:rPr>
                <w:b/>
                <w:bCs/>
              </w:rPr>
              <w:t>Thinking Skills:</w:t>
            </w:r>
            <w:r w:rsidRPr="00A050B5">
              <w:t xml:space="preserve"> thinking creatively, making decisions, solving problems, seeing things in the minds eye, knowing how to learn, and reasoning</w:t>
            </w:r>
          </w:p>
          <w:p w:rsidR="00625250" w:rsidRPr="00A050B5" w:rsidRDefault="00625250" w:rsidP="004A75D6"/>
          <w:p w:rsidR="00625250" w:rsidRPr="00A050B5" w:rsidRDefault="00625250" w:rsidP="004A75D6">
            <w:r w:rsidRPr="00A050B5">
              <w:rPr>
                <w:b/>
                <w:bCs/>
              </w:rPr>
              <w:t>Personal Qualities:</w:t>
            </w:r>
            <w:r w:rsidRPr="00A050B5">
              <w:t xml:space="preserve"> individual responsibility, self-esteem, sociability, self-management and integrity</w:t>
            </w:r>
          </w:p>
        </w:tc>
      </w:tr>
    </w:tbl>
    <w:p w:rsidR="006C7782" w:rsidRDefault="006C7782">
      <w:pPr>
        <w:rPr>
          <w:b/>
        </w:rPr>
      </w:pPr>
    </w:p>
    <w:p w:rsidR="00B30EF4" w:rsidRDefault="003202FB">
      <w:r w:rsidRPr="003202FB">
        <w:rPr>
          <w:b/>
        </w:rPr>
        <w:t>SCANS</w:t>
      </w:r>
      <w:r w:rsidRPr="003202FB">
        <w:t xml:space="preserve"> </w:t>
      </w:r>
      <w:r>
        <w:t>workplace competencies and foundation skills have been integrated into Introduction to Accounting, and are exhibited in the SCANS schedule.</w:t>
      </w:r>
    </w:p>
    <w:p w:rsidR="003F0BC8" w:rsidRDefault="006C7782" w:rsidP="00622B3D">
      <w:pPr>
        <w:jc w:val="center"/>
      </w:pPr>
      <w:r>
        <w:rPr>
          <w:b/>
          <w:sz w:val="36"/>
          <w:szCs w:val="36"/>
        </w:rPr>
        <w:br w:type="page"/>
      </w:r>
      <w:r w:rsidR="00622B3D">
        <w:lastRenderedPageBreak/>
        <w:t xml:space="preserve"> </w:t>
      </w:r>
    </w:p>
    <w:p w:rsidR="003F0BC8" w:rsidRPr="003202FB" w:rsidRDefault="003F0BC8" w:rsidP="003F0BC8">
      <w:pPr>
        <w:jc w:val="center"/>
        <w:rPr>
          <w:b/>
          <w:sz w:val="36"/>
          <w:szCs w:val="36"/>
        </w:rPr>
      </w:pPr>
      <w:r w:rsidRPr="003202FB">
        <w:rPr>
          <w:b/>
          <w:sz w:val="36"/>
          <w:szCs w:val="36"/>
        </w:rPr>
        <w:t>Assignment schedule</w:t>
      </w:r>
    </w:p>
    <w:p w:rsidR="003F0BC8" w:rsidRPr="003202FB" w:rsidRDefault="003F0BC8" w:rsidP="003F0BC8">
      <w:pPr>
        <w:jc w:val="center"/>
        <w:rPr>
          <w:b/>
        </w:rPr>
      </w:pPr>
      <w:r w:rsidRPr="003202FB">
        <w:rPr>
          <w:b/>
        </w:rPr>
        <w:t>ACNT 1303 (</w:t>
      </w:r>
      <w:r w:rsidR="00067524">
        <w:rPr>
          <w:b/>
        </w:rPr>
        <w:t>Second Start</w:t>
      </w:r>
      <w:r w:rsidRPr="003202FB">
        <w:rPr>
          <w:b/>
        </w:rPr>
        <w:t>) – Introduction to Accounting 1</w:t>
      </w:r>
    </w:p>
    <w:p w:rsidR="003F0BC8" w:rsidRDefault="00482F45" w:rsidP="003F0BC8">
      <w:pPr>
        <w:jc w:val="center"/>
        <w:rPr>
          <w:b/>
        </w:rPr>
      </w:pPr>
      <w:r>
        <w:rPr>
          <w:b/>
        </w:rPr>
        <w:t xml:space="preserve">Spring </w:t>
      </w:r>
      <w:r w:rsidR="006C6B53">
        <w:rPr>
          <w:b/>
        </w:rPr>
        <w:t>201</w:t>
      </w:r>
      <w:r>
        <w:rPr>
          <w:b/>
        </w:rPr>
        <w:t>4</w:t>
      </w:r>
    </w:p>
    <w:p w:rsidR="006D151F" w:rsidRDefault="006D151F" w:rsidP="003F0BC8">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38"/>
        <w:gridCol w:w="1080"/>
        <w:gridCol w:w="3510"/>
        <w:gridCol w:w="2628"/>
      </w:tblGrid>
      <w:tr w:rsidR="003F0BC8" w:rsidRPr="00EE1F79" w:rsidTr="007B7D5C">
        <w:tc>
          <w:tcPr>
            <w:tcW w:w="1638" w:type="dxa"/>
          </w:tcPr>
          <w:p w:rsidR="003F0BC8" w:rsidRPr="00EE1F79" w:rsidRDefault="003F0BC8" w:rsidP="007B7D5C">
            <w:pPr>
              <w:jc w:val="center"/>
              <w:rPr>
                <w:rFonts w:ascii="Tahoma" w:hAnsi="Tahoma" w:cs="Tahoma"/>
                <w:b/>
                <w:sz w:val="20"/>
                <w:szCs w:val="20"/>
              </w:rPr>
            </w:pPr>
            <w:r w:rsidRPr="00EE1F79">
              <w:rPr>
                <w:rFonts w:ascii="Tahoma" w:hAnsi="Tahoma" w:cs="Tahoma"/>
                <w:b/>
                <w:sz w:val="20"/>
                <w:szCs w:val="20"/>
              </w:rPr>
              <w:t>Date</w:t>
            </w:r>
          </w:p>
        </w:tc>
        <w:tc>
          <w:tcPr>
            <w:tcW w:w="1080" w:type="dxa"/>
          </w:tcPr>
          <w:p w:rsidR="003F0BC8" w:rsidRPr="00EE1F79" w:rsidRDefault="003F0BC8" w:rsidP="007B7D5C">
            <w:pPr>
              <w:jc w:val="center"/>
              <w:rPr>
                <w:rFonts w:ascii="Tahoma" w:hAnsi="Tahoma" w:cs="Tahoma"/>
                <w:b/>
                <w:sz w:val="20"/>
                <w:szCs w:val="20"/>
              </w:rPr>
            </w:pPr>
            <w:r w:rsidRPr="00EE1F79">
              <w:rPr>
                <w:rFonts w:ascii="Tahoma" w:hAnsi="Tahoma" w:cs="Tahoma"/>
                <w:b/>
                <w:sz w:val="20"/>
                <w:szCs w:val="20"/>
              </w:rPr>
              <w:t>Chapter</w:t>
            </w:r>
          </w:p>
        </w:tc>
        <w:tc>
          <w:tcPr>
            <w:tcW w:w="3510" w:type="dxa"/>
          </w:tcPr>
          <w:p w:rsidR="003F0BC8" w:rsidRPr="00EE1F79" w:rsidRDefault="003F0BC8" w:rsidP="007B7D5C">
            <w:pPr>
              <w:jc w:val="center"/>
              <w:rPr>
                <w:rFonts w:ascii="Tahoma" w:hAnsi="Tahoma" w:cs="Tahoma"/>
                <w:b/>
                <w:sz w:val="20"/>
                <w:szCs w:val="20"/>
              </w:rPr>
            </w:pPr>
            <w:r w:rsidRPr="00EE1F79">
              <w:rPr>
                <w:rFonts w:ascii="Tahoma" w:hAnsi="Tahoma" w:cs="Tahoma"/>
                <w:b/>
                <w:sz w:val="20"/>
                <w:szCs w:val="20"/>
              </w:rPr>
              <w:t xml:space="preserve">Topic                                                     </w:t>
            </w:r>
          </w:p>
        </w:tc>
        <w:tc>
          <w:tcPr>
            <w:tcW w:w="2628" w:type="dxa"/>
          </w:tcPr>
          <w:p w:rsidR="003F0BC8" w:rsidRPr="00EE1F79" w:rsidRDefault="003F0BC8" w:rsidP="007B7D5C">
            <w:pPr>
              <w:rPr>
                <w:rFonts w:ascii="Tahoma" w:hAnsi="Tahoma" w:cs="Tahoma"/>
                <w:b/>
                <w:sz w:val="20"/>
                <w:szCs w:val="20"/>
              </w:rPr>
            </w:pPr>
            <w:r w:rsidRPr="00EE1F79">
              <w:rPr>
                <w:rFonts w:ascii="Tahoma" w:hAnsi="Tahoma" w:cs="Tahoma"/>
                <w:b/>
                <w:sz w:val="20"/>
                <w:szCs w:val="20"/>
              </w:rPr>
              <w:t>Homework Assignment</w:t>
            </w:r>
          </w:p>
        </w:tc>
      </w:tr>
      <w:tr w:rsidR="003F0BC8" w:rsidRPr="00EE1F79" w:rsidTr="007B7D5C">
        <w:tc>
          <w:tcPr>
            <w:tcW w:w="1638" w:type="dxa"/>
            <w:vMerge w:val="restart"/>
          </w:tcPr>
          <w:p w:rsidR="003F0BC8" w:rsidRPr="00EE1F79" w:rsidRDefault="006B142C" w:rsidP="006B142C">
            <w:pPr>
              <w:jc w:val="center"/>
              <w:rPr>
                <w:rFonts w:ascii="Tahoma" w:hAnsi="Tahoma" w:cs="Tahoma"/>
                <w:sz w:val="20"/>
                <w:szCs w:val="20"/>
              </w:rPr>
            </w:pPr>
            <w:r>
              <w:rPr>
                <w:rFonts w:ascii="Tahoma" w:hAnsi="Tahoma" w:cs="Tahoma"/>
                <w:sz w:val="20"/>
                <w:szCs w:val="20"/>
              </w:rPr>
              <w:t>14</w:t>
            </w:r>
            <w:r w:rsidR="007A0411">
              <w:rPr>
                <w:rFonts w:ascii="Tahoma" w:hAnsi="Tahoma" w:cs="Tahoma"/>
                <w:sz w:val="20"/>
                <w:szCs w:val="20"/>
              </w:rPr>
              <w:t xml:space="preserve"> </w:t>
            </w:r>
            <w:r>
              <w:rPr>
                <w:rFonts w:ascii="Tahoma" w:hAnsi="Tahoma" w:cs="Tahoma"/>
                <w:sz w:val="20"/>
                <w:szCs w:val="20"/>
              </w:rPr>
              <w:t>February</w:t>
            </w:r>
          </w:p>
        </w:tc>
        <w:tc>
          <w:tcPr>
            <w:tcW w:w="1080" w:type="dxa"/>
          </w:tcPr>
          <w:p w:rsidR="003F0BC8" w:rsidRPr="00EE1F79" w:rsidRDefault="003F0BC8" w:rsidP="007B7D5C">
            <w:pPr>
              <w:jc w:val="center"/>
              <w:rPr>
                <w:rFonts w:ascii="Tahoma" w:hAnsi="Tahoma" w:cs="Tahoma"/>
                <w:sz w:val="20"/>
                <w:szCs w:val="20"/>
              </w:rPr>
            </w:pPr>
          </w:p>
        </w:tc>
        <w:tc>
          <w:tcPr>
            <w:tcW w:w="3510" w:type="dxa"/>
          </w:tcPr>
          <w:p w:rsidR="003F0BC8" w:rsidRPr="00EE1F79" w:rsidRDefault="003F0BC8" w:rsidP="006C336A">
            <w:pPr>
              <w:rPr>
                <w:rFonts w:ascii="Tahoma" w:hAnsi="Tahoma" w:cs="Tahoma"/>
                <w:sz w:val="20"/>
                <w:szCs w:val="20"/>
              </w:rPr>
            </w:pPr>
            <w:r w:rsidRPr="00EE1F79">
              <w:rPr>
                <w:rFonts w:ascii="Tahoma" w:hAnsi="Tahoma" w:cs="Tahoma"/>
                <w:sz w:val="20"/>
                <w:szCs w:val="20"/>
              </w:rPr>
              <w:t>Introduction to Class</w:t>
            </w:r>
          </w:p>
        </w:tc>
        <w:tc>
          <w:tcPr>
            <w:tcW w:w="2628" w:type="dxa"/>
          </w:tcPr>
          <w:p w:rsidR="003F0BC8" w:rsidRPr="00EE1F79" w:rsidRDefault="003F0BC8" w:rsidP="007B7D5C">
            <w:pPr>
              <w:rPr>
                <w:rFonts w:ascii="Tahoma" w:hAnsi="Tahoma" w:cs="Tahoma"/>
                <w:sz w:val="20"/>
                <w:szCs w:val="20"/>
              </w:rPr>
            </w:pPr>
          </w:p>
        </w:tc>
      </w:tr>
      <w:tr w:rsidR="003F0BC8" w:rsidRPr="00EE1F79" w:rsidTr="007B7D5C">
        <w:tc>
          <w:tcPr>
            <w:tcW w:w="1638" w:type="dxa"/>
            <w:vMerge/>
          </w:tcPr>
          <w:p w:rsidR="003F0BC8" w:rsidRPr="00EE1F79" w:rsidRDefault="003F0BC8" w:rsidP="007B7D5C">
            <w:pPr>
              <w:jc w:val="center"/>
              <w:rPr>
                <w:rFonts w:ascii="Tahoma" w:hAnsi="Tahoma" w:cs="Tahoma"/>
                <w:sz w:val="20"/>
                <w:szCs w:val="20"/>
              </w:rPr>
            </w:pPr>
          </w:p>
        </w:tc>
        <w:tc>
          <w:tcPr>
            <w:tcW w:w="1080" w:type="dxa"/>
          </w:tcPr>
          <w:p w:rsidR="003F0BC8" w:rsidRPr="00EE1F79" w:rsidRDefault="00863E1B" w:rsidP="007B7D5C">
            <w:pPr>
              <w:jc w:val="center"/>
              <w:rPr>
                <w:rFonts w:ascii="Tahoma" w:hAnsi="Tahoma" w:cs="Tahoma"/>
                <w:sz w:val="20"/>
                <w:szCs w:val="20"/>
              </w:rPr>
            </w:pPr>
            <w:r>
              <w:rPr>
                <w:rFonts w:ascii="Tahoma" w:hAnsi="Tahoma" w:cs="Tahoma"/>
                <w:sz w:val="20"/>
                <w:szCs w:val="20"/>
              </w:rPr>
              <w:t>1</w:t>
            </w:r>
          </w:p>
        </w:tc>
        <w:tc>
          <w:tcPr>
            <w:tcW w:w="3510" w:type="dxa"/>
          </w:tcPr>
          <w:p w:rsidR="003F0BC8" w:rsidRPr="00EE1F79" w:rsidRDefault="006C336A" w:rsidP="007B7D5C">
            <w:pPr>
              <w:rPr>
                <w:rFonts w:ascii="Tahoma" w:hAnsi="Tahoma" w:cs="Tahoma"/>
                <w:sz w:val="20"/>
                <w:szCs w:val="20"/>
              </w:rPr>
            </w:pPr>
            <w:r>
              <w:rPr>
                <w:rFonts w:ascii="Tahoma" w:hAnsi="Tahoma" w:cs="Tahoma"/>
                <w:sz w:val="20"/>
                <w:szCs w:val="20"/>
              </w:rPr>
              <w:t>Introduction to Accounting</w:t>
            </w:r>
          </w:p>
        </w:tc>
        <w:tc>
          <w:tcPr>
            <w:tcW w:w="2628" w:type="dxa"/>
          </w:tcPr>
          <w:p w:rsidR="003F0BC8" w:rsidRPr="00EE1F79" w:rsidRDefault="003F0BC8" w:rsidP="007B7D5C">
            <w:pPr>
              <w:rPr>
                <w:rFonts w:ascii="Tahoma" w:hAnsi="Tahoma" w:cs="Tahoma"/>
                <w:sz w:val="20"/>
                <w:szCs w:val="20"/>
              </w:rPr>
            </w:pPr>
            <w:r w:rsidRPr="00EE1F79">
              <w:rPr>
                <w:rFonts w:ascii="Tahoma" w:hAnsi="Tahoma" w:cs="Tahoma"/>
                <w:sz w:val="20"/>
                <w:szCs w:val="20"/>
              </w:rPr>
              <w:t>Ex</w:t>
            </w:r>
            <w:r w:rsidR="006C336A">
              <w:rPr>
                <w:rFonts w:ascii="Tahoma" w:hAnsi="Tahoma" w:cs="Tahoma"/>
                <w:sz w:val="20"/>
                <w:szCs w:val="20"/>
              </w:rPr>
              <w:t>ercise 1,</w:t>
            </w:r>
            <w:r w:rsidRPr="00EE1F79">
              <w:rPr>
                <w:rFonts w:ascii="Tahoma" w:hAnsi="Tahoma" w:cs="Tahoma"/>
                <w:sz w:val="20"/>
                <w:szCs w:val="20"/>
              </w:rPr>
              <w:t xml:space="preserve"> 2</w:t>
            </w:r>
          </w:p>
          <w:p w:rsidR="003F0BC8" w:rsidRPr="00EE1F79" w:rsidRDefault="006C336A" w:rsidP="006C336A">
            <w:pPr>
              <w:rPr>
                <w:rFonts w:ascii="Tahoma" w:hAnsi="Tahoma" w:cs="Tahoma"/>
                <w:sz w:val="20"/>
                <w:szCs w:val="20"/>
              </w:rPr>
            </w:pPr>
            <w:r>
              <w:rPr>
                <w:rFonts w:ascii="Tahoma" w:hAnsi="Tahoma" w:cs="Tahoma"/>
                <w:sz w:val="20"/>
                <w:szCs w:val="20"/>
              </w:rPr>
              <w:t>Problem 1-1</w:t>
            </w:r>
            <w:r w:rsidR="003F0BC8" w:rsidRPr="00EE1F79">
              <w:rPr>
                <w:rFonts w:ascii="Tahoma" w:hAnsi="Tahoma" w:cs="Tahoma"/>
                <w:sz w:val="20"/>
                <w:szCs w:val="20"/>
              </w:rPr>
              <w:t>A, 1-</w:t>
            </w:r>
            <w:r>
              <w:rPr>
                <w:rFonts w:ascii="Tahoma" w:hAnsi="Tahoma" w:cs="Tahoma"/>
                <w:sz w:val="20"/>
                <w:szCs w:val="20"/>
              </w:rPr>
              <w:t>2</w:t>
            </w:r>
            <w:r w:rsidR="003F0BC8" w:rsidRPr="00EE1F79">
              <w:rPr>
                <w:rFonts w:ascii="Tahoma" w:hAnsi="Tahoma" w:cs="Tahoma"/>
                <w:sz w:val="20"/>
                <w:szCs w:val="20"/>
              </w:rPr>
              <w:t>A</w:t>
            </w:r>
          </w:p>
        </w:tc>
      </w:tr>
      <w:tr w:rsidR="003F0BC8" w:rsidRPr="00EE1F79" w:rsidTr="007B7D5C">
        <w:tc>
          <w:tcPr>
            <w:tcW w:w="1638" w:type="dxa"/>
            <w:vMerge w:val="restart"/>
          </w:tcPr>
          <w:p w:rsidR="003F0BC8" w:rsidRPr="00EE1F79" w:rsidRDefault="006B142C" w:rsidP="006B142C">
            <w:pPr>
              <w:jc w:val="center"/>
              <w:rPr>
                <w:rFonts w:ascii="Tahoma" w:hAnsi="Tahoma" w:cs="Tahoma"/>
                <w:sz w:val="20"/>
                <w:szCs w:val="20"/>
              </w:rPr>
            </w:pPr>
            <w:r>
              <w:rPr>
                <w:rFonts w:ascii="Tahoma" w:hAnsi="Tahoma" w:cs="Tahoma"/>
                <w:sz w:val="20"/>
                <w:szCs w:val="20"/>
              </w:rPr>
              <w:t>21 February</w:t>
            </w:r>
          </w:p>
        </w:tc>
        <w:tc>
          <w:tcPr>
            <w:tcW w:w="1080" w:type="dxa"/>
          </w:tcPr>
          <w:p w:rsidR="003F0BC8" w:rsidRPr="00EE1F79" w:rsidRDefault="00863E1B" w:rsidP="007B7D5C">
            <w:pPr>
              <w:jc w:val="center"/>
              <w:rPr>
                <w:rFonts w:ascii="Tahoma" w:hAnsi="Tahoma" w:cs="Tahoma"/>
                <w:sz w:val="20"/>
                <w:szCs w:val="20"/>
              </w:rPr>
            </w:pPr>
            <w:r>
              <w:rPr>
                <w:rFonts w:ascii="Tahoma" w:hAnsi="Tahoma" w:cs="Tahoma"/>
                <w:sz w:val="20"/>
                <w:szCs w:val="20"/>
              </w:rPr>
              <w:t>2</w:t>
            </w:r>
          </w:p>
          <w:p w:rsidR="003F0BC8" w:rsidRPr="00EE1F79" w:rsidRDefault="003F0BC8" w:rsidP="007B7D5C">
            <w:pPr>
              <w:jc w:val="center"/>
              <w:rPr>
                <w:rFonts w:ascii="Tahoma" w:hAnsi="Tahoma" w:cs="Tahoma"/>
                <w:sz w:val="20"/>
                <w:szCs w:val="20"/>
              </w:rPr>
            </w:pPr>
          </w:p>
        </w:tc>
        <w:tc>
          <w:tcPr>
            <w:tcW w:w="3510" w:type="dxa"/>
          </w:tcPr>
          <w:p w:rsidR="003F0BC8" w:rsidRPr="00EE1F79" w:rsidRDefault="006C336A" w:rsidP="007B7D5C">
            <w:pPr>
              <w:rPr>
                <w:rFonts w:ascii="Tahoma" w:hAnsi="Tahoma" w:cs="Tahoma"/>
                <w:sz w:val="20"/>
                <w:szCs w:val="20"/>
              </w:rPr>
            </w:pPr>
            <w:r>
              <w:rPr>
                <w:rFonts w:ascii="Tahoma" w:hAnsi="Tahoma" w:cs="Tahoma"/>
                <w:sz w:val="20"/>
                <w:szCs w:val="20"/>
              </w:rPr>
              <w:t>Accounting for Business Transactions</w:t>
            </w:r>
          </w:p>
        </w:tc>
        <w:tc>
          <w:tcPr>
            <w:tcW w:w="2628" w:type="dxa"/>
          </w:tcPr>
          <w:p w:rsidR="003F0BC8" w:rsidRPr="00EE1F79" w:rsidRDefault="003F0BC8" w:rsidP="007B7D5C">
            <w:pPr>
              <w:rPr>
                <w:rFonts w:ascii="Tahoma" w:hAnsi="Tahoma" w:cs="Tahoma"/>
                <w:sz w:val="20"/>
                <w:szCs w:val="20"/>
              </w:rPr>
            </w:pPr>
            <w:r w:rsidRPr="00EE1F79">
              <w:rPr>
                <w:rFonts w:ascii="Tahoma" w:hAnsi="Tahoma" w:cs="Tahoma"/>
                <w:sz w:val="20"/>
                <w:szCs w:val="20"/>
              </w:rPr>
              <w:t xml:space="preserve">Ex. </w:t>
            </w:r>
            <w:r w:rsidR="00690D5D">
              <w:rPr>
                <w:rFonts w:ascii="Tahoma" w:hAnsi="Tahoma" w:cs="Tahoma"/>
                <w:sz w:val="20"/>
                <w:szCs w:val="20"/>
              </w:rPr>
              <w:t>1, 2, 3, 4</w:t>
            </w:r>
          </w:p>
          <w:p w:rsidR="003F0BC8" w:rsidRPr="00EE1F79" w:rsidRDefault="003F0BC8" w:rsidP="00690D5D">
            <w:pPr>
              <w:rPr>
                <w:rFonts w:ascii="Tahoma" w:hAnsi="Tahoma" w:cs="Tahoma"/>
                <w:sz w:val="20"/>
                <w:szCs w:val="20"/>
              </w:rPr>
            </w:pPr>
            <w:r w:rsidRPr="00EE1F79">
              <w:rPr>
                <w:rFonts w:ascii="Tahoma" w:hAnsi="Tahoma" w:cs="Tahoma"/>
                <w:sz w:val="20"/>
                <w:szCs w:val="20"/>
              </w:rPr>
              <w:t>Pr.</w:t>
            </w:r>
            <w:r w:rsidR="00DF760D">
              <w:rPr>
                <w:rFonts w:ascii="Tahoma" w:hAnsi="Tahoma" w:cs="Tahoma"/>
                <w:sz w:val="20"/>
                <w:szCs w:val="20"/>
              </w:rPr>
              <w:t xml:space="preserve"> </w:t>
            </w:r>
            <w:r w:rsidRPr="00EE1F79">
              <w:rPr>
                <w:rFonts w:ascii="Tahoma" w:hAnsi="Tahoma" w:cs="Tahoma"/>
                <w:sz w:val="20"/>
                <w:szCs w:val="20"/>
              </w:rPr>
              <w:t xml:space="preserve"> 2-</w:t>
            </w:r>
            <w:r w:rsidR="00690D5D">
              <w:rPr>
                <w:rFonts w:ascii="Tahoma" w:hAnsi="Tahoma" w:cs="Tahoma"/>
                <w:sz w:val="20"/>
                <w:szCs w:val="20"/>
              </w:rPr>
              <w:t>1</w:t>
            </w:r>
            <w:r w:rsidRPr="00EE1F79">
              <w:rPr>
                <w:rFonts w:ascii="Tahoma" w:hAnsi="Tahoma" w:cs="Tahoma"/>
                <w:sz w:val="20"/>
                <w:szCs w:val="20"/>
              </w:rPr>
              <w:t>A, 2-</w:t>
            </w:r>
            <w:r w:rsidR="00690D5D">
              <w:rPr>
                <w:rFonts w:ascii="Tahoma" w:hAnsi="Tahoma" w:cs="Tahoma"/>
                <w:sz w:val="20"/>
                <w:szCs w:val="20"/>
              </w:rPr>
              <w:t>2</w:t>
            </w:r>
            <w:r w:rsidRPr="00EE1F79">
              <w:rPr>
                <w:rFonts w:ascii="Tahoma" w:hAnsi="Tahoma" w:cs="Tahoma"/>
                <w:sz w:val="20"/>
                <w:szCs w:val="20"/>
              </w:rPr>
              <w:t>A</w:t>
            </w:r>
          </w:p>
        </w:tc>
      </w:tr>
      <w:tr w:rsidR="003F0BC8" w:rsidRPr="00EE1F79" w:rsidTr="007B7D5C">
        <w:tc>
          <w:tcPr>
            <w:tcW w:w="1638" w:type="dxa"/>
            <w:vMerge/>
          </w:tcPr>
          <w:p w:rsidR="003F0BC8" w:rsidRPr="00EE1F79" w:rsidRDefault="003F0BC8" w:rsidP="007B7D5C">
            <w:pPr>
              <w:jc w:val="center"/>
              <w:rPr>
                <w:rFonts w:ascii="Tahoma" w:hAnsi="Tahoma" w:cs="Tahoma"/>
                <w:sz w:val="20"/>
                <w:szCs w:val="20"/>
              </w:rPr>
            </w:pPr>
          </w:p>
        </w:tc>
        <w:tc>
          <w:tcPr>
            <w:tcW w:w="1080" w:type="dxa"/>
          </w:tcPr>
          <w:p w:rsidR="003F0BC8" w:rsidRPr="00EE1F79" w:rsidRDefault="00863E1B" w:rsidP="007B7D5C">
            <w:pPr>
              <w:jc w:val="center"/>
              <w:rPr>
                <w:rFonts w:ascii="Tahoma" w:hAnsi="Tahoma" w:cs="Tahoma"/>
                <w:sz w:val="20"/>
                <w:szCs w:val="20"/>
              </w:rPr>
            </w:pPr>
            <w:r>
              <w:rPr>
                <w:rFonts w:ascii="Tahoma" w:hAnsi="Tahoma" w:cs="Tahoma"/>
                <w:sz w:val="20"/>
                <w:szCs w:val="20"/>
              </w:rPr>
              <w:t>3</w:t>
            </w:r>
          </w:p>
        </w:tc>
        <w:tc>
          <w:tcPr>
            <w:tcW w:w="3510" w:type="dxa"/>
          </w:tcPr>
          <w:p w:rsidR="003F0BC8" w:rsidRPr="00EE1F79" w:rsidRDefault="00690D5D" w:rsidP="007B7D5C">
            <w:pPr>
              <w:rPr>
                <w:rFonts w:ascii="Tahoma" w:hAnsi="Tahoma" w:cs="Tahoma"/>
                <w:sz w:val="20"/>
                <w:szCs w:val="20"/>
              </w:rPr>
            </w:pPr>
            <w:r>
              <w:rPr>
                <w:rFonts w:ascii="Tahoma" w:hAnsi="Tahoma" w:cs="Tahoma"/>
                <w:sz w:val="20"/>
                <w:szCs w:val="20"/>
              </w:rPr>
              <w:t>Applying Double-Entry Accounting</w:t>
            </w:r>
          </w:p>
        </w:tc>
        <w:tc>
          <w:tcPr>
            <w:tcW w:w="2628" w:type="dxa"/>
          </w:tcPr>
          <w:p w:rsidR="003F0BC8" w:rsidRPr="00EE1F79" w:rsidRDefault="003F0BC8" w:rsidP="007B7D5C">
            <w:pPr>
              <w:rPr>
                <w:rFonts w:ascii="Tahoma" w:hAnsi="Tahoma" w:cs="Tahoma"/>
                <w:sz w:val="20"/>
                <w:szCs w:val="20"/>
              </w:rPr>
            </w:pPr>
            <w:r w:rsidRPr="00EE1F79">
              <w:rPr>
                <w:rFonts w:ascii="Tahoma" w:hAnsi="Tahoma" w:cs="Tahoma"/>
                <w:sz w:val="20"/>
                <w:szCs w:val="20"/>
              </w:rPr>
              <w:t xml:space="preserve">Ex. </w:t>
            </w:r>
            <w:r w:rsidR="00690D5D">
              <w:rPr>
                <w:rFonts w:ascii="Tahoma" w:hAnsi="Tahoma" w:cs="Tahoma"/>
                <w:sz w:val="20"/>
                <w:szCs w:val="20"/>
              </w:rPr>
              <w:t>1, 2, 3, 4</w:t>
            </w:r>
            <w:r w:rsidRPr="00EE1F79">
              <w:rPr>
                <w:rFonts w:ascii="Tahoma" w:hAnsi="Tahoma" w:cs="Tahoma"/>
                <w:sz w:val="20"/>
                <w:szCs w:val="20"/>
              </w:rPr>
              <w:t xml:space="preserve"> </w:t>
            </w:r>
          </w:p>
          <w:p w:rsidR="003F0BC8" w:rsidRPr="00EE1F79" w:rsidRDefault="003F0BC8" w:rsidP="00690D5D">
            <w:pPr>
              <w:rPr>
                <w:rFonts w:ascii="Tahoma" w:hAnsi="Tahoma" w:cs="Tahoma"/>
                <w:sz w:val="20"/>
                <w:szCs w:val="20"/>
              </w:rPr>
            </w:pPr>
            <w:r w:rsidRPr="00EE1F79">
              <w:rPr>
                <w:rFonts w:ascii="Tahoma" w:hAnsi="Tahoma" w:cs="Tahoma"/>
                <w:sz w:val="20"/>
                <w:szCs w:val="20"/>
              </w:rPr>
              <w:t>Pr.  3-</w:t>
            </w:r>
            <w:r w:rsidR="00B82812">
              <w:rPr>
                <w:rFonts w:ascii="Tahoma" w:hAnsi="Tahoma" w:cs="Tahoma"/>
                <w:sz w:val="20"/>
                <w:szCs w:val="20"/>
              </w:rPr>
              <w:t>1</w:t>
            </w:r>
            <w:r w:rsidRPr="00EE1F79">
              <w:rPr>
                <w:rFonts w:ascii="Tahoma" w:hAnsi="Tahoma" w:cs="Tahoma"/>
                <w:sz w:val="20"/>
                <w:szCs w:val="20"/>
              </w:rPr>
              <w:t xml:space="preserve">A, </w:t>
            </w:r>
            <w:r w:rsidR="00B82812">
              <w:rPr>
                <w:rFonts w:ascii="Tahoma" w:hAnsi="Tahoma" w:cs="Tahoma"/>
                <w:sz w:val="20"/>
                <w:szCs w:val="20"/>
              </w:rPr>
              <w:t>3-</w:t>
            </w:r>
            <w:r w:rsidR="00690D5D">
              <w:rPr>
                <w:rFonts w:ascii="Tahoma" w:hAnsi="Tahoma" w:cs="Tahoma"/>
                <w:sz w:val="20"/>
                <w:szCs w:val="20"/>
              </w:rPr>
              <w:t>2</w:t>
            </w:r>
            <w:r w:rsidR="00B82812">
              <w:rPr>
                <w:rFonts w:ascii="Tahoma" w:hAnsi="Tahoma" w:cs="Tahoma"/>
                <w:sz w:val="20"/>
                <w:szCs w:val="20"/>
              </w:rPr>
              <w:t>A</w:t>
            </w:r>
          </w:p>
        </w:tc>
      </w:tr>
      <w:tr w:rsidR="00863E1B" w:rsidRPr="00EE1F79" w:rsidTr="007B7D5C">
        <w:tc>
          <w:tcPr>
            <w:tcW w:w="1638" w:type="dxa"/>
          </w:tcPr>
          <w:p w:rsidR="00863E1B" w:rsidRPr="00EE1F79" w:rsidRDefault="006B142C" w:rsidP="006B142C">
            <w:pPr>
              <w:jc w:val="center"/>
              <w:rPr>
                <w:rFonts w:ascii="Tahoma" w:hAnsi="Tahoma" w:cs="Tahoma"/>
                <w:sz w:val="20"/>
                <w:szCs w:val="20"/>
              </w:rPr>
            </w:pPr>
            <w:r>
              <w:rPr>
                <w:rFonts w:ascii="Tahoma" w:hAnsi="Tahoma" w:cs="Tahoma"/>
                <w:sz w:val="20"/>
                <w:szCs w:val="20"/>
              </w:rPr>
              <w:t>28</w:t>
            </w:r>
            <w:r w:rsidR="007A0411">
              <w:rPr>
                <w:rFonts w:ascii="Tahoma" w:hAnsi="Tahoma" w:cs="Tahoma"/>
                <w:sz w:val="20"/>
                <w:szCs w:val="20"/>
              </w:rPr>
              <w:t xml:space="preserve"> </w:t>
            </w:r>
            <w:r>
              <w:rPr>
                <w:rFonts w:ascii="Tahoma" w:hAnsi="Tahoma" w:cs="Tahoma"/>
                <w:sz w:val="20"/>
                <w:szCs w:val="20"/>
              </w:rPr>
              <w:t>February</w:t>
            </w:r>
          </w:p>
        </w:tc>
        <w:tc>
          <w:tcPr>
            <w:tcW w:w="1080" w:type="dxa"/>
          </w:tcPr>
          <w:p w:rsidR="00863E1B" w:rsidRDefault="00863E1B" w:rsidP="007B7D5C">
            <w:pPr>
              <w:jc w:val="center"/>
              <w:rPr>
                <w:rFonts w:ascii="Tahoma" w:hAnsi="Tahoma" w:cs="Tahoma"/>
                <w:sz w:val="20"/>
                <w:szCs w:val="20"/>
              </w:rPr>
            </w:pPr>
            <w:r>
              <w:rPr>
                <w:rFonts w:ascii="Tahoma" w:hAnsi="Tahoma" w:cs="Tahoma"/>
                <w:sz w:val="20"/>
                <w:szCs w:val="20"/>
              </w:rPr>
              <w:t>4</w:t>
            </w:r>
          </w:p>
        </w:tc>
        <w:tc>
          <w:tcPr>
            <w:tcW w:w="3510" w:type="dxa"/>
          </w:tcPr>
          <w:p w:rsidR="00863E1B" w:rsidRPr="00EE1F79" w:rsidRDefault="00690D5D" w:rsidP="007B7D5C">
            <w:pPr>
              <w:rPr>
                <w:rFonts w:ascii="Tahoma" w:hAnsi="Tahoma" w:cs="Tahoma"/>
                <w:sz w:val="20"/>
                <w:szCs w:val="20"/>
              </w:rPr>
            </w:pPr>
            <w:r>
              <w:rPr>
                <w:rFonts w:ascii="Tahoma" w:hAnsi="Tahoma" w:cs="Tahoma"/>
                <w:sz w:val="20"/>
                <w:szCs w:val="20"/>
              </w:rPr>
              <w:t>Preparing the General Journal and General Ledger</w:t>
            </w:r>
          </w:p>
        </w:tc>
        <w:tc>
          <w:tcPr>
            <w:tcW w:w="2628" w:type="dxa"/>
          </w:tcPr>
          <w:p w:rsidR="00863E1B" w:rsidRDefault="00690D5D" w:rsidP="007B7D5C">
            <w:pPr>
              <w:rPr>
                <w:rFonts w:ascii="Tahoma" w:hAnsi="Tahoma" w:cs="Tahoma"/>
                <w:sz w:val="20"/>
                <w:szCs w:val="20"/>
              </w:rPr>
            </w:pPr>
            <w:r>
              <w:rPr>
                <w:rFonts w:ascii="Tahoma" w:hAnsi="Tahoma" w:cs="Tahoma"/>
                <w:sz w:val="20"/>
                <w:szCs w:val="20"/>
              </w:rPr>
              <w:t>Ex. 1, 2, 3, 4</w:t>
            </w:r>
          </w:p>
          <w:p w:rsidR="00690D5D" w:rsidRPr="00EE1F79" w:rsidRDefault="00690D5D" w:rsidP="007B7D5C">
            <w:pPr>
              <w:rPr>
                <w:rFonts w:ascii="Tahoma" w:hAnsi="Tahoma" w:cs="Tahoma"/>
                <w:sz w:val="20"/>
                <w:szCs w:val="20"/>
              </w:rPr>
            </w:pPr>
            <w:r>
              <w:rPr>
                <w:rFonts w:ascii="Tahoma" w:hAnsi="Tahoma" w:cs="Tahoma"/>
                <w:sz w:val="20"/>
                <w:szCs w:val="20"/>
              </w:rPr>
              <w:t>Pr. 4-1A, 4-2A</w:t>
            </w:r>
          </w:p>
        </w:tc>
      </w:tr>
      <w:tr w:rsidR="006C336A" w:rsidRPr="00EE1F79" w:rsidTr="007B7D5C">
        <w:tc>
          <w:tcPr>
            <w:tcW w:w="1638" w:type="dxa"/>
          </w:tcPr>
          <w:p w:rsidR="006C336A" w:rsidRPr="00EE1F79" w:rsidRDefault="006C336A" w:rsidP="007B7D5C">
            <w:pPr>
              <w:jc w:val="center"/>
              <w:rPr>
                <w:rFonts w:ascii="Tahoma" w:hAnsi="Tahoma" w:cs="Tahoma"/>
                <w:sz w:val="20"/>
                <w:szCs w:val="20"/>
              </w:rPr>
            </w:pPr>
          </w:p>
        </w:tc>
        <w:tc>
          <w:tcPr>
            <w:tcW w:w="1080" w:type="dxa"/>
          </w:tcPr>
          <w:p w:rsidR="006C336A" w:rsidRDefault="006C336A" w:rsidP="007B7D5C">
            <w:pPr>
              <w:jc w:val="center"/>
              <w:rPr>
                <w:rFonts w:ascii="Tahoma" w:hAnsi="Tahoma" w:cs="Tahoma"/>
                <w:sz w:val="20"/>
                <w:szCs w:val="20"/>
              </w:rPr>
            </w:pPr>
          </w:p>
        </w:tc>
        <w:tc>
          <w:tcPr>
            <w:tcW w:w="3510" w:type="dxa"/>
          </w:tcPr>
          <w:p w:rsidR="006C336A" w:rsidRPr="00EE1F79" w:rsidRDefault="006C336A" w:rsidP="007B7D5C">
            <w:pPr>
              <w:rPr>
                <w:rFonts w:ascii="Tahoma" w:hAnsi="Tahoma" w:cs="Tahoma"/>
                <w:sz w:val="20"/>
                <w:szCs w:val="20"/>
              </w:rPr>
            </w:pPr>
            <w:r>
              <w:rPr>
                <w:rFonts w:ascii="Tahoma" w:hAnsi="Tahoma" w:cs="Tahoma"/>
                <w:sz w:val="20"/>
                <w:szCs w:val="20"/>
              </w:rPr>
              <w:t>Review for Exam #1</w:t>
            </w:r>
          </w:p>
        </w:tc>
        <w:tc>
          <w:tcPr>
            <w:tcW w:w="2628" w:type="dxa"/>
          </w:tcPr>
          <w:p w:rsidR="006C336A" w:rsidRPr="00EE1F79" w:rsidRDefault="006C336A" w:rsidP="007B7D5C">
            <w:pPr>
              <w:rPr>
                <w:rFonts w:ascii="Tahoma" w:hAnsi="Tahoma" w:cs="Tahoma"/>
                <w:sz w:val="20"/>
                <w:szCs w:val="20"/>
              </w:rPr>
            </w:pPr>
          </w:p>
        </w:tc>
      </w:tr>
      <w:tr w:rsidR="0033574F" w:rsidRPr="00EE1F79" w:rsidTr="007B7D5C">
        <w:tc>
          <w:tcPr>
            <w:tcW w:w="1638" w:type="dxa"/>
          </w:tcPr>
          <w:p w:rsidR="0033574F" w:rsidRPr="0033574F" w:rsidRDefault="006B142C" w:rsidP="006B142C">
            <w:pPr>
              <w:jc w:val="center"/>
              <w:rPr>
                <w:rFonts w:ascii="Tahoma" w:hAnsi="Tahoma" w:cs="Tahoma"/>
                <w:b/>
                <w:sz w:val="20"/>
                <w:szCs w:val="20"/>
              </w:rPr>
            </w:pPr>
            <w:r>
              <w:rPr>
                <w:rFonts w:ascii="Tahoma" w:hAnsi="Tahoma" w:cs="Tahoma"/>
                <w:b/>
                <w:sz w:val="20"/>
                <w:szCs w:val="20"/>
              </w:rPr>
              <w:t>7 March</w:t>
            </w:r>
            <w:r w:rsidR="0033574F" w:rsidRPr="0033574F">
              <w:rPr>
                <w:rFonts w:ascii="Tahoma" w:hAnsi="Tahoma" w:cs="Tahoma"/>
                <w:b/>
                <w:sz w:val="20"/>
                <w:szCs w:val="20"/>
              </w:rPr>
              <w:t xml:space="preserve"> </w:t>
            </w:r>
          </w:p>
        </w:tc>
        <w:tc>
          <w:tcPr>
            <w:tcW w:w="1080" w:type="dxa"/>
          </w:tcPr>
          <w:p w:rsidR="0033574F" w:rsidRPr="00EE1F79" w:rsidRDefault="0033574F" w:rsidP="007B7D5C">
            <w:pPr>
              <w:jc w:val="center"/>
              <w:rPr>
                <w:rFonts w:ascii="Tahoma" w:hAnsi="Tahoma" w:cs="Tahoma"/>
                <w:sz w:val="20"/>
                <w:szCs w:val="20"/>
              </w:rPr>
            </w:pPr>
          </w:p>
        </w:tc>
        <w:tc>
          <w:tcPr>
            <w:tcW w:w="3510" w:type="dxa"/>
          </w:tcPr>
          <w:p w:rsidR="0033574F" w:rsidRPr="0033574F" w:rsidRDefault="0033574F" w:rsidP="0033574F">
            <w:pPr>
              <w:rPr>
                <w:rFonts w:ascii="Tahoma" w:hAnsi="Tahoma" w:cs="Tahoma"/>
                <w:b/>
                <w:sz w:val="20"/>
                <w:szCs w:val="20"/>
              </w:rPr>
            </w:pPr>
            <w:r w:rsidRPr="0033574F">
              <w:rPr>
                <w:rFonts w:ascii="Tahoma" w:hAnsi="Tahoma" w:cs="Tahoma"/>
                <w:b/>
                <w:sz w:val="20"/>
                <w:szCs w:val="20"/>
              </w:rPr>
              <w:t>Exam #1 (Chapters 1-4)</w:t>
            </w:r>
          </w:p>
        </w:tc>
        <w:tc>
          <w:tcPr>
            <w:tcW w:w="2628" w:type="dxa"/>
          </w:tcPr>
          <w:p w:rsidR="0033574F" w:rsidRPr="0033574F" w:rsidRDefault="0033574F" w:rsidP="007B7D5C">
            <w:pPr>
              <w:rPr>
                <w:rFonts w:ascii="Tahoma" w:hAnsi="Tahoma" w:cs="Tahoma"/>
                <w:b/>
                <w:sz w:val="20"/>
                <w:szCs w:val="20"/>
              </w:rPr>
            </w:pPr>
            <w:r w:rsidRPr="0033574F">
              <w:rPr>
                <w:rFonts w:ascii="Tahoma" w:hAnsi="Tahoma" w:cs="Tahoma"/>
                <w:b/>
                <w:sz w:val="20"/>
                <w:szCs w:val="20"/>
              </w:rPr>
              <w:t>Homework due</w:t>
            </w:r>
          </w:p>
        </w:tc>
      </w:tr>
      <w:tr w:rsidR="003F0BC8" w:rsidRPr="00EE1F79" w:rsidTr="007B7D5C">
        <w:tc>
          <w:tcPr>
            <w:tcW w:w="1638" w:type="dxa"/>
            <w:vMerge w:val="restart"/>
          </w:tcPr>
          <w:p w:rsidR="003F0BC8" w:rsidRPr="00EE1F79" w:rsidRDefault="006B142C" w:rsidP="006B142C">
            <w:pPr>
              <w:jc w:val="center"/>
              <w:rPr>
                <w:rFonts w:ascii="Tahoma" w:hAnsi="Tahoma" w:cs="Tahoma"/>
                <w:sz w:val="20"/>
                <w:szCs w:val="20"/>
              </w:rPr>
            </w:pPr>
            <w:r>
              <w:rPr>
                <w:rFonts w:ascii="Tahoma" w:hAnsi="Tahoma" w:cs="Tahoma"/>
                <w:sz w:val="20"/>
                <w:szCs w:val="20"/>
              </w:rPr>
              <w:t>21 March</w:t>
            </w:r>
          </w:p>
        </w:tc>
        <w:tc>
          <w:tcPr>
            <w:tcW w:w="1080" w:type="dxa"/>
          </w:tcPr>
          <w:p w:rsidR="003F0BC8" w:rsidRPr="00EE1F79" w:rsidRDefault="0033574F" w:rsidP="007B7D5C">
            <w:pPr>
              <w:jc w:val="center"/>
              <w:rPr>
                <w:rFonts w:ascii="Tahoma" w:hAnsi="Tahoma" w:cs="Tahoma"/>
                <w:sz w:val="20"/>
                <w:szCs w:val="20"/>
              </w:rPr>
            </w:pPr>
            <w:r>
              <w:rPr>
                <w:rFonts w:ascii="Tahoma" w:hAnsi="Tahoma" w:cs="Tahoma"/>
                <w:sz w:val="20"/>
                <w:szCs w:val="20"/>
              </w:rPr>
              <w:t>5</w:t>
            </w:r>
          </w:p>
        </w:tc>
        <w:tc>
          <w:tcPr>
            <w:tcW w:w="3510" w:type="dxa"/>
          </w:tcPr>
          <w:p w:rsidR="003F0BC8" w:rsidRPr="00EE1F79" w:rsidRDefault="003F0BC8" w:rsidP="00690D5D">
            <w:pPr>
              <w:rPr>
                <w:rFonts w:ascii="Tahoma" w:hAnsi="Tahoma" w:cs="Tahoma"/>
                <w:sz w:val="20"/>
                <w:szCs w:val="20"/>
              </w:rPr>
            </w:pPr>
            <w:r w:rsidRPr="00EE1F79">
              <w:rPr>
                <w:rFonts w:ascii="Tahoma" w:hAnsi="Tahoma" w:cs="Tahoma"/>
                <w:sz w:val="20"/>
                <w:szCs w:val="20"/>
              </w:rPr>
              <w:t xml:space="preserve">Adjusting  </w:t>
            </w:r>
            <w:r w:rsidR="00690D5D">
              <w:rPr>
                <w:rFonts w:ascii="Tahoma" w:hAnsi="Tahoma" w:cs="Tahoma"/>
                <w:sz w:val="20"/>
                <w:szCs w:val="20"/>
              </w:rPr>
              <w:t>Accounts and Preparing Financial Statements</w:t>
            </w:r>
          </w:p>
        </w:tc>
        <w:tc>
          <w:tcPr>
            <w:tcW w:w="2628" w:type="dxa"/>
          </w:tcPr>
          <w:p w:rsidR="003F0BC8" w:rsidRPr="00EE1F79" w:rsidRDefault="003F0BC8" w:rsidP="007B7D5C">
            <w:pPr>
              <w:rPr>
                <w:rFonts w:ascii="Tahoma" w:hAnsi="Tahoma" w:cs="Tahoma"/>
                <w:sz w:val="20"/>
                <w:szCs w:val="20"/>
              </w:rPr>
            </w:pPr>
            <w:r w:rsidRPr="00EE1F79">
              <w:rPr>
                <w:rFonts w:ascii="Tahoma" w:hAnsi="Tahoma" w:cs="Tahoma"/>
                <w:sz w:val="20"/>
                <w:szCs w:val="20"/>
              </w:rPr>
              <w:t>Ex.</w:t>
            </w:r>
            <w:r w:rsidR="00690D5D">
              <w:rPr>
                <w:rFonts w:ascii="Tahoma" w:hAnsi="Tahoma" w:cs="Tahoma"/>
                <w:sz w:val="20"/>
                <w:szCs w:val="20"/>
              </w:rPr>
              <w:t xml:space="preserve"> </w:t>
            </w:r>
            <w:r w:rsidRPr="00EE1F79">
              <w:rPr>
                <w:rFonts w:ascii="Tahoma" w:hAnsi="Tahoma" w:cs="Tahoma"/>
                <w:sz w:val="20"/>
                <w:szCs w:val="20"/>
              </w:rPr>
              <w:t xml:space="preserve">2, </w:t>
            </w:r>
            <w:r w:rsidR="00DF760D">
              <w:rPr>
                <w:rFonts w:ascii="Tahoma" w:hAnsi="Tahoma" w:cs="Tahoma"/>
                <w:sz w:val="20"/>
                <w:szCs w:val="20"/>
              </w:rPr>
              <w:t>3</w:t>
            </w:r>
            <w:r w:rsidRPr="00EE1F79">
              <w:rPr>
                <w:rFonts w:ascii="Tahoma" w:hAnsi="Tahoma" w:cs="Tahoma"/>
                <w:sz w:val="20"/>
                <w:szCs w:val="20"/>
              </w:rPr>
              <w:t xml:space="preserve">, </w:t>
            </w:r>
            <w:r w:rsidR="00DF760D">
              <w:rPr>
                <w:rFonts w:ascii="Tahoma" w:hAnsi="Tahoma" w:cs="Tahoma"/>
                <w:sz w:val="20"/>
                <w:szCs w:val="20"/>
              </w:rPr>
              <w:t>4</w:t>
            </w:r>
          </w:p>
          <w:p w:rsidR="003F0BC8" w:rsidRPr="00EE1F79" w:rsidRDefault="003F0BC8" w:rsidP="003511BE">
            <w:pPr>
              <w:rPr>
                <w:rFonts w:ascii="Tahoma" w:hAnsi="Tahoma" w:cs="Tahoma"/>
                <w:sz w:val="20"/>
                <w:szCs w:val="20"/>
              </w:rPr>
            </w:pPr>
            <w:r w:rsidRPr="00EE1F79">
              <w:rPr>
                <w:rFonts w:ascii="Tahoma" w:hAnsi="Tahoma" w:cs="Tahoma"/>
                <w:sz w:val="20"/>
                <w:szCs w:val="20"/>
              </w:rPr>
              <w:t xml:space="preserve">Pr. </w:t>
            </w:r>
            <w:r w:rsidR="00690D5D">
              <w:rPr>
                <w:rFonts w:ascii="Tahoma" w:hAnsi="Tahoma" w:cs="Tahoma"/>
                <w:sz w:val="20"/>
                <w:szCs w:val="20"/>
              </w:rPr>
              <w:t>5</w:t>
            </w:r>
            <w:r w:rsidRPr="00EE1F79">
              <w:rPr>
                <w:rFonts w:ascii="Tahoma" w:hAnsi="Tahoma" w:cs="Tahoma"/>
                <w:sz w:val="20"/>
                <w:szCs w:val="20"/>
              </w:rPr>
              <w:t>-</w:t>
            </w:r>
            <w:r w:rsidR="008F4AAC">
              <w:rPr>
                <w:rFonts w:ascii="Tahoma" w:hAnsi="Tahoma" w:cs="Tahoma"/>
                <w:sz w:val="20"/>
                <w:szCs w:val="20"/>
              </w:rPr>
              <w:t>1</w:t>
            </w:r>
            <w:r w:rsidRPr="00EE1F79">
              <w:rPr>
                <w:rFonts w:ascii="Tahoma" w:hAnsi="Tahoma" w:cs="Tahoma"/>
                <w:sz w:val="20"/>
                <w:szCs w:val="20"/>
              </w:rPr>
              <w:t>A</w:t>
            </w:r>
          </w:p>
        </w:tc>
      </w:tr>
      <w:tr w:rsidR="003F0BC8" w:rsidRPr="00EE1F79" w:rsidTr="007B7D5C">
        <w:tc>
          <w:tcPr>
            <w:tcW w:w="1638" w:type="dxa"/>
            <w:vMerge/>
          </w:tcPr>
          <w:p w:rsidR="003F0BC8" w:rsidRPr="00EE1F79" w:rsidRDefault="003F0BC8" w:rsidP="007B7D5C">
            <w:pPr>
              <w:jc w:val="center"/>
              <w:rPr>
                <w:rFonts w:ascii="Tahoma" w:hAnsi="Tahoma" w:cs="Tahoma"/>
                <w:sz w:val="20"/>
                <w:szCs w:val="20"/>
              </w:rPr>
            </w:pPr>
          </w:p>
        </w:tc>
        <w:tc>
          <w:tcPr>
            <w:tcW w:w="1080" w:type="dxa"/>
          </w:tcPr>
          <w:p w:rsidR="003F0BC8" w:rsidRPr="00EE1F79" w:rsidRDefault="0033574F" w:rsidP="007B7D5C">
            <w:pPr>
              <w:jc w:val="center"/>
              <w:rPr>
                <w:rFonts w:ascii="Tahoma" w:hAnsi="Tahoma" w:cs="Tahoma"/>
                <w:sz w:val="20"/>
                <w:szCs w:val="20"/>
              </w:rPr>
            </w:pPr>
            <w:r>
              <w:rPr>
                <w:rFonts w:ascii="Tahoma" w:hAnsi="Tahoma" w:cs="Tahoma"/>
                <w:sz w:val="20"/>
                <w:szCs w:val="20"/>
              </w:rPr>
              <w:t>6</w:t>
            </w:r>
          </w:p>
        </w:tc>
        <w:tc>
          <w:tcPr>
            <w:tcW w:w="3510" w:type="dxa"/>
          </w:tcPr>
          <w:p w:rsidR="003F0BC8" w:rsidRPr="00EE1F79" w:rsidRDefault="00690D5D" w:rsidP="007B7D5C">
            <w:pPr>
              <w:rPr>
                <w:rFonts w:ascii="Tahoma" w:hAnsi="Tahoma" w:cs="Tahoma"/>
                <w:sz w:val="20"/>
                <w:szCs w:val="20"/>
              </w:rPr>
            </w:pPr>
            <w:r>
              <w:rPr>
                <w:rFonts w:ascii="Tahoma" w:hAnsi="Tahoma" w:cs="Tahoma"/>
                <w:sz w:val="20"/>
                <w:szCs w:val="20"/>
              </w:rPr>
              <w:t>Closing Process and Financial Statements</w:t>
            </w:r>
          </w:p>
        </w:tc>
        <w:tc>
          <w:tcPr>
            <w:tcW w:w="2628" w:type="dxa"/>
          </w:tcPr>
          <w:p w:rsidR="003F0BC8" w:rsidRDefault="00690D5D" w:rsidP="007B7D5C">
            <w:pPr>
              <w:rPr>
                <w:rFonts w:ascii="Tahoma" w:hAnsi="Tahoma" w:cs="Tahoma"/>
                <w:sz w:val="20"/>
                <w:szCs w:val="20"/>
              </w:rPr>
            </w:pPr>
            <w:r>
              <w:rPr>
                <w:rFonts w:ascii="Tahoma" w:hAnsi="Tahoma" w:cs="Tahoma"/>
                <w:sz w:val="20"/>
                <w:szCs w:val="20"/>
              </w:rPr>
              <w:t>Ex. 1, 3, 4</w:t>
            </w:r>
          </w:p>
          <w:p w:rsidR="00690D5D" w:rsidRPr="00EE1F79" w:rsidRDefault="00690D5D" w:rsidP="007B7D5C">
            <w:pPr>
              <w:rPr>
                <w:rFonts w:ascii="Tahoma" w:hAnsi="Tahoma" w:cs="Tahoma"/>
                <w:sz w:val="20"/>
                <w:szCs w:val="20"/>
              </w:rPr>
            </w:pPr>
            <w:r>
              <w:rPr>
                <w:rFonts w:ascii="Tahoma" w:hAnsi="Tahoma" w:cs="Tahoma"/>
                <w:sz w:val="20"/>
                <w:szCs w:val="20"/>
              </w:rPr>
              <w:t>Pr. 6-1A, 6-2A</w:t>
            </w:r>
          </w:p>
        </w:tc>
      </w:tr>
      <w:tr w:rsidR="003F0BC8" w:rsidRPr="00EE1F79" w:rsidTr="007B7D5C">
        <w:tc>
          <w:tcPr>
            <w:tcW w:w="1638" w:type="dxa"/>
            <w:vMerge w:val="restart"/>
          </w:tcPr>
          <w:p w:rsidR="003F0BC8" w:rsidRPr="00EE1F79" w:rsidRDefault="006B142C" w:rsidP="006B142C">
            <w:pPr>
              <w:jc w:val="center"/>
              <w:rPr>
                <w:rFonts w:ascii="Tahoma" w:hAnsi="Tahoma" w:cs="Tahoma"/>
                <w:sz w:val="20"/>
                <w:szCs w:val="20"/>
              </w:rPr>
            </w:pPr>
            <w:r>
              <w:rPr>
                <w:rFonts w:ascii="Tahoma" w:hAnsi="Tahoma" w:cs="Tahoma"/>
                <w:sz w:val="20"/>
                <w:szCs w:val="20"/>
              </w:rPr>
              <w:t>28 March</w:t>
            </w:r>
          </w:p>
        </w:tc>
        <w:tc>
          <w:tcPr>
            <w:tcW w:w="1080" w:type="dxa"/>
          </w:tcPr>
          <w:p w:rsidR="003F0BC8" w:rsidRPr="00EE1F79" w:rsidRDefault="0033574F" w:rsidP="007B7D5C">
            <w:pPr>
              <w:jc w:val="center"/>
              <w:rPr>
                <w:rFonts w:ascii="Tahoma" w:hAnsi="Tahoma" w:cs="Tahoma"/>
                <w:sz w:val="20"/>
                <w:szCs w:val="20"/>
              </w:rPr>
            </w:pPr>
            <w:r>
              <w:rPr>
                <w:rFonts w:ascii="Tahoma" w:hAnsi="Tahoma" w:cs="Tahoma"/>
                <w:sz w:val="20"/>
                <w:szCs w:val="20"/>
              </w:rPr>
              <w:t>8</w:t>
            </w:r>
          </w:p>
          <w:p w:rsidR="003F0BC8" w:rsidRPr="00EE1F79" w:rsidRDefault="003F0BC8" w:rsidP="007B7D5C">
            <w:pPr>
              <w:jc w:val="center"/>
              <w:rPr>
                <w:rFonts w:ascii="Tahoma" w:hAnsi="Tahoma" w:cs="Tahoma"/>
                <w:sz w:val="20"/>
                <w:szCs w:val="20"/>
              </w:rPr>
            </w:pPr>
          </w:p>
        </w:tc>
        <w:tc>
          <w:tcPr>
            <w:tcW w:w="3510" w:type="dxa"/>
          </w:tcPr>
          <w:p w:rsidR="003F0BC8" w:rsidRPr="00EE1F79" w:rsidRDefault="00690D5D" w:rsidP="007B7D5C">
            <w:pPr>
              <w:rPr>
                <w:rFonts w:ascii="Tahoma" w:hAnsi="Tahoma" w:cs="Tahoma"/>
                <w:sz w:val="20"/>
                <w:szCs w:val="20"/>
              </w:rPr>
            </w:pPr>
            <w:r>
              <w:rPr>
                <w:rFonts w:ascii="Tahoma" w:hAnsi="Tahoma" w:cs="Tahoma"/>
                <w:sz w:val="20"/>
                <w:szCs w:val="20"/>
              </w:rPr>
              <w:t>Cash and Controls</w:t>
            </w:r>
            <w:r w:rsidR="003F0BC8" w:rsidRPr="00EE1F79">
              <w:rPr>
                <w:rFonts w:ascii="Tahoma" w:hAnsi="Tahoma" w:cs="Tahoma"/>
                <w:sz w:val="20"/>
                <w:szCs w:val="20"/>
              </w:rPr>
              <w:t xml:space="preserve">  </w:t>
            </w:r>
          </w:p>
        </w:tc>
        <w:tc>
          <w:tcPr>
            <w:tcW w:w="2628" w:type="dxa"/>
          </w:tcPr>
          <w:p w:rsidR="003F0BC8" w:rsidRPr="00EE1F79" w:rsidRDefault="003F0BC8" w:rsidP="007B7D5C">
            <w:pPr>
              <w:rPr>
                <w:rFonts w:ascii="Tahoma" w:hAnsi="Tahoma" w:cs="Tahoma"/>
                <w:sz w:val="20"/>
                <w:szCs w:val="20"/>
              </w:rPr>
            </w:pPr>
            <w:r w:rsidRPr="00EE1F79">
              <w:rPr>
                <w:rFonts w:ascii="Tahoma" w:hAnsi="Tahoma" w:cs="Tahoma"/>
                <w:sz w:val="20"/>
                <w:szCs w:val="20"/>
              </w:rPr>
              <w:t xml:space="preserve">Ex. </w:t>
            </w:r>
            <w:r w:rsidR="00690D5D">
              <w:rPr>
                <w:rFonts w:ascii="Tahoma" w:hAnsi="Tahoma" w:cs="Tahoma"/>
                <w:sz w:val="20"/>
                <w:szCs w:val="20"/>
              </w:rPr>
              <w:t>4</w:t>
            </w:r>
            <w:r w:rsidR="003511BE">
              <w:rPr>
                <w:rFonts w:ascii="Tahoma" w:hAnsi="Tahoma" w:cs="Tahoma"/>
                <w:sz w:val="20"/>
                <w:szCs w:val="20"/>
              </w:rPr>
              <w:t>, 5</w:t>
            </w:r>
          </w:p>
          <w:p w:rsidR="003F0BC8" w:rsidRPr="00EE1F79" w:rsidRDefault="003F0BC8" w:rsidP="003511BE">
            <w:pPr>
              <w:rPr>
                <w:rFonts w:ascii="Tahoma" w:hAnsi="Tahoma" w:cs="Tahoma"/>
                <w:sz w:val="20"/>
                <w:szCs w:val="20"/>
              </w:rPr>
            </w:pPr>
            <w:r w:rsidRPr="00EE1F79">
              <w:rPr>
                <w:rFonts w:ascii="Tahoma" w:hAnsi="Tahoma" w:cs="Tahoma"/>
                <w:sz w:val="20"/>
                <w:szCs w:val="20"/>
              </w:rPr>
              <w:t xml:space="preserve">Pr. </w:t>
            </w:r>
            <w:r w:rsidR="00690D5D">
              <w:rPr>
                <w:rFonts w:ascii="Tahoma" w:hAnsi="Tahoma" w:cs="Tahoma"/>
                <w:sz w:val="20"/>
                <w:szCs w:val="20"/>
              </w:rPr>
              <w:t>8</w:t>
            </w:r>
            <w:r w:rsidRPr="00EE1F79">
              <w:rPr>
                <w:rFonts w:ascii="Tahoma" w:hAnsi="Tahoma" w:cs="Tahoma"/>
                <w:sz w:val="20"/>
                <w:szCs w:val="20"/>
              </w:rPr>
              <w:t>-</w:t>
            </w:r>
            <w:r w:rsidR="003511BE">
              <w:rPr>
                <w:rFonts w:ascii="Tahoma" w:hAnsi="Tahoma" w:cs="Tahoma"/>
                <w:sz w:val="20"/>
                <w:szCs w:val="20"/>
              </w:rPr>
              <w:t>2</w:t>
            </w:r>
            <w:r w:rsidRPr="00EE1F79">
              <w:rPr>
                <w:rFonts w:ascii="Tahoma" w:hAnsi="Tahoma" w:cs="Tahoma"/>
                <w:sz w:val="20"/>
                <w:szCs w:val="20"/>
              </w:rPr>
              <w:t xml:space="preserve">A, </w:t>
            </w:r>
            <w:r w:rsidR="00690D5D">
              <w:rPr>
                <w:rFonts w:ascii="Tahoma" w:hAnsi="Tahoma" w:cs="Tahoma"/>
                <w:sz w:val="20"/>
                <w:szCs w:val="20"/>
              </w:rPr>
              <w:t>8</w:t>
            </w:r>
            <w:r w:rsidRPr="00EE1F79">
              <w:rPr>
                <w:rFonts w:ascii="Tahoma" w:hAnsi="Tahoma" w:cs="Tahoma"/>
                <w:sz w:val="20"/>
                <w:szCs w:val="20"/>
              </w:rPr>
              <w:t>-</w:t>
            </w:r>
            <w:r w:rsidR="003511BE">
              <w:rPr>
                <w:rFonts w:ascii="Tahoma" w:hAnsi="Tahoma" w:cs="Tahoma"/>
                <w:sz w:val="20"/>
                <w:szCs w:val="20"/>
              </w:rPr>
              <w:t>3</w:t>
            </w:r>
            <w:r w:rsidRPr="00EE1F79">
              <w:rPr>
                <w:rFonts w:ascii="Tahoma" w:hAnsi="Tahoma" w:cs="Tahoma"/>
                <w:sz w:val="20"/>
                <w:szCs w:val="20"/>
              </w:rPr>
              <w:t>A</w:t>
            </w:r>
          </w:p>
        </w:tc>
      </w:tr>
      <w:tr w:rsidR="003F0BC8" w:rsidRPr="00EE1F79" w:rsidTr="007B7D5C">
        <w:tc>
          <w:tcPr>
            <w:tcW w:w="1638" w:type="dxa"/>
            <w:vMerge/>
          </w:tcPr>
          <w:p w:rsidR="003F0BC8" w:rsidRPr="00EE1F79" w:rsidRDefault="003F0BC8" w:rsidP="007B7D5C">
            <w:pPr>
              <w:jc w:val="center"/>
              <w:rPr>
                <w:rFonts w:ascii="Tahoma" w:hAnsi="Tahoma" w:cs="Tahoma"/>
                <w:sz w:val="20"/>
                <w:szCs w:val="20"/>
              </w:rPr>
            </w:pPr>
          </w:p>
        </w:tc>
        <w:tc>
          <w:tcPr>
            <w:tcW w:w="1080" w:type="dxa"/>
          </w:tcPr>
          <w:p w:rsidR="003F0BC8" w:rsidRPr="00EE1F79" w:rsidRDefault="0033574F" w:rsidP="007B7D5C">
            <w:pPr>
              <w:jc w:val="center"/>
              <w:rPr>
                <w:rFonts w:ascii="Tahoma" w:hAnsi="Tahoma" w:cs="Tahoma"/>
                <w:sz w:val="20"/>
                <w:szCs w:val="20"/>
              </w:rPr>
            </w:pPr>
            <w:r>
              <w:rPr>
                <w:rFonts w:ascii="Tahoma" w:hAnsi="Tahoma" w:cs="Tahoma"/>
                <w:sz w:val="20"/>
                <w:szCs w:val="20"/>
              </w:rPr>
              <w:t>9</w:t>
            </w:r>
          </w:p>
        </w:tc>
        <w:tc>
          <w:tcPr>
            <w:tcW w:w="3510" w:type="dxa"/>
          </w:tcPr>
          <w:p w:rsidR="003F0BC8" w:rsidRPr="00EE1F79" w:rsidRDefault="00690D5D" w:rsidP="007B7D5C">
            <w:pPr>
              <w:rPr>
                <w:rFonts w:ascii="Tahoma" w:hAnsi="Tahoma" w:cs="Tahoma"/>
                <w:sz w:val="20"/>
                <w:szCs w:val="20"/>
              </w:rPr>
            </w:pPr>
            <w:r>
              <w:rPr>
                <w:rFonts w:ascii="Tahoma" w:hAnsi="Tahoma" w:cs="Tahoma"/>
                <w:sz w:val="20"/>
                <w:szCs w:val="20"/>
              </w:rPr>
              <w:t>Employee Earnings, Deductions, and Payroll</w:t>
            </w:r>
          </w:p>
        </w:tc>
        <w:tc>
          <w:tcPr>
            <w:tcW w:w="2628" w:type="dxa"/>
          </w:tcPr>
          <w:p w:rsidR="003F0BC8" w:rsidRPr="00EE1F79" w:rsidRDefault="003F0BC8" w:rsidP="007B7D5C">
            <w:pPr>
              <w:rPr>
                <w:rFonts w:ascii="Tahoma" w:hAnsi="Tahoma" w:cs="Tahoma"/>
                <w:sz w:val="20"/>
                <w:szCs w:val="20"/>
              </w:rPr>
            </w:pPr>
            <w:r w:rsidRPr="00EE1F79">
              <w:rPr>
                <w:rFonts w:ascii="Tahoma" w:hAnsi="Tahoma" w:cs="Tahoma"/>
                <w:sz w:val="20"/>
                <w:szCs w:val="20"/>
              </w:rPr>
              <w:t xml:space="preserve">Ex. </w:t>
            </w:r>
            <w:r w:rsidR="00DF760D">
              <w:rPr>
                <w:rFonts w:ascii="Tahoma" w:hAnsi="Tahoma" w:cs="Tahoma"/>
                <w:sz w:val="20"/>
                <w:szCs w:val="20"/>
              </w:rPr>
              <w:t xml:space="preserve">1, </w:t>
            </w:r>
            <w:r w:rsidRPr="00EE1F79">
              <w:rPr>
                <w:rFonts w:ascii="Tahoma" w:hAnsi="Tahoma" w:cs="Tahoma"/>
                <w:sz w:val="20"/>
                <w:szCs w:val="20"/>
              </w:rPr>
              <w:t xml:space="preserve">2, </w:t>
            </w:r>
            <w:r w:rsidR="00DF760D">
              <w:rPr>
                <w:rFonts w:ascii="Tahoma" w:hAnsi="Tahoma" w:cs="Tahoma"/>
                <w:sz w:val="20"/>
                <w:szCs w:val="20"/>
              </w:rPr>
              <w:t>3</w:t>
            </w:r>
            <w:r w:rsidR="00690D5D">
              <w:rPr>
                <w:rFonts w:ascii="Tahoma" w:hAnsi="Tahoma" w:cs="Tahoma"/>
                <w:sz w:val="20"/>
                <w:szCs w:val="20"/>
              </w:rPr>
              <w:t xml:space="preserve">, </w:t>
            </w:r>
            <w:r w:rsidR="003511BE">
              <w:rPr>
                <w:rFonts w:ascii="Tahoma" w:hAnsi="Tahoma" w:cs="Tahoma"/>
                <w:sz w:val="20"/>
                <w:szCs w:val="20"/>
              </w:rPr>
              <w:t>7</w:t>
            </w:r>
          </w:p>
          <w:p w:rsidR="003F0BC8" w:rsidRPr="00EE1F79" w:rsidRDefault="003F0BC8" w:rsidP="00690D5D">
            <w:pPr>
              <w:rPr>
                <w:rFonts w:ascii="Tahoma" w:hAnsi="Tahoma" w:cs="Tahoma"/>
                <w:sz w:val="20"/>
                <w:szCs w:val="20"/>
              </w:rPr>
            </w:pPr>
            <w:r w:rsidRPr="00EE1F79">
              <w:rPr>
                <w:rFonts w:ascii="Tahoma" w:hAnsi="Tahoma" w:cs="Tahoma"/>
                <w:sz w:val="20"/>
                <w:szCs w:val="20"/>
              </w:rPr>
              <w:t xml:space="preserve">Pr. </w:t>
            </w:r>
            <w:r w:rsidR="00690D5D">
              <w:rPr>
                <w:rFonts w:ascii="Tahoma" w:hAnsi="Tahoma" w:cs="Tahoma"/>
                <w:sz w:val="20"/>
                <w:szCs w:val="20"/>
              </w:rPr>
              <w:t>9</w:t>
            </w:r>
            <w:r w:rsidRPr="00EE1F79">
              <w:rPr>
                <w:rFonts w:ascii="Tahoma" w:hAnsi="Tahoma" w:cs="Tahoma"/>
                <w:sz w:val="20"/>
                <w:szCs w:val="20"/>
              </w:rPr>
              <w:t>-</w:t>
            </w:r>
            <w:r w:rsidR="00DF760D">
              <w:rPr>
                <w:rFonts w:ascii="Tahoma" w:hAnsi="Tahoma" w:cs="Tahoma"/>
                <w:sz w:val="20"/>
                <w:szCs w:val="20"/>
              </w:rPr>
              <w:t>1</w:t>
            </w:r>
            <w:r w:rsidRPr="00EE1F79">
              <w:rPr>
                <w:rFonts w:ascii="Tahoma" w:hAnsi="Tahoma" w:cs="Tahoma"/>
                <w:sz w:val="20"/>
                <w:szCs w:val="20"/>
              </w:rPr>
              <w:t>A</w:t>
            </w:r>
            <w:r w:rsidR="00690D5D">
              <w:rPr>
                <w:rFonts w:ascii="Tahoma" w:hAnsi="Tahoma" w:cs="Tahoma"/>
                <w:sz w:val="20"/>
                <w:szCs w:val="20"/>
              </w:rPr>
              <w:t>, 9-2A</w:t>
            </w:r>
          </w:p>
        </w:tc>
      </w:tr>
      <w:tr w:rsidR="003F0BC8" w:rsidRPr="00EE1F79" w:rsidTr="00A80DE4">
        <w:trPr>
          <w:trHeight w:val="278"/>
        </w:trPr>
        <w:tc>
          <w:tcPr>
            <w:tcW w:w="1638" w:type="dxa"/>
            <w:vMerge/>
          </w:tcPr>
          <w:p w:rsidR="003F0BC8" w:rsidRPr="00EE1F79" w:rsidRDefault="003F0BC8" w:rsidP="007B7D5C">
            <w:pPr>
              <w:jc w:val="center"/>
              <w:rPr>
                <w:rFonts w:ascii="Tahoma" w:hAnsi="Tahoma" w:cs="Tahoma"/>
                <w:sz w:val="20"/>
                <w:szCs w:val="20"/>
              </w:rPr>
            </w:pPr>
          </w:p>
        </w:tc>
        <w:tc>
          <w:tcPr>
            <w:tcW w:w="1080" w:type="dxa"/>
          </w:tcPr>
          <w:p w:rsidR="003F0BC8" w:rsidRPr="00EE1F79" w:rsidRDefault="003F0BC8" w:rsidP="007B7D5C">
            <w:pPr>
              <w:jc w:val="center"/>
              <w:rPr>
                <w:rFonts w:ascii="Tahoma" w:hAnsi="Tahoma" w:cs="Tahoma"/>
                <w:sz w:val="20"/>
                <w:szCs w:val="20"/>
              </w:rPr>
            </w:pPr>
          </w:p>
        </w:tc>
        <w:tc>
          <w:tcPr>
            <w:tcW w:w="3510" w:type="dxa"/>
          </w:tcPr>
          <w:p w:rsidR="003F0BC8" w:rsidRPr="00EE1F79" w:rsidRDefault="0033574F" w:rsidP="007B7D5C">
            <w:pPr>
              <w:rPr>
                <w:rFonts w:ascii="Tahoma" w:hAnsi="Tahoma" w:cs="Tahoma"/>
                <w:sz w:val="20"/>
                <w:szCs w:val="20"/>
              </w:rPr>
            </w:pPr>
            <w:r>
              <w:rPr>
                <w:rFonts w:ascii="Tahoma" w:hAnsi="Tahoma" w:cs="Tahoma"/>
                <w:sz w:val="20"/>
                <w:szCs w:val="20"/>
              </w:rPr>
              <w:t>Revi</w:t>
            </w:r>
            <w:r w:rsidR="00863E1B">
              <w:rPr>
                <w:rFonts w:ascii="Tahoma" w:hAnsi="Tahoma" w:cs="Tahoma"/>
                <w:sz w:val="20"/>
                <w:szCs w:val="20"/>
              </w:rPr>
              <w:t xml:space="preserve">ew for Exam </w:t>
            </w:r>
            <w:r w:rsidR="006C336A">
              <w:rPr>
                <w:rFonts w:ascii="Tahoma" w:hAnsi="Tahoma" w:cs="Tahoma"/>
                <w:sz w:val="20"/>
                <w:szCs w:val="20"/>
              </w:rPr>
              <w:t>#</w:t>
            </w:r>
            <w:r w:rsidR="00863E1B">
              <w:rPr>
                <w:rFonts w:ascii="Tahoma" w:hAnsi="Tahoma" w:cs="Tahoma"/>
                <w:sz w:val="20"/>
                <w:szCs w:val="20"/>
              </w:rPr>
              <w:t>2</w:t>
            </w:r>
          </w:p>
        </w:tc>
        <w:tc>
          <w:tcPr>
            <w:tcW w:w="2628" w:type="dxa"/>
          </w:tcPr>
          <w:p w:rsidR="003F0BC8" w:rsidRPr="00EE1F79" w:rsidRDefault="003F0BC8" w:rsidP="007B7D5C">
            <w:pPr>
              <w:rPr>
                <w:rFonts w:ascii="Tahoma" w:hAnsi="Tahoma" w:cs="Tahoma"/>
                <w:sz w:val="20"/>
                <w:szCs w:val="20"/>
              </w:rPr>
            </w:pPr>
          </w:p>
        </w:tc>
      </w:tr>
      <w:tr w:rsidR="003F0BC8" w:rsidRPr="00EE1F79" w:rsidTr="007B7D5C">
        <w:tc>
          <w:tcPr>
            <w:tcW w:w="1638" w:type="dxa"/>
          </w:tcPr>
          <w:p w:rsidR="003F0BC8" w:rsidRPr="00EE1F79" w:rsidRDefault="006B142C" w:rsidP="006B142C">
            <w:pPr>
              <w:jc w:val="center"/>
              <w:rPr>
                <w:rFonts w:ascii="Tahoma" w:hAnsi="Tahoma" w:cs="Tahoma"/>
                <w:b/>
                <w:sz w:val="20"/>
                <w:szCs w:val="20"/>
              </w:rPr>
            </w:pPr>
            <w:r>
              <w:rPr>
                <w:rFonts w:ascii="Tahoma" w:hAnsi="Tahoma" w:cs="Tahoma"/>
                <w:b/>
                <w:sz w:val="20"/>
                <w:szCs w:val="20"/>
              </w:rPr>
              <w:t>4 April</w:t>
            </w:r>
          </w:p>
        </w:tc>
        <w:tc>
          <w:tcPr>
            <w:tcW w:w="1080" w:type="dxa"/>
          </w:tcPr>
          <w:p w:rsidR="003F0BC8" w:rsidRPr="00EE1F79" w:rsidRDefault="003F0BC8" w:rsidP="007B7D5C">
            <w:pPr>
              <w:jc w:val="center"/>
              <w:rPr>
                <w:rFonts w:ascii="Tahoma" w:hAnsi="Tahoma" w:cs="Tahoma"/>
                <w:sz w:val="20"/>
                <w:szCs w:val="20"/>
              </w:rPr>
            </w:pPr>
          </w:p>
        </w:tc>
        <w:tc>
          <w:tcPr>
            <w:tcW w:w="3510" w:type="dxa"/>
          </w:tcPr>
          <w:p w:rsidR="003F0BC8" w:rsidRPr="00EE1F79" w:rsidRDefault="003F0BC8" w:rsidP="008A6CE8">
            <w:pPr>
              <w:rPr>
                <w:rFonts w:ascii="Tahoma" w:hAnsi="Tahoma" w:cs="Tahoma"/>
                <w:sz w:val="20"/>
                <w:szCs w:val="20"/>
              </w:rPr>
            </w:pPr>
            <w:r w:rsidRPr="00EE1F79">
              <w:rPr>
                <w:rFonts w:ascii="Tahoma" w:hAnsi="Tahoma" w:cs="Tahoma"/>
                <w:b/>
                <w:sz w:val="20"/>
                <w:szCs w:val="20"/>
              </w:rPr>
              <w:t>Exam # 2 (Chapters 5</w:t>
            </w:r>
            <w:r w:rsidR="008A6CE8">
              <w:rPr>
                <w:rFonts w:ascii="Tahoma" w:hAnsi="Tahoma" w:cs="Tahoma"/>
                <w:b/>
                <w:sz w:val="20"/>
                <w:szCs w:val="20"/>
              </w:rPr>
              <w:t>,6,8</w:t>
            </w:r>
            <w:r w:rsidR="00690D5D">
              <w:rPr>
                <w:rFonts w:ascii="Tahoma" w:hAnsi="Tahoma" w:cs="Tahoma"/>
                <w:b/>
                <w:sz w:val="20"/>
                <w:szCs w:val="20"/>
              </w:rPr>
              <w:t>,9</w:t>
            </w:r>
            <w:r w:rsidRPr="00EE1F79">
              <w:rPr>
                <w:rFonts w:ascii="Tahoma" w:hAnsi="Tahoma" w:cs="Tahoma"/>
                <w:b/>
                <w:sz w:val="20"/>
                <w:szCs w:val="20"/>
              </w:rPr>
              <w:t>)</w:t>
            </w:r>
          </w:p>
        </w:tc>
        <w:tc>
          <w:tcPr>
            <w:tcW w:w="2628" w:type="dxa"/>
          </w:tcPr>
          <w:p w:rsidR="003F0BC8" w:rsidRPr="00EE1F79" w:rsidRDefault="003F0BC8" w:rsidP="007B7D5C">
            <w:pPr>
              <w:rPr>
                <w:rFonts w:ascii="Tahoma" w:hAnsi="Tahoma" w:cs="Tahoma"/>
                <w:b/>
                <w:sz w:val="20"/>
                <w:szCs w:val="20"/>
              </w:rPr>
            </w:pPr>
            <w:r w:rsidRPr="00EE1F79">
              <w:rPr>
                <w:rFonts w:ascii="Tahoma" w:hAnsi="Tahoma" w:cs="Tahoma"/>
                <w:b/>
                <w:sz w:val="20"/>
                <w:szCs w:val="20"/>
              </w:rPr>
              <w:t>Homework due</w:t>
            </w:r>
          </w:p>
        </w:tc>
      </w:tr>
      <w:tr w:rsidR="003F0BC8" w:rsidRPr="00EE1F79" w:rsidTr="007B7D5C">
        <w:tc>
          <w:tcPr>
            <w:tcW w:w="1638" w:type="dxa"/>
            <w:vMerge w:val="restart"/>
          </w:tcPr>
          <w:p w:rsidR="003F0BC8" w:rsidRPr="00EE1F79" w:rsidRDefault="006B142C" w:rsidP="006B142C">
            <w:pPr>
              <w:jc w:val="center"/>
              <w:rPr>
                <w:rFonts w:ascii="Tahoma" w:hAnsi="Tahoma" w:cs="Tahoma"/>
                <w:sz w:val="20"/>
                <w:szCs w:val="20"/>
              </w:rPr>
            </w:pPr>
            <w:r>
              <w:rPr>
                <w:rFonts w:ascii="Tahoma" w:hAnsi="Tahoma" w:cs="Tahoma"/>
                <w:sz w:val="20"/>
                <w:szCs w:val="20"/>
              </w:rPr>
              <w:t>11 April</w:t>
            </w:r>
          </w:p>
        </w:tc>
        <w:tc>
          <w:tcPr>
            <w:tcW w:w="1080" w:type="dxa"/>
          </w:tcPr>
          <w:p w:rsidR="003F0BC8" w:rsidRPr="00EE1F79" w:rsidRDefault="008A6CE8" w:rsidP="008A6CE8">
            <w:pPr>
              <w:jc w:val="center"/>
              <w:rPr>
                <w:rFonts w:ascii="Tahoma" w:hAnsi="Tahoma" w:cs="Tahoma"/>
                <w:sz w:val="20"/>
                <w:szCs w:val="20"/>
              </w:rPr>
            </w:pPr>
            <w:r>
              <w:rPr>
                <w:rFonts w:ascii="Tahoma" w:hAnsi="Tahoma" w:cs="Tahoma"/>
                <w:sz w:val="20"/>
                <w:szCs w:val="20"/>
              </w:rPr>
              <w:t>10</w:t>
            </w:r>
          </w:p>
        </w:tc>
        <w:tc>
          <w:tcPr>
            <w:tcW w:w="3510" w:type="dxa"/>
          </w:tcPr>
          <w:p w:rsidR="003F0BC8" w:rsidRPr="00EE1F79" w:rsidRDefault="003F0BC8" w:rsidP="000B42E3">
            <w:pPr>
              <w:rPr>
                <w:rFonts w:ascii="Tahoma" w:hAnsi="Tahoma" w:cs="Tahoma"/>
                <w:sz w:val="20"/>
                <w:szCs w:val="20"/>
              </w:rPr>
            </w:pPr>
            <w:r w:rsidRPr="00EE1F79">
              <w:rPr>
                <w:rFonts w:ascii="Tahoma" w:hAnsi="Tahoma" w:cs="Tahoma"/>
                <w:sz w:val="20"/>
                <w:szCs w:val="20"/>
              </w:rPr>
              <w:t xml:space="preserve">Employer </w:t>
            </w:r>
            <w:r w:rsidR="00690D5D">
              <w:rPr>
                <w:rFonts w:ascii="Tahoma" w:hAnsi="Tahoma" w:cs="Tahoma"/>
                <w:sz w:val="20"/>
                <w:szCs w:val="20"/>
              </w:rPr>
              <w:t>Payroll Tax</w:t>
            </w:r>
            <w:r w:rsidR="000B42E3">
              <w:rPr>
                <w:rFonts w:ascii="Tahoma" w:hAnsi="Tahoma" w:cs="Tahoma"/>
                <w:sz w:val="20"/>
                <w:szCs w:val="20"/>
              </w:rPr>
              <w:t xml:space="preserve"> </w:t>
            </w:r>
            <w:r w:rsidRPr="00EE1F79">
              <w:rPr>
                <w:rFonts w:ascii="Tahoma" w:hAnsi="Tahoma" w:cs="Tahoma"/>
                <w:sz w:val="20"/>
                <w:szCs w:val="20"/>
              </w:rPr>
              <w:t>Report</w:t>
            </w:r>
            <w:r w:rsidR="000B42E3">
              <w:rPr>
                <w:rFonts w:ascii="Tahoma" w:hAnsi="Tahoma" w:cs="Tahoma"/>
                <w:sz w:val="20"/>
                <w:szCs w:val="20"/>
              </w:rPr>
              <w:t>ing</w:t>
            </w:r>
          </w:p>
        </w:tc>
        <w:tc>
          <w:tcPr>
            <w:tcW w:w="2628" w:type="dxa"/>
          </w:tcPr>
          <w:p w:rsidR="003F0BC8" w:rsidRPr="00EE1F79" w:rsidRDefault="003F0BC8" w:rsidP="007B7D5C">
            <w:pPr>
              <w:rPr>
                <w:rFonts w:ascii="Tahoma" w:hAnsi="Tahoma" w:cs="Tahoma"/>
                <w:sz w:val="20"/>
                <w:szCs w:val="20"/>
              </w:rPr>
            </w:pPr>
            <w:r w:rsidRPr="00EE1F79">
              <w:rPr>
                <w:rFonts w:ascii="Tahoma" w:hAnsi="Tahoma" w:cs="Tahoma"/>
                <w:sz w:val="20"/>
                <w:szCs w:val="20"/>
              </w:rPr>
              <w:t>Ex.</w:t>
            </w:r>
            <w:r w:rsidR="000B42E3">
              <w:rPr>
                <w:rFonts w:ascii="Tahoma" w:hAnsi="Tahoma" w:cs="Tahoma"/>
                <w:sz w:val="20"/>
                <w:szCs w:val="20"/>
              </w:rPr>
              <w:t xml:space="preserve"> 1,</w:t>
            </w:r>
            <w:r w:rsidRPr="00EE1F79">
              <w:rPr>
                <w:rFonts w:ascii="Tahoma" w:hAnsi="Tahoma" w:cs="Tahoma"/>
                <w:sz w:val="20"/>
                <w:szCs w:val="20"/>
              </w:rPr>
              <w:t xml:space="preserve"> 2, </w:t>
            </w:r>
            <w:r w:rsidR="000B42E3">
              <w:rPr>
                <w:rFonts w:ascii="Tahoma" w:hAnsi="Tahoma" w:cs="Tahoma"/>
                <w:sz w:val="20"/>
                <w:szCs w:val="20"/>
              </w:rPr>
              <w:t>3, 4</w:t>
            </w:r>
          </w:p>
          <w:p w:rsidR="003F0BC8" w:rsidRPr="00EE1F79" w:rsidRDefault="003F0BC8" w:rsidP="000B42E3">
            <w:pPr>
              <w:rPr>
                <w:rFonts w:ascii="Tahoma" w:hAnsi="Tahoma" w:cs="Tahoma"/>
                <w:sz w:val="20"/>
                <w:szCs w:val="20"/>
              </w:rPr>
            </w:pPr>
            <w:r w:rsidRPr="00EE1F79">
              <w:rPr>
                <w:rFonts w:ascii="Tahoma" w:hAnsi="Tahoma" w:cs="Tahoma"/>
                <w:sz w:val="20"/>
                <w:szCs w:val="20"/>
              </w:rPr>
              <w:t xml:space="preserve">Pr. </w:t>
            </w:r>
            <w:r w:rsidR="000B42E3">
              <w:rPr>
                <w:rFonts w:ascii="Tahoma" w:hAnsi="Tahoma" w:cs="Tahoma"/>
                <w:sz w:val="20"/>
                <w:szCs w:val="20"/>
              </w:rPr>
              <w:t>10</w:t>
            </w:r>
            <w:r w:rsidRPr="00EE1F79">
              <w:rPr>
                <w:rFonts w:ascii="Tahoma" w:hAnsi="Tahoma" w:cs="Tahoma"/>
                <w:sz w:val="20"/>
                <w:szCs w:val="20"/>
              </w:rPr>
              <w:t>-</w:t>
            </w:r>
            <w:r w:rsidR="000B42E3">
              <w:rPr>
                <w:rFonts w:ascii="Tahoma" w:hAnsi="Tahoma" w:cs="Tahoma"/>
                <w:sz w:val="20"/>
                <w:szCs w:val="20"/>
              </w:rPr>
              <w:t>1</w:t>
            </w:r>
            <w:r w:rsidRPr="00EE1F79">
              <w:rPr>
                <w:rFonts w:ascii="Tahoma" w:hAnsi="Tahoma" w:cs="Tahoma"/>
                <w:sz w:val="20"/>
                <w:szCs w:val="20"/>
              </w:rPr>
              <w:t>A</w:t>
            </w:r>
            <w:r w:rsidR="000B42E3">
              <w:rPr>
                <w:rFonts w:ascii="Tahoma" w:hAnsi="Tahoma" w:cs="Tahoma"/>
                <w:sz w:val="20"/>
                <w:szCs w:val="20"/>
              </w:rPr>
              <w:t>, 10-2A</w:t>
            </w:r>
          </w:p>
        </w:tc>
      </w:tr>
      <w:tr w:rsidR="003F0BC8" w:rsidRPr="00EE1F79" w:rsidTr="007B7D5C">
        <w:tc>
          <w:tcPr>
            <w:tcW w:w="1638" w:type="dxa"/>
            <w:vMerge/>
          </w:tcPr>
          <w:p w:rsidR="003F0BC8" w:rsidRPr="00EE1F79" w:rsidRDefault="003F0BC8" w:rsidP="007B7D5C">
            <w:pPr>
              <w:jc w:val="center"/>
              <w:rPr>
                <w:rFonts w:ascii="Tahoma" w:hAnsi="Tahoma" w:cs="Tahoma"/>
                <w:sz w:val="20"/>
                <w:szCs w:val="20"/>
              </w:rPr>
            </w:pPr>
          </w:p>
        </w:tc>
        <w:tc>
          <w:tcPr>
            <w:tcW w:w="1080" w:type="dxa"/>
          </w:tcPr>
          <w:p w:rsidR="003F0BC8" w:rsidRPr="00EE1F79" w:rsidRDefault="003F0BC8" w:rsidP="007B7D5C">
            <w:pPr>
              <w:jc w:val="center"/>
              <w:rPr>
                <w:rFonts w:ascii="Tahoma" w:hAnsi="Tahoma" w:cs="Tahoma"/>
                <w:sz w:val="20"/>
                <w:szCs w:val="20"/>
              </w:rPr>
            </w:pPr>
          </w:p>
        </w:tc>
        <w:tc>
          <w:tcPr>
            <w:tcW w:w="3510" w:type="dxa"/>
          </w:tcPr>
          <w:p w:rsidR="003F0BC8" w:rsidRPr="00EE1F79" w:rsidRDefault="003F0BC8" w:rsidP="007B7D5C">
            <w:pPr>
              <w:rPr>
                <w:rFonts w:ascii="Tahoma" w:hAnsi="Tahoma" w:cs="Tahoma"/>
                <w:i/>
                <w:sz w:val="20"/>
                <w:szCs w:val="20"/>
              </w:rPr>
            </w:pPr>
            <w:r w:rsidRPr="00EE1F79">
              <w:rPr>
                <w:rFonts w:ascii="Tahoma" w:hAnsi="Tahoma" w:cs="Tahoma"/>
                <w:i/>
                <w:sz w:val="20"/>
                <w:szCs w:val="20"/>
              </w:rPr>
              <w:t>Computer Lab</w:t>
            </w:r>
          </w:p>
        </w:tc>
        <w:tc>
          <w:tcPr>
            <w:tcW w:w="2628" w:type="dxa"/>
          </w:tcPr>
          <w:p w:rsidR="003F0BC8" w:rsidRPr="00EE1F79" w:rsidRDefault="003F0BC8" w:rsidP="007B7D5C">
            <w:pPr>
              <w:rPr>
                <w:rFonts w:ascii="Tahoma" w:hAnsi="Tahoma" w:cs="Tahoma"/>
                <w:i/>
                <w:sz w:val="20"/>
                <w:szCs w:val="20"/>
              </w:rPr>
            </w:pPr>
            <w:r w:rsidRPr="00EE1F79">
              <w:rPr>
                <w:rFonts w:ascii="Tahoma" w:hAnsi="Tahoma" w:cs="Tahoma"/>
                <w:i/>
                <w:sz w:val="20"/>
                <w:szCs w:val="20"/>
              </w:rPr>
              <w:t>Peachtree assignment</w:t>
            </w:r>
          </w:p>
        </w:tc>
      </w:tr>
      <w:tr w:rsidR="003F0BC8" w:rsidRPr="00EE1F79" w:rsidTr="007B7D5C">
        <w:tc>
          <w:tcPr>
            <w:tcW w:w="1638" w:type="dxa"/>
            <w:vMerge w:val="restart"/>
          </w:tcPr>
          <w:p w:rsidR="003F0BC8" w:rsidRPr="00EE1F79" w:rsidRDefault="006B142C" w:rsidP="006B142C">
            <w:pPr>
              <w:jc w:val="center"/>
              <w:rPr>
                <w:rFonts w:ascii="Tahoma" w:hAnsi="Tahoma" w:cs="Tahoma"/>
                <w:sz w:val="20"/>
                <w:szCs w:val="20"/>
              </w:rPr>
            </w:pPr>
            <w:r>
              <w:rPr>
                <w:rFonts w:ascii="Tahoma" w:hAnsi="Tahoma" w:cs="Tahoma"/>
                <w:sz w:val="20"/>
                <w:szCs w:val="20"/>
              </w:rPr>
              <w:t>25</w:t>
            </w:r>
            <w:r w:rsidR="003666C0">
              <w:rPr>
                <w:rFonts w:ascii="Tahoma" w:hAnsi="Tahoma" w:cs="Tahoma"/>
                <w:sz w:val="20"/>
                <w:szCs w:val="20"/>
              </w:rPr>
              <w:t xml:space="preserve"> </w:t>
            </w:r>
            <w:r>
              <w:rPr>
                <w:rFonts w:ascii="Tahoma" w:hAnsi="Tahoma" w:cs="Tahoma"/>
                <w:sz w:val="20"/>
                <w:szCs w:val="20"/>
              </w:rPr>
              <w:t>April</w:t>
            </w:r>
          </w:p>
        </w:tc>
        <w:tc>
          <w:tcPr>
            <w:tcW w:w="1080" w:type="dxa"/>
          </w:tcPr>
          <w:p w:rsidR="003F0BC8" w:rsidRPr="00EE1F79" w:rsidRDefault="008A6CE8" w:rsidP="008A6CE8">
            <w:pPr>
              <w:jc w:val="center"/>
              <w:rPr>
                <w:rFonts w:ascii="Tahoma" w:hAnsi="Tahoma" w:cs="Tahoma"/>
                <w:sz w:val="20"/>
                <w:szCs w:val="20"/>
              </w:rPr>
            </w:pPr>
            <w:r>
              <w:rPr>
                <w:rFonts w:ascii="Tahoma" w:hAnsi="Tahoma" w:cs="Tahoma"/>
                <w:sz w:val="20"/>
                <w:szCs w:val="20"/>
              </w:rPr>
              <w:t>11</w:t>
            </w:r>
          </w:p>
        </w:tc>
        <w:tc>
          <w:tcPr>
            <w:tcW w:w="3510" w:type="dxa"/>
          </w:tcPr>
          <w:p w:rsidR="003F0BC8" w:rsidRPr="00EE1F79" w:rsidRDefault="000B42E3" w:rsidP="000B42E3">
            <w:pPr>
              <w:rPr>
                <w:rFonts w:ascii="Tahoma" w:hAnsi="Tahoma" w:cs="Tahoma"/>
                <w:sz w:val="20"/>
                <w:szCs w:val="20"/>
              </w:rPr>
            </w:pPr>
            <w:r>
              <w:rPr>
                <w:rFonts w:ascii="Tahoma" w:hAnsi="Tahoma" w:cs="Tahoma"/>
                <w:sz w:val="20"/>
                <w:szCs w:val="20"/>
              </w:rPr>
              <w:t xml:space="preserve">Merchandise </w:t>
            </w:r>
            <w:r w:rsidR="003F0BC8" w:rsidRPr="00EE1F79">
              <w:rPr>
                <w:rFonts w:ascii="Tahoma" w:hAnsi="Tahoma" w:cs="Tahoma"/>
                <w:sz w:val="20"/>
                <w:szCs w:val="20"/>
              </w:rPr>
              <w:t xml:space="preserve">Sales and </w:t>
            </w:r>
            <w:r>
              <w:rPr>
                <w:rFonts w:ascii="Tahoma" w:hAnsi="Tahoma" w:cs="Tahoma"/>
                <w:sz w:val="20"/>
                <w:szCs w:val="20"/>
              </w:rPr>
              <w:t>Accounts Receivable</w:t>
            </w:r>
            <w:r w:rsidR="003F0BC8" w:rsidRPr="00EE1F79">
              <w:rPr>
                <w:rFonts w:ascii="Tahoma" w:hAnsi="Tahoma" w:cs="Tahoma"/>
                <w:sz w:val="20"/>
                <w:szCs w:val="20"/>
              </w:rPr>
              <w:t xml:space="preserve">       </w:t>
            </w:r>
          </w:p>
        </w:tc>
        <w:tc>
          <w:tcPr>
            <w:tcW w:w="2628" w:type="dxa"/>
          </w:tcPr>
          <w:p w:rsidR="003F0BC8" w:rsidRPr="00EE1F79" w:rsidRDefault="003F0BC8" w:rsidP="007B7D5C">
            <w:pPr>
              <w:rPr>
                <w:rFonts w:ascii="Tahoma" w:hAnsi="Tahoma" w:cs="Tahoma"/>
                <w:sz w:val="20"/>
                <w:szCs w:val="20"/>
              </w:rPr>
            </w:pPr>
            <w:r w:rsidRPr="00EE1F79">
              <w:rPr>
                <w:rFonts w:ascii="Tahoma" w:hAnsi="Tahoma" w:cs="Tahoma"/>
                <w:sz w:val="20"/>
                <w:szCs w:val="20"/>
              </w:rPr>
              <w:t xml:space="preserve">Ex. </w:t>
            </w:r>
            <w:r w:rsidR="000B42E3">
              <w:rPr>
                <w:rFonts w:ascii="Tahoma" w:hAnsi="Tahoma" w:cs="Tahoma"/>
                <w:sz w:val="20"/>
                <w:szCs w:val="20"/>
              </w:rPr>
              <w:t xml:space="preserve">1, 2, </w:t>
            </w:r>
            <w:r w:rsidR="00F47878">
              <w:rPr>
                <w:rFonts w:ascii="Tahoma" w:hAnsi="Tahoma" w:cs="Tahoma"/>
                <w:sz w:val="20"/>
                <w:szCs w:val="20"/>
              </w:rPr>
              <w:t>3</w:t>
            </w:r>
            <w:r w:rsidRPr="00EE1F79">
              <w:rPr>
                <w:rFonts w:ascii="Tahoma" w:hAnsi="Tahoma" w:cs="Tahoma"/>
                <w:sz w:val="20"/>
                <w:szCs w:val="20"/>
              </w:rPr>
              <w:t>, 4</w:t>
            </w:r>
          </w:p>
          <w:p w:rsidR="003F0BC8" w:rsidRPr="00EE1F79" w:rsidRDefault="003F0BC8" w:rsidP="000B42E3">
            <w:pPr>
              <w:rPr>
                <w:rFonts w:ascii="Tahoma" w:hAnsi="Tahoma" w:cs="Tahoma"/>
                <w:sz w:val="20"/>
                <w:szCs w:val="20"/>
              </w:rPr>
            </w:pPr>
            <w:r w:rsidRPr="00EE1F79">
              <w:rPr>
                <w:rFonts w:ascii="Tahoma" w:hAnsi="Tahoma" w:cs="Tahoma"/>
                <w:sz w:val="20"/>
                <w:szCs w:val="20"/>
              </w:rPr>
              <w:t xml:space="preserve">Pr. </w:t>
            </w:r>
            <w:r w:rsidR="000B42E3">
              <w:rPr>
                <w:rFonts w:ascii="Tahoma" w:hAnsi="Tahoma" w:cs="Tahoma"/>
                <w:sz w:val="20"/>
                <w:szCs w:val="20"/>
              </w:rPr>
              <w:t>11-1</w:t>
            </w:r>
            <w:r w:rsidRPr="00EE1F79">
              <w:rPr>
                <w:rFonts w:ascii="Tahoma" w:hAnsi="Tahoma" w:cs="Tahoma"/>
                <w:sz w:val="20"/>
                <w:szCs w:val="20"/>
              </w:rPr>
              <w:t>A</w:t>
            </w:r>
            <w:r w:rsidR="000B42E3">
              <w:rPr>
                <w:rFonts w:ascii="Tahoma" w:hAnsi="Tahoma" w:cs="Tahoma"/>
                <w:sz w:val="20"/>
                <w:szCs w:val="20"/>
              </w:rPr>
              <w:t>, 11-2A</w:t>
            </w:r>
          </w:p>
        </w:tc>
      </w:tr>
      <w:tr w:rsidR="003F0BC8" w:rsidRPr="00EE1F79" w:rsidTr="007B7D5C">
        <w:tc>
          <w:tcPr>
            <w:tcW w:w="1638" w:type="dxa"/>
            <w:vMerge/>
          </w:tcPr>
          <w:p w:rsidR="003F0BC8" w:rsidRPr="00EE1F79" w:rsidRDefault="003F0BC8" w:rsidP="007B7D5C">
            <w:pPr>
              <w:jc w:val="center"/>
              <w:rPr>
                <w:rFonts w:ascii="Tahoma" w:hAnsi="Tahoma" w:cs="Tahoma"/>
                <w:sz w:val="20"/>
                <w:szCs w:val="20"/>
              </w:rPr>
            </w:pPr>
          </w:p>
        </w:tc>
        <w:tc>
          <w:tcPr>
            <w:tcW w:w="1080" w:type="dxa"/>
          </w:tcPr>
          <w:p w:rsidR="003F0BC8" w:rsidRPr="00EE1F79" w:rsidRDefault="008A6CE8" w:rsidP="007B7D5C">
            <w:pPr>
              <w:jc w:val="center"/>
              <w:rPr>
                <w:rFonts w:ascii="Tahoma" w:hAnsi="Tahoma" w:cs="Tahoma"/>
                <w:sz w:val="20"/>
                <w:szCs w:val="20"/>
              </w:rPr>
            </w:pPr>
            <w:r>
              <w:rPr>
                <w:rFonts w:ascii="Tahoma" w:hAnsi="Tahoma" w:cs="Tahoma"/>
                <w:sz w:val="20"/>
                <w:szCs w:val="20"/>
              </w:rPr>
              <w:t>12</w:t>
            </w:r>
          </w:p>
        </w:tc>
        <w:tc>
          <w:tcPr>
            <w:tcW w:w="3510" w:type="dxa"/>
          </w:tcPr>
          <w:p w:rsidR="003F0BC8" w:rsidRPr="00EE1F79" w:rsidRDefault="000B42E3" w:rsidP="007B7D5C">
            <w:pPr>
              <w:rPr>
                <w:rFonts w:ascii="Tahoma" w:hAnsi="Tahoma" w:cs="Tahoma"/>
                <w:sz w:val="20"/>
                <w:szCs w:val="20"/>
              </w:rPr>
            </w:pPr>
            <w:r>
              <w:rPr>
                <w:rFonts w:ascii="Tahoma" w:hAnsi="Tahoma" w:cs="Tahoma"/>
                <w:sz w:val="20"/>
                <w:szCs w:val="20"/>
              </w:rPr>
              <w:t>Merchandise Purchases and Accounts Payable</w:t>
            </w:r>
            <w:r w:rsidR="003F0BC8" w:rsidRPr="00EE1F79">
              <w:rPr>
                <w:rFonts w:ascii="Tahoma" w:hAnsi="Tahoma" w:cs="Tahoma"/>
                <w:sz w:val="20"/>
                <w:szCs w:val="20"/>
              </w:rPr>
              <w:t xml:space="preserve">  </w:t>
            </w:r>
          </w:p>
        </w:tc>
        <w:tc>
          <w:tcPr>
            <w:tcW w:w="2628" w:type="dxa"/>
          </w:tcPr>
          <w:p w:rsidR="003F0BC8" w:rsidRPr="00EE1F79" w:rsidRDefault="003F0BC8" w:rsidP="007B7D5C">
            <w:pPr>
              <w:rPr>
                <w:rFonts w:ascii="Tahoma" w:hAnsi="Tahoma" w:cs="Tahoma"/>
                <w:sz w:val="20"/>
                <w:szCs w:val="20"/>
              </w:rPr>
            </w:pPr>
            <w:r w:rsidRPr="00EE1F79">
              <w:rPr>
                <w:rFonts w:ascii="Tahoma" w:hAnsi="Tahoma" w:cs="Tahoma"/>
                <w:sz w:val="20"/>
                <w:szCs w:val="20"/>
              </w:rPr>
              <w:t xml:space="preserve">Ex. </w:t>
            </w:r>
            <w:r w:rsidR="000B42E3">
              <w:rPr>
                <w:rFonts w:ascii="Tahoma" w:hAnsi="Tahoma" w:cs="Tahoma"/>
                <w:sz w:val="20"/>
                <w:szCs w:val="20"/>
              </w:rPr>
              <w:t>1, 2, 3, 4</w:t>
            </w:r>
          </w:p>
          <w:p w:rsidR="003F0BC8" w:rsidRPr="00EE1F79" w:rsidRDefault="003F0BC8" w:rsidP="000B42E3">
            <w:pPr>
              <w:rPr>
                <w:rFonts w:ascii="Tahoma" w:hAnsi="Tahoma" w:cs="Tahoma"/>
                <w:b/>
                <w:sz w:val="20"/>
                <w:szCs w:val="20"/>
              </w:rPr>
            </w:pPr>
            <w:r w:rsidRPr="00EE1F79">
              <w:rPr>
                <w:rFonts w:ascii="Tahoma" w:hAnsi="Tahoma" w:cs="Tahoma"/>
                <w:sz w:val="20"/>
                <w:szCs w:val="20"/>
              </w:rPr>
              <w:t xml:space="preserve">Pr. </w:t>
            </w:r>
            <w:r w:rsidR="000B42E3">
              <w:rPr>
                <w:rFonts w:ascii="Tahoma" w:hAnsi="Tahoma" w:cs="Tahoma"/>
                <w:sz w:val="20"/>
                <w:szCs w:val="20"/>
              </w:rPr>
              <w:t>12-1A, 12-2A</w:t>
            </w:r>
          </w:p>
        </w:tc>
      </w:tr>
      <w:tr w:rsidR="003F0BC8" w:rsidRPr="00EE1F79" w:rsidTr="007B7D5C">
        <w:tc>
          <w:tcPr>
            <w:tcW w:w="1638" w:type="dxa"/>
          </w:tcPr>
          <w:p w:rsidR="003F0BC8" w:rsidRPr="00EE1F79" w:rsidRDefault="006B142C" w:rsidP="006B142C">
            <w:pPr>
              <w:jc w:val="center"/>
              <w:rPr>
                <w:rFonts w:ascii="Tahoma" w:hAnsi="Tahoma" w:cs="Tahoma"/>
                <w:sz w:val="20"/>
                <w:szCs w:val="20"/>
              </w:rPr>
            </w:pPr>
            <w:r>
              <w:rPr>
                <w:rFonts w:ascii="Tahoma" w:hAnsi="Tahoma" w:cs="Tahoma"/>
                <w:b/>
                <w:sz w:val="20"/>
                <w:szCs w:val="20"/>
              </w:rPr>
              <w:t>2 May</w:t>
            </w:r>
          </w:p>
        </w:tc>
        <w:tc>
          <w:tcPr>
            <w:tcW w:w="1080" w:type="dxa"/>
          </w:tcPr>
          <w:p w:rsidR="003F0BC8" w:rsidRPr="00EE1F79" w:rsidRDefault="003F0BC8" w:rsidP="007B7D5C">
            <w:pPr>
              <w:jc w:val="center"/>
              <w:rPr>
                <w:rFonts w:ascii="Tahoma" w:hAnsi="Tahoma" w:cs="Tahoma"/>
                <w:sz w:val="20"/>
                <w:szCs w:val="20"/>
              </w:rPr>
            </w:pPr>
          </w:p>
        </w:tc>
        <w:tc>
          <w:tcPr>
            <w:tcW w:w="3510" w:type="dxa"/>
          </w:tcPr>
          <w:p w:rsidR="003F0BC8" w:rsidRPr="00EE1F79" w:rsidRDefault="003F0BC8" w:rsidP="0033574F">
            <w:pPr>
              <w:rPr>
                <w:rFonts w:ascii="Tahoma" w:hAnsi="Tahoma" w:cs="Tahoma"/>
                <w:b/>
                <w:sz w:val="20"/>
                <w:szCs w:val="20"/>
              </w:rPr>
            </w:pPr>
            <w:r w:rsidRPr="00EE1F79">
              <w:rPr>
                <w:rFonts w:ascii="Tahoma" w:hAnsi="Tahoma" w:cs="Tahoma"/>
                <w:b/>
                <w:sz w:val="20"/>
                <w:szCs w:val="20"/>
              </w:rPr>
              <w:t xml:space="preserve">Exam #3 (Chapters </w:t>
            </w:r>
            <w:r w:rsidR="0033574F">
              <w:rPr>
                <w:rFonts w:ascii="Tahoma" w:hAnsi="Tahoma" w:cs="Tahoma"/>
                <w:b/>
                <w:sz w:val="20"/>
                <w:szCs w:val="20"/>
              </w:rPr>
              <w:t>10-12</w:t>
            </w:r>
            <w:r w:rsidRPr="00EE1F79">
              <w:rPr>
                <w:rFonts w:ascii="Tahoma" w:hAnsi="Tahoma" w:cs="Tahoma"/>
                <w:b/>
                <w:sz w:val="20"/>
                <w:szCs w:val="20"/>
              </w:rPr>
              <w:t>)</w:t>
            </w:r>
            <w:r w:rsidR="00833AE6">
              <w:rPr>
                <w:rFonts w:ascii="Tahoma" w:hAnsi="Tahoma" w:cs="Tahoma"/>
                <w:b/>
                <w:sz w:val="20"/>
                <w:szCs w:val="20"/>
              </w:rPr>
              <w:t xml:space="preserve"> Review for Final</w:t>
            </w:r>
            <w:r w:rsidRPr="00EE1F79">
              <w:rPr>
                <w:rFonts w:ascii="Tahoma" w:hAnsi="Tahoma" w:cs="Tahoma"/>
                <w:b/>
                <w:sz w:val="20"/>
                <w:szCs w:val="20"/>
              </w:rPr>
              <w:t xml:space="preserve"> </w:t>
            </w:r>
          </w:p>
        </w:tc>
        <w:tc>
          <w:tcPr>
            <w:tcW w:w="2628" w:type="dxa"/>
          </w:tcPr>
          <w:p w:rsidR="003F0BC8" w:rsidRPr="00EE1F79" w:rsidRDefault="003F0BC8" w:rsidP="007B7D5C">
            <w:pPr>
              <w:rPr>
                <w:rFonts w:ascii="Tahoma" w:hAnsi="Tahoma" w:cs="Tahoma"/>
                <w:b/>
                <w:sz w:val="20"/>
                <w:szCs w:val="20"/>
              </w:rPr>
            </w:pPr>
            <w:r w:rsidRPr="00EE1F79">
              <w:rPr>
                <w:rFonts w:ascii="Tahoma" w:hAnsi="Tahoma" w:cs="Tahoma"/>
                <w:b/>
                <w:sz w:val="20"/>
                <w:szCs w:val="20"/>
              </w:rPr>
              <w:t>Homework due</w:t>
            </w:r>
            <w:r w:rsidR="00833AE6">
              <w:rPr>
                <w:rFonts w:ascii="Tahoma" w:hAnsi="Tahoma" w:cs="Tahoma"/>
                <w:b/>
                <w:sz w:val="20"/>
                <w:szCs w:val="20"/>
              </w:rPr>
              <w:t xml:space="preserve"> Peachtree project is due</w:t>
            </w:r>
          </w:p>
        </w:tc>
      </w:tr>
      <w:tr w:rsidR="003F0BC8" w:rsidRPr="00EE1F79" w:rsidTr="007B7D5C">
        <w:tc>
          <w:tcPr>
            <w:tcW w:w="1638" w:type="dxa"/>
          </w:tcPr>
          <w:p w:rsidR="003F0BC8" w:rsidRPr="00EE1F79" w:rsidRDefault="006B142C" w:rsidP="006B142C">
            <w:pPr>
              <w:jc w:val="center"/>
              <w:rPr>
                <w:rFonts w:ascii="Tahoma" w:hAnsi="Tahoma" w:cs="Tahoma"/>
                <w:b/>
                <w:sz w:val="20"/>
                <w:szCs w:val="20"/>
              </w:rPr>
            </w:pPr>
            <w:r>
              <w:rPr>
                <w:rFonts w:ascii="Tahoma" w:hAnsi="Tahoma" w:cs="Tahoma"/>
                <w:b/>
                <w:sz w:val="20"/>
                <w:szCs w:val="20"/>
              </w:rPr>
              <w:t>9 May</w:t>
            </w:r>
          </w:p>
        </w:tc>
        <w:tc>
          <w:tcPr>
            <w:tcW w:w="1080" w:type="dxa"/>
          </w:tcPr>
          <w:p w:rsidR="003F0BC8" w:rsidRPr="00EE1F79" w:rsidRDefault="003F0BC8" w:rsidP="007B7D5C">
            <w:pPr>
              <w:jc w:val="center"/>
              <w:rPr>
                <w:rFonts w:ascii="Tahoma" w:hAnsi="Tahoma" w:cs="Tahoma"/>
                <w:sz w:val="20"/>
                <w:szCs w:val="20"/>
              </w:rPr>
            </w:pPr>
          </w:p>
        </w:tc>
        <w:tc>
          <w:tcPr>
            <w:tcW w:w="3510" w:type="dxa"/>
          </w:tcPr>
          <w:p w:rsidR="003F0BC8" w:rsidRPr="00EE1F79" w:rsidRDefault="00833AE6" w:rsidP="0033574F">
            <w:pPr>
              <w:rPr>
                <w:rFonts w:ascii="Tahoma" w:hAnsi="Tahoma" w:cs="Tahoma"/>
                <w:b/>
                <w:sz w:val="20"/>
                <w:szCs w:val="20"/>
              </w:rPr>
            </w:pPr>
            <w:r>
              <w:rPr>
                <w:rFonts w:ascii="Tahoma" w:hAnsi="Tahoma" w:cs="Tahoma"/>
                <w:b/>
                <w:sz w:val="20"/>
                <w:szCs w:val="20"/>
              </w:rPr>
              <w:t>Final Exam (Chapters 1</w:t>
            </w:r>
            <w:r w:rsidR="0033574F">
              <w:rPr>
                <w:rFonts w:ascii="Tahoma" w:hAnsi="Tahoma" w:cs="Tahoma"/>
                <w:b/>
                <w:sz w:val="20"/>
                <w:szCs w:val="20"/>
              </w:rPr>
              <w:t>-6, 8</w:t>
            </w:r>
            <w:r>
              <w:rPr>
                <w:rFonts w:ascii="Tahoma" w:hAnsi="Tahoma" w:cs="Tahoma"/>
                <w:b/>
                <w:sz w:val="20"/>
                <w:szCs w:val="20"/>
              </w:rPr>
              <w:t>-1</w:t>
            </w:r>
            <w:r w:rsidR="0033574F">
              <w:rPr>
                <w:rFonts w:ascii="Tahoma" w:hAnsi="Tahoma" w:cs="Tahoma"/>
                <w:b/>
                <w:sz w:val="20"/>
                <w:szCs w:val="20"/>
              </w:rPr>
              <w:t>2)</w:t>
            </w:r>
          </w:p>
        </w:tc>
        <w:tc>
          <w:tcPr>
            <w:tcW w:w="2628" w:type="dxa"/>
          </w:tcPr>
          <w:p w:rsidR="003F0BC8" w:rsidRPr="00EE1F79" w:rsidRDefault="00A80DE4" w:rsidP="00084CCE">
            <w:pPr>
              <w:rPr>
                <w:rFonts w:ascii="Tahoma" w:hAnsi="Tahoma" w:cs="Tahoma"/>
                <w:b/>
                <w:sz w:val="20"/>
                <w:szCs w:val="20"/>
              </w:rPr>
            </w:pPr>
            <w:r>
              <w:rPr>
                <w:rFonts w:ascii="Tahoma" w:hAnsi="Tahoma" w:cs="Tahoma"/>
                <w:b/>
                <w:sz w:val="20"/>
                <w:szCs w:val="20"/>
              </w:rPr>
              <w:t xml:space="preserve">From </w:t>
            </w:r>
            <w:r w:rsidR="00084CCE">
              <w:rPr>
                <w:rFonts w:ascii="Tahoma" w:hAnsi="Tahoma" w:cs="Tahoma"/>
                <w:b/>
                <w:sz w:val="20"/>
                <w:szCs w:val="20"/>
              </w:rPr>
              <w:t>9</w:t>
            </w:r>
            <w:r>
              <w:rPr>
                <w:rFonts w:ascii="Tahoma" w:hAnsi="Tahoma" w:cs="Tahoma"/>
                <w:b/>
                <w:sz w:val="20"/>
                <w:szCs w:val="20"/>
              </w:rPr>
              <w:t xml:space="preserve"> AM to 1</w:t>
            </w:r>
            <w:r w:rsidR="00084CCE">
              <w:rPr>
                <w:rFonts w:ascii="Tahoma" w:hAnsi="Tahoma" w:cs="Tahoma"/>
                <w:b/>
                <w:sz w:val="20"/>
                <w:szCs w:val="20"/>
              </w:rPr>
              <w:t>1</w:t>
            </w:r>
            <w:r>
              <w:rPr>
                <w:rFonts w:ascii="Tahoma" w:hAnsi="Tahoma" w:cs="Tahoma"/>
                <w:b/>
                <w:sz w:val="20"/>
                <w:szCs w:val="20"/>
              </w:rPr>
              <w:t xml:space="preserve"> AM</w:t>
            </w:r>
          </w:p>
        </w:tc>
      </w:tr>
      <w:tr w:rsidR="003F0BC8" w:rsidRPr="00EE1F79" w:rsidTr="007B7D5C">
        <w:tc>
          <w:tcPr>
            <w:tcW w:w="1638" w:type="dxa"/>
          </w:tcPr>
          <w:p w:rsidR="003F0BC8" w:rsidRPr="00EE1F79" w:rsidRDefault="003F0BC8" w:rsidP="007B7D5C">
            <w:pPr>
              <w:jc w:val="center"/>
              <w:rPr>
                <w:rFonts w:ascii="Tahoma" w:hAnsi="Tahoma" w:cs="Tahoma"/>
                <w:sz w:val="20"/>
                <w:szCs w:val="20"/>
              </w:rPr>
            </w:pPr>
          </w:p>
        </w:tc>
        <w:tc>
          <w:tcPr>
            <w:tcW w:w="1080" w:type="dxa"/>
          </w:tcPr>
          <w:p w:rsidR="003F0BC8" w:rsidRPr="00EE1F79" w:rsidRDefault="003F0BC8" w:rsidP="007B7D5C">
            <w:pPr>
              <w:jc w:val="center"/>
              <w:rPr>
                <w:rFonts w:ascii="Tahoma" w:hAnsi="Tahoma" w:cs="Tahoma"/>
                <w:sz w:val="20"/>
                <w:szCs w:val="20"/>
              </w:rPr>
            </w:pPr>
          </w:p>
        </w:tc>
        <w:tc>
          <w:tcPr>
            <w:tcW w:w="3510" w:type="dxa"/>
          </w:tcPr>
          <w:p w:rsidR="003F0BC8" w:rsidRPr="00EE1F79" w:rsidRDefault="003F0BC8" w:rsidP="007B7D5C">
            <w:pPr>
              <w:rPr>
                <w:rFonts w:ascii="Tahoma" w:hAnsi="Tahoma" w:cs="Tahoma"/>
                <w:sz w:val="20"/>
                <w:szCs w:val="20"/>
              </w:rPr>
            </w:pPr>
          </w:p>
        </w:tc>
        <w:tc>
          <w:tcPr>
            <w:tcW w:w="2628" w:type="dxa"/>
          </w:tcPr>
          <w:p w:rsidR="003F0BC8" w:rsidRPr="00EE1F79" w:rsidRDefault="003F0BC8" w:rsidP="007B7D5C">
            <w:pPr>
              <w:jc w:val="center"/>
              <w:rPr>
                <w:rFonts w:ascii="Tahoma" w:hAnsi="Tahoma" w:cs="Tahoma"/>
                <w:sz w:val="20"/>
                <w:szCs w:val="20"/>
              </w:rPr>
            </w:pPr>
            <w:r w:rsidRPr="00EE1F79">
              <w:rPr>
                <w:rFonts w:ascii="Tahoma" w:hAnsi="Tahoma" w:cs="Tahoma"/>
                <w:b/>
                <w:sz w:val="20"/>
                <w:szCs w:val="20"/>
              </w:rPr>
              <w:t xml:space="preserve">  </w:t>
            </w:r>
          </w:p>
        </w:tc>
      </w:tr>
    </w:tbl>
    <w:p w:rsidR="003F0BC8" w:rsidRPr="0094709B" w:rsidRDefault="003F0BC8" w:rsidP="003F0BC8">
      <w:pPr>
        <w:jc w:val="center"/>
        <w:rPr>
          <w:rFonts w:ascii="Tahoma" w:hAnsi="Tahoma" w:cs="Tahoma"/>
          <w:b/>
          <w:sz w:val="20"/>
          <w:szCs w:val="20"/>
        </w:rPr>
      </w:pPr>
    </w:p>
    <w:p w:rsidR="004913B5" w:rsidRDefault="003F0BC8" w:rsidP="003F0BC8">
      <w:r>
        <w:t xml:space="preserve"> </w:t>
      </w:r>
    </w:p>
    <w:p w:rsidR="003666C0" w:rsidRDefault="00084CCE" w:rsidP="003666C0">
      <w:r>
        <w:t>March 10-16    – Office Closed – Spring Break</w:t>
      </w:r>
      <w:r w:rsidR="004913B5">
        <w:t xml:space="preserve"> </w:t>
      </w:r>
    </w:p>
    <w:p w:rsidR="006C6B53" w:rsidRDefault="006C6B53" w:rsidP="003F0BC8"/>
    <w:p w:rsidR="0067021A" w:rsidRDefault="00084CCE" w:rsidP="003F0BC8">
      <w:r>
        <w:t>April 17</w:t>
      </w:r>
      <w:r w:rsidR="006C6B53">
        <w:t xml:space="preserve">    </w:t>
      </w:r>
      <w:r w:rsidR="00E80280">
        <w:t xml:space="preserve">    </w:t>
      </w:r>
      <w:r w:rsidR="006C6B53">
        <w:t xml:space="preserve"> </w:t>
      </w:r>
      <w:r w:rsidR="00E80280">
        <w:t xml:space="preserve"> </w:t>
      </w:r>
      <w:r w:rsidR="006C6B53">
        <w:t xml:space="preserve"> - Last day for Administrative /Student Withdrawals- 4:30PM</w:t>
      </w:r>
      <w:r w:rsidR="0067021A">
        <w:t xml:space="preserve"> </w:t>
      </w:r>
    </w:p>
    <w:p w:rsidR="00E80280" w:rsidRDefault="00E80280" w:rsidP="003F0BC8"/>
    <w:p w:rsidR="00E80280" w:rsidRDefault="00084CCE" w:rsidP="003F0BC8">
      <w:r>
        <w:t>April 1</w:t>
      </w:r>
      <w:r w:rsidR="00E80280">
        <w:t xml:space="preserve">8 </w:t>
      </w:r>
      <w:r>
        <w:t>– 20   - Office Closed –Spring Hol</w:t>
      </w:r>
      <w:r w:rsidR="00E80280">
        <w:t>iday</w:t>
      </w:r>
    </w:p>
    <w:p w:rsidR="00E80280" w:rsidRDefault="00E80280" w:rsidP="003F0BC8"/>
    <w:p w:rsidR="00854CAB" w:rsidRPr="00854CAB" w:rsidRDefault="00084CCE">
      <w:r>
        <w:t>May 16</w:t>
      </w:r>
      <w:r w:rsidR="00E80280">
        <w:t xml:space="preserve">     </w:t>
      </w:r>
      <w:r w:rsidR="006C6B53">
        <w:t xml:space="preserve">        </w:t>
      </w:r>
      <w:r>
        <w:t>-</w:t>
      </w:r>
      <w:bookmarkStart w:id="0" w:name="_GoBack"/>
      <w:bookmarkEnd w:id="0"/>
      <w:r w:rsidR="0067021A">
        <w:t xml:space="preserve"> Grades Available to Students</w:t>
      </w:r>
    </w:p>
    <w:sectPr w:rsidR="00854CAB" w:rsidRPr="00854CAB" w:rsidSect="00F92FBF">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6CE" w:rsidRDefault="009456CE" w:rsidP="006C7782">
      <w:r>
        <w:separator/>
      </w:r>
    </w:p>
  </w:endnote>
  <w:endnote w:type="continuationSeparator" w:id="0">
    <w:p w:rsidR="009456CE" w:rsidRDefault="009456CE" w:rsidP="006C7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782" w:rsidRDefault="006C7782">
    <w:pPr>
      <w:pStyle w:val="Footer"/>
    </w:pPr>
    <w:r>
      <w:t xml:space="preserve">ACNT 1303 </w:t>
    </w:r>
    <w:r>
      <w:ptab w:relativeTo="margin" w:alignment="center" w:leader="none"/>
    </w:r>
    <w:r>
      <w:t xml:space="preserve">Instructor:  Nataliya Repina </w:t>
    </w:r>
    <w:r>
      <w:ptab w:relativeTo="margin" w:alignment="right" w:leader="none"/>
    </w:r>
    <w:r>
      <w:t xml:space="preserve">Page </w:t>
    </w:r>
    <w:r w:rsidR="00FA25C3">
      <w:fldChar w:fldCharType="begin"/>
    </w:r>
    <w:r w:rsidR="007F228B">
      <w:instrText xml:space="preserve"> PAGE   \* MERGEFORMAT </w:instrText>
    </w:r>
    <w:r w:rsidR="00FA25C3">
      <w:fldChar w:fldCharType="separate"/>
    </w:r>
    <w:r w:rsidR="00084CCE">
      <w:rPr>
        <w:noProof/>
      </w:rPr>
      <w:t>7</w:t>
    </w:r>
    <w:r w:rsidR="00FA25C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6CE" w:rsidRDefault="009456CE" w:rsidP="006C7782">
      <w:r>
        <w:separator/>
      </w:r>
    </w:p>
  </w:footnote>
  <w:footnote w:type="continuationSeparator" w:id="0">
    <w:p w:rsidR="009456CE" w:rsidRDefault="009456CE" w:rsidP="006C77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A0200"/>
    <w:multiLevelType w:val="hybridMultilevel"/>
    <w:tmpl w:val="E8721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7B55DAD"/>
    <w:multiLevelType w:val="hybridMultilevel"/>
    <w:tmpl w:val="9572CB54"/>
    <w:lvl w:ilvl="0" w:tplc="6E960E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D2E86"/>
    <w:rsid w:val="00001100"/>
    <w:rsid w:val="00011F0F"/>
    <w:rsid w:val="000123A9"/>
    <w:rsid w:val="00025D58"/>
    <w:rsid w:val="00027584"/>
    <w:rsid w:val="00050D10"/>
    <w:rsid w:val="00067524"/>
    <w:rsid w:val="00077C95"/>
    <w:rsid w:val="00084CCE"/>
    <w:rsid w:val="000B42E3"/>
    <w:rsid w:val="000C11E4"/>
    <w:rsid w:val="00121980"/>
    <w:rsid w:val="00167151"/>
    <w:rsid w:val="00187D28"/>
    <w:rsid w:val="0019010D"/>
    <w:rsid w:val="001A1830"/>
    <w:rsid w:val="001B00FD"/>
    <w:rsid w:val="001B7D22"/>
    <w:rsid w:val="0020391F"/>
    <w:rsid w:val="00204540"/>
    <w:rsid w:val="00210115"/>
    <w:rsid w:val="00227CD6"/>
    <w:rsid w:val="00235917"/>
    <w:rsid w:val="0024358E"/>
    <w:rsid w:val="00251263"/>
    <w:rsid w:val="00265847"/>
    <w:rsid w:val="0027165F"/>
    <w:rsid w:val="002C453B"/>
    <w:rsid w:val="002F08B1"/>
    <w:rsid w:val="00313E3A"/>
    <w:rsid w:val="003202FB"/>
    <w:rsid w:val="0033574F"/>
    <w:rsid w:val="00342280"/>
    <w:rsid w:val="003511BE"/>
    <w:rsid w:val="003666C0"/>
    <w:rsid w:val="003856B6"/>
    <w:rsid w:val="003A2C43"/>
    <w:rsid w:val="003D393D"/>
    <w:rsid w:val="003D3E8B"/>
    <w:rsid w:val="003F0BC8"/>
    <w:rsid w:val="003F5878"/>
    <w:rsid w:val="00410B7F"/>
    <w:rsid w:val="004566BE"/>
    <w:rsid w:val="00467405"/>
    <w:rsid w:val="0047774E"/>
    <w:rsid w:val="00482F45"/>
    <w:rsid w:val="004849AB"/>
    <w:rsid w:val="004913B5"/>
    <w:rsid w:val="004F2062"/>
    <w:rsid w:val="005011FA"/>
    <w:rsid w:val="005075C8"/>
    <w:rsid w:val="00510FDA"/>
    <w:rsid w:val="005128FD"/>
    <w:rsid w:val="0052568D"/>
    <w:rsid w:val="00566BAF"/>
    <w:rsid w:val="005C35B3"/>
    <w:rsid w:val="005D1E2F"/>
    <w:rsid w:val="005D596A"/>
    <w:rsid w:val="005F119A"/>
    <w:rsid w:val="00622A0C"/>
    <w:rsid w:val="00622B3D"/>
    <w:rsid w:val="00625250"/>
    <w:rsid w:val="006458F3"/>
    <w:rsid w:val="00650B0A"/>
    <w:rsid w:val="0065298E"/>
    <w:rsid w:val="0065393C"/>
    <w:rsid w:val="00656DB8"/>
    <w:rsid w:val="0067021A"/>
    <w:rsid w:val="00674687"/>
    <w:rsid w:val="00685D28"/>
    <w:rsid w:val="00690D5D"/>
    <w:rsid w:val="006B142C"/>
    <w:rsid w:val="006C336A"/>
    <w:rsid w:val="006C6B53"/>
    <w:rsid w:val="006C7782"/>
    <w:rsid w:val="006D151F"/>
    <w:rsid w:val="006E45B0"/>
    <w:rsid w:val="00705F56"/>
    <w:rsid w:val="00714465"/>
    <w:rsid w:val="007311CC"/>
    <w:rsid w:val="0073637B"/>
    <w:rsid w:val="0076799B"/>
    <w:rsid w:val="007A0411"/>
    <w:rsid w:val="007E4175"/>
    <w:rsid w:val="007F228B"/>
    <w:rsid w:val="00801FEC"/>
    <w:rsid w:val="00804A83"/>
    <w:rsid w:val="00807882"/>
    <w:rsid w:val="00815933"/>
    <w:rsid w:val="00830E1C"/>
    <w:rsid w:val="00833AE6"/>
    <w:rsid w:val="00844092"/>
    <w:rsid w:val="00854CAB"/>
    <w:rsid w:val="00863E1B"/>
    <w:rsid w:val="008A6CE8"/>
    <w:rsid w:val="008E6978"/>
    <w:rsid w:val="008F4AAC"/>
    <w:rsid w:val="009272C2"/>
    <w:rsid w:val="009456CE"/>
    <w:rsid w:val="00977130"/>
    <w:rsid w:val="009C1EB2"/>
    <w:rsid w:val="009D2E86"/>
    <w:rsid w:val="009F2DB3"/>
    <w:rsid w:val="00A24707"/>
    <w:rsid w:val="00A27560"/>
    <w:rsid w:val="00A36068"/>
    <w:rsid w:val="00A719E0"/>
    <w:rsid w:val="00A80DE4"/>
    <w:rsid w:val="00A93E87"/>
    <w:rsid w:val="00AC7ADE"/>
    <w:rsid w:val="00AD5C28"/>
    <w:rsid w:val="00B002DF"/>
    <w:rsid w:val="00B2455A"/>
    <w:rsid w:val="00B30EF4"/>
    <w:rsid w:val="00B435F3"/>
    <w:rsid w:val="00B82812"/>
    <w:rsid w:val="00B84EFA"/>
    <w:rsid w:val="00BD4862"/>
    <w:rsid w:val="00BF013B"/>
    <w:rsid w:val="00C035C9"/>
    <w:rsid w:val="00C17418"/>
    <w:rsid w:val="00C200D0"/>
    <w:rsid w:val="00C64EAA"/>
    <w:rsid w:val="00CA6ECF"/>
    <w:rsid w:val="00CB63B2"/>
    <w:rsid w:val="00D03045"/>
    <w:rsid w:val="00D13E27"/>
    <w:rsid w:val="00D2004D"/>
    <w:rsid w:val="00DB5635"/>
    <w:rsid w:val="00DF760D"/>
    <w:rsid w:val="00E44F53"/>
    <w:rsid w:val="00E545FC"/>
    <w:rsid w:val="00E65466"/>
    <w:rsid w:val="00E80280"/>
    <w:rsid w:val="00E86952"/>
    <w:rsid w:val="00EE1F79"/>
    <w:rsid w:val="00EF0335"/>
    <w:rsid w:val="00F065E2"/>
    <w:rsid w:val="00F431B6"/>
    <w:rsid w:val="00F47878"/>
    <w:rsid w:val="00F50ADA"/>
    <w:rsid w:val="00F92FBF"/>
    <w:rsid w:val="00FA25C3"/>
    <w:rsid w:val="00FD7FDA"/>
    <w:rsid w:val="00FE0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2FBF"/>
    <w:rPr>
      <w:sz w:val="24"/>
      <w:szCs w:val="24"/>
    </w:rPr>
  </w:style>
  <w:style w:type="paragraph" w:styleId="Heading1">
    <w:name w:val="heading 1"/>
    <w:basedOn w:val="Normal"/>
    <w:next w:val="Normal"/>
    <w:link w:val="Heading1Char"/>
    <w:qFormat/>
    <w:rsid w:val="00625250"/>
    <w:pPr>
      <w:keepNext/>
      <w:overflowPunct w:val="0"/>
      <w:autoSpaceDE w:val="0"/>
      <w:autoSpaceDN w:val="0"/>
      <w:adjustRightInd w:val="0"/>
      <w:ind w:firstLine="720"/>
      <w:jc w:val="center"/>
      <w:textAlignment w:val="baseline"/>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54CAB"/>
    <w:rPr>
      <w:color w:val="0000FF"/>
      <w:u w:val="single"/>
    </w:rPr>
  </w:style>
  <w:style w:type="character" w:customStyle="1" w:styleId="Heading1Char">
    <w:name w:val="Heading 1 Char"/>
    <w:basedOn w:val="DefaultParagraphFont"/>
    <w:link w:val="Heading1"/>
    <w:rsid w:val="00625250"/>
    <w:rPr>
      <w:b/>
      <w:sz w:val="24"/>
    </w:rPr>
  </w:style>
  <w:style w:type="paragraph" w:styleId="Header">
    <w:name w:val="header"/>
    <w:basedOn w:val="Normal"/>
    <w:link w:val="HeaderChar"/>
    <w:rsid w:val="006C7782"/>
    <w:pPr>
      <w:tabs>
        <w:tab w:val="center" w:pos="4844"/>
        <w:tab w:val="right" w:pos="9689"/>
      </w:tabs>
    </w:pPr>
  </w:style>
  <w:style w:type="character" w:customStyle="1" w:styleId="HeaderChar">
    <w:name w:val="Header Char"/>
    <w:basedOn w:val="DefaultParagraphFont"/>
    <w:link w:val="Header"/>
    <w:rsid w:val="006C7782"/>
    <w:rPr>
      <w:sz w:val="24"/>
      <w:szCs w:val="24"/>
    </w:rPr>
  </w:style>
  <w:style w:type="paragraph" w:styleId="Footer">
    <w:name w:val="footer"/>
    <w:basedOn w:val="Normal"/>
    <w:link w:val="FooterChar"/>
    <w:rsid w:val="006C7782"/>
    <w:pPr>
      <w:tabs>
        <w:tab w:val="center" w:pos="4844"/>
        <w:tab w:val="right" w:pos="9689"/>
      </w:tabs>
    </w:pPr>
  </w:style>
  <w:style w:type="character" w:customStyle="1" w:styleId="FooterChar">
    <w:name w:val="Footer Char"/>
    <w:basedOn w:val="DefaultParagraphFont"/>
    <w:link w:val="Footer"/>
    <w:rsid w:val="006C7782"/>
    <w:rPr>
      <w:sz w:val="24"/>
      <w:szCs w:val="24"/>
    </w:rPr>
  </w:style>
  <w:style w:type="paragraph" w:styleId="BalloonText">
    <w:name w:val="Balloon Text"/>
    <w:basedOn w:val="Normal"/>
    <w:link w:val="BalloonTextChar"/>
    <w:rsid w:val="006C7782"/>
    <w:rPr>
      <w:rFonts w:ascii="Tahoma" w:hAnsi="Tahoma" w:cs="Tahoma"/>
      <w:sz w:val="16"/>
      <w:szCs w:val="16"/>
    </w:rPr>
  </w:style>
  <w:style w:type="character" w:customStyle="1" w:styleId="BalloonTextChar">
    <w:name w:val="Balloon Text Char"/>
    <w:basedOn w:val="DefaultParagraphFont"/>
    <w:link w:val="BalloonText"/>
    <w:rsid w:val="006C7782"/>
    <w:rPr>
      <w:rFonts w:ascii="Tahoma" w:hAnsi="Tahoma" w:cs="Tahoma"/>
      <w:sz w:val="16"/>
      <w:szCs w:val="16"/>
    </w:rPr>
  </w:style>
  <w:style w:type="table" w:styleId="TableGrid">
    <w:name w:val="Table Grid"/>
    <w:basedOn w:val="TableNormal"/>
    <w:rsid w:val="00B002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rsid w:val="0019010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2FBF"/>
    <w:rPr>
      <w:sz w:val="24"/>
      <w:szCs w:val="24"/>
    </w:rPr>
  </w:style>
  <w:style w:type="paragraph" w:styleId="Heading1">
    <w:name w:val="heading 1"/>
    <w:basedOn w:val="Normal"/>
    <w:next w:val="Normal"/>
    <w:link w:val="Heading1Char"/>
    <w:qFormat/>
    <w:rsid w:val="00625250"/>
    <w:pPr>
      <w:keepNext/>
      <w:overflowPunct w:val="0"/>
      <w:autoSpaceDE w:val="0"/>
      <w:autoSpaceDN w:val="0"/>
      <w:adjustRightInd w:val="0"/>
      <w:ind w:firstLine="720"/>
      <w:jc w:val="center"/>
      <w:textAlignment w:val="baseline"/>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54CAB"/>
    <w:rPr>
      <w:color w:val="0000FF"/>
      <w:u w:val="single"/>
    </w:rPr>
  </w:style>
  <w:style w:type="character" w:customStyle="1" w:styleId="Heading1Char">
    <w:name w:val="Heading 1 Char"/>
    <w:basedOn w:val="DefaultParagraphFont"/>
    <w:link w:val="Heading1"/>
    <w:rsid w:val="00625250"/>
    <w:rPr>
      <w:b/>
      <w:sz w:val="24"/>
    </w:rPr>
  </w:style>
  <w:style w:type="paragraph" w:styleId="Header">
    <w:name w:val="header"/>
    <w:basedOn w:val="Normal"/>
    <w:link w:val="HeaderChar"/>
    <w:rsid w:val="006C7782"/>
    <w:pPr>
      <w:tabs>
        <w:tab w:val="center" w:pos="4844"/>
        <w:tab w:val="right" w:pos="9689"/>
      </w:tabs>
    </w:pPr>
  </w:style>
  <w:style w:type="character" w:customStyle="1" w:styleId="HeaderChar">
    <w:name w:val="Header Char"/>
    <w:basedOn w:val="DefaultParagraphFont"/>
    <w:link w:val="Header"/>
    <w:rsid w:val="006C7782"/>
    <w:rPr>
      <w:sz w:val="24"/>
      <w:szCs w:val="24"/>
    </w:rPr>
  </w:style>
  <w:style w:type="paragraph" w:styleId="Footer">
    <w:name w:val="footer"/>
    <w:basedOn w:val="Normal"/>
    <w:link w:val="FooterChar"/>
    <w:rsid w:val="006C7782"/>
    <w:pPr>
      <w:tabs>
        <w:tab w:val="center" w:pos="4844"/>
        <w:tab w:val="right" w:pos="9689"/>
      </w:tabs>
    </w:pPr>
  </w:style>
  <w:style w:type="character" w:customStyle="1" w:styleId="FooterChar">
    <w:name w:val="Footer Char"/>
    <w:basedOn w:val="DefaultParagraphFont"/>
    <w:link w:val="Footer"/>
    <w:rsid w:val="006C7782"/>
    <w:rPr>
      <w:sz w:val="24"/>
      <w:szCs w:val="24"/>
    </w:rPr>
  </w:style>
  <w:style w:type="paragraph" w:styleId="BalloonText">
    <w:name w:val="Balloon Text"/>
    <w:basedOn w:val="Normal"/>
    <w:link w:val="BalloonTextChar"/>
    <w:rsid w:val="006C7782"/>
    <w:rPr>
      <w:rFonts w:ascii="Tahoma" w:hAnsi="Tahoma" w:cs="Tahoma"/>
      <w:sz w:val="16"/>
      <w:szCs w:val="16"/>
    </w:rPr>
  </w:style>
  <w:style w:type="character" w:customStyle="1" w:styleId="BalloonTextChar">
    <w:name w:val="Balloon Text Char"/>
    <w:basedOn w:val="DefaultParagraphFont"/>
    <w:link w:val="BalloonText"/>
    <w:rsid w:val="006C7782"/>
    <w:rPr>
      <w:rFonts w:ascii="Tahoma" w:hAnsi="Tahoma" w:cs="Tahoma"/>
      <w:sz w:val="16"/>
      <w:szCs w:val="16"/>
    </w:rPr>
  </w:style>
  <w:style w:type="table" w:styleId="TableGrid">
    <w:name w:val="Table Grid"/>
    <w:basedOn w:val="TableNormal"/>
    <w:rsid w:val="00B002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taliya.repina@hccs.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ccs.edu" TargetMode="External"/><Relationship Id="rId5" Type="http://schemas.openxmlformats.org/officeDocument/2006/relationships/webSettings" Target="webSettings.xml"/><Relationship Id="rId10" Type="http://schemas.openxmlformats.org/officeDocument/2006/relationships/hyperlink" Target="http://www.hccs.edu/hcc/System%20Home/Departments/Student_Handbook/student_policies.pdf" TargetMode="External"/><Relationship Id="rId4" Type="http://schemas.openxmlformats.org/officeDocument/2006/relationships/settings" Target="settings.xml"/><Relationship Id="rId9" Type="http://schemas.openxmlformats.org/officeDocument/2006/relationships/hyperlink" Target="http://www.mhprofessional.com/mhhe_product.php?isbn=0077616928&amp;cat=10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7</Pages>
  <Words>2310</Words>
  <Characters>13533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Houston Community College</vt:lpstr>
    </vt:vector>
  </TitlesOfParts>
  <Company>Houston Community College</Company>
  <LinksUpToDate>false</LinksUpToDate>
  <CharactersWithSpaces>15812</CharactersWithSpaces>
  <SharedDoc>false</SharedDoc>
  <HLinks>
    <vt:vector size="18" baseType="variant">
      <vt:variant>
        <vt:i4>4522064</vt:i4>
      </vt:variant>
      <vt:variant>
        <vt:i4>6</vt:i4>
      </vt:variant>
      <vt:variant>
        <vt:i4>0</vt:i4>
      </vt:variant>
      <vt:variant>
        <vt:i4>5</vt:i4>
      </vt:variant>
      <vt:variant>
        <vt:lpwstr>http://www.hccs.edu/</vt:lpwstr>
      </vt:variant>
      <vt:variant>
        <vt:lpwstr/>
      </vt:variant>
      <vt:variant>
        <vt:i4>6946940</vt:i4>
      </vt:variant>
      <vt:variant>
        <vt:i4>3</vt:i4>
      </vt:variant>
      <vt:variant>
        <vt:i4>0</vt:i4>
      </vt:variant>
      <vt:variant>
        <vt:i4>5</vt:i4>
      </vt:variant>
      <vt:variant>
        <vt:lpwstr>http://www.hccs.edu/hcc/System Home/Departments/Student_Handbook/student_policies.pdf</vt:lpwstr>
      </vt:variant>
      <vt:variant>
        <vt:lpwstr/>
      </vt:variant>
      <vt:variant>
        <vt:i4>7274523</vt:i4>
      </vt:variant>
      <vt:variant>
        <vt:i4>0</vt:i4>
      </vt:variant>
      <vt:variant>
        <vt:i4>0</vt:i4>
      </vt:variant>
      <vt:variant>
        <vt:i4>5</vt:i4>
      </vt:variant>
      <vt:variant>
        <vt:lpwstr>mailto:nataliya.repina@hccs.edu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Houston Community College</dc:title>
  <dc:creator>jjjjj</dc:creator>
  <cp:lastModifiedBy>Dmitriy Repin</cp:lastModifiedBy>
  <cp:revision>20</cp:revision>
  <cp:lastPrinted>2009-01-27T17:33:00Z</cp:lastPrinted>
  <dcterms:created xsi:type="dcterms:W3CDTF">2011-12-03T15:04:00Z</dcterms:created>
  <dcterms:modified xsi:type="dcterms:W3CDTF">2014-01-24T17:13:00Z</dcterms:modified>
</cp:coreProperties>
</file>