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FF" w:rsidRPr="0021650D" w:rsidRDefault="00FC0AE5" w:rsidP="00D933FF">
      <w:pPr>
        <w:jc w:val="center"/>
        <w:rPr>
          <w:b/>
        </w:rPr>
      </w:pPr>
      <w:r w:rsidRPr="0021650D">
        <w:rPr>
          <w:noProof/>
        </w:rPr>
        <w:drawing>
          <wp:inline distT="0" distB="0" distL="0" distR="0" wp14:anchorId="55AF5C70" wp14:editId="437A19C4">
            <wp:extent cx="1028700" cy="800100"/>
            <wp:effectExtent l="0" t="0" r="0" b="0"/>
            <wp:docPr id="2" name="Picture 2" descr="HCC 5742 HCC Logos with Trademark July 2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 5742 HCC Logos with Trademark July 29 (2)"/>
                    <pic:cNvPicPr>
                      <a:picLocks noChangeAspect="1" noChangeArrowheads="1"/>
                    </pic:cNvPicPr>
                  </pic:nvPicPr>
                  <pic:blipFill>
                    <a:blip r:embed="rId9" cstate="print">
                      <a:extLst>
                        <a:ext uri="{28A0092B-C50C-407E-A947-70E740481C1C}">
                          <a14:useLocalDpi xmlns:a14="http://schemas.microsoft.com/office/drawing/2010/main" val="0"/>
                        </a:ext>
                      </a:extLst>
                    </a:blip>
                    <a:srcRect l="29370" t="40404" r="30769"/>
                    <a:stretch>
                      <a:fillRect/>
                    </a:stretch>
                  </pic:blipFill>
                  <pic:spPr bwMode="auto">
                    <a:xfrm>
                      <a:off x="0" y="0"/>
                      <a:ext cx="1028700" cy="800100"/>
                    </a:xfrm>
                    <a:prstGeom prst="rect">
                      <a:avLst/>
                    </a:prstGeom>
                    <a:noFill/>
                    <a:ln>
                      <a:noFill/>
                    </a:ln>
                  </pic:spPr>
                </pic:pic>
              </a:graphicData>
            </a:graphic>
          </wp:inline>
        </w:drawing>
      </w:r>
      <w:r w:rsidR="00074FBD" w:rsidRPr="0021650D">
        <w:br/>
      </w:r>
      <w:r w:rsidR="00D933FF" w:rsidRPr="0021650D">
        <w:t>Houston Community College</w:t>
      </w:r>
      <w:r w:rsidR="00D933FF" w:rsidRPr="0021650D">
        <w:br/>
      </w:r>
      <w:r w:rsidR="00D933FF" w:rsidRPr="0021650D">
        <w:rPr>
          <w:b/>
        </w:rPr>
        <w:t>Accounting – South West</w:t>
      </w:r>
    </w:p>
    <w:p w:rsidR="00074FBD" w:rsidRPr="0021650D" w:rsidRDefault="001D451C" w:rsidP="00181F76">
      <w:pPr>
        <w:jc w:val="center"/>
        <w:rPr>
          <w:b/>
        </w:rPr>
      </w:pPr>
      <w:r w:rsidRPr="0021650D">
        <w:rPr>
          <w:b/>
          <w:szCs w:val="24"/>
        </w:rPr>
        <w:t>HCCS-</w:t>
      </w:r>
      <w:r w:rsidR="00181F76" w:rsidRPr="0021650D">
        <w:rPr>
          <w:b/>
          <w:szCs w:val="24"/>
        </w:rPr>
        <w:t>Accounting Program Coordinator:  Dr. Marina Grau</w:t>
      </w:r>
      <w:r w:rsidR="00E17DC0">
        <w:pict>
          <v:rect id="_x0000_i1025" style="width:0;height:1.5pt" o:hralign="center" o:hrstd="t" o:hr="t" fillcolor="#aca899" stroked="f"/>
        </w:pict>
      </w:r>
    </w:p>
    <w:p w:rsidR="00074FBD" w:rsidRPr="0021650D" w:rsidRDefault="00074FBD" w:rsidP="00074FBD">
      <w:pPr>
        <w:jc w:val="center"/>
        <w:rPr>
          <w:b/>
        </w:rPr>
      </w:pPr>
      <w:r w:rsidRPr="0021650D">
        <w:rPr>
          <w:b/>
        </w:rPr>
        <w:t>ACNT 1303 - Introduction to Accounting</w:t>
      </w:r>
    </w:p>
    <w:p w:rsidR="00307BC5" w:rsidRDefault="00074FBD" w:rsidP="00D933FF">
      <w:pPr>
        <w:jc w:val="center"/>
      </w:pPr>
      <w:r w:rsidRPr="0021650D">
        <w:t>CRN</w:t>
      </w:r>
      <w:r w:rsidR="0081752B">
        <w:t xml:space="preserve"> </w:t>
      </w:r>
      <w:r w:rsidR="0050313F">
        <w:t>34495</w:t>
      </w:r>
      <w:r w:rsidR="0081752B">
        <w:t xml:space="preserve"> </w:t>
      </w:r>
      <w:r w:rsidRPr="0021650D">
        <w:t xml:space="preserve">– </w:t>
      </w:r>
      <w:r w:rsidR="00D933FF" w:rsidRPr="0021650D">
        <w:t>Fall 201</w:t>
      </w:r>
      <w:r w:rsidR="0050313F">
        <w:t>7</w:t>
      </w:r>
    </w:p>
    <w:p w:rsidR="00D933FF" w:rsidRPr="0021650D" w:rsidRDefault="00D933FF" w:rsidP="00D933FF">
      <w:pPr>
        <w:jc w:val="center"/>
        <w:rPr>
          <w:b/>
        </w:rPr>
      </w:pPr>
      <w:r w:rsidRPr="0021650D">
        <w:rPr>
          <w:b/>
        </w:rPr>
        <w:t xml:space="preserve">SYLLABUS </w:t>
      </w:r>
    </w:p>
    <w:p w:rsidR="00D933FF" w:rsidRPr="0021650D" w:rsidRDefault="00D933FF" w:rsidP="00D933FF">
      <w:pPr>
        <w:jc w:val="center"/>
        <w:rPr>
          <w:b/>
        </w:rPr>
      </w:pPr>
    </w:p>
    <w:tbl>
      <w:tblPr>
        <w:tblStyle w:val="TableGrid"/>
        <w:tblW w:w="0" w:type="auto"/>
        <w:jc w:val="center"/>
        <w:tblLook w:val="04A0" w:firstRow="1" w:lastRow="0" w:firstColumn="1" w:lastColumn="0" w:noHBand="0" w:noVBand="1"/>
      </w:tblPr>
      <w:tblGrid>
        <w:gridCol w:w="1724"/>
        <w:gridCol w:w="2340"/>
        <w:gridCol w:w="2623"/>
      </w:tblGrid>
      <w:tr w:rsidR="00D933FF" w:rsidRPr="0021650D" w:rsidTr="00D933FF">
        <w:trPr>
          <w:jc w:val="center"/>
        </w:trPr>
        <w:tc>
          <w:tcPr>
            <w:tcW w:w="1724" w:type="dxa"/>
          </w:tcPr>
          <w:p w:rsidR="00D933FF" w:rsidRPr="0021650D" w:rsidRDefault="00D933FF" w:rsidP="00264577">
            <w:r w:rsidRPr="0021650D">
              <w:t>Meeting times:</w:t>
            </w:r>
          </w:p>
        </w:tc>
        <w:tc>
          <w:tcPr>
            <w:tcW w:w="2340" w:type="dxa"/>
          </w:tcPr>
          <w:p w:rsidR="00D933FF" w:rsidRPr="0021650D" w:rsidRDefault="00A60CDD" w:rsidP="00264577">
            <w:r>
              <w:t>Monday &amp; Wednesday</w:t>
            </w:r>
          </w:p>
        </w:tc>
        <w:tc>
          <w:tcPr>
            <w:tcW w:w="2623" w:type="dxa"/>
          </w:tcPr>
          <w:p w:rsidR="00D933FF" w:rsidRPr="0021650D" w:rsidRDefault="0050313F" w:rsidP="0050313F">
            <w:r>
              <w:t>2</w:t>
            </w:r>
            <w:r w:rsidR="00D933FF" w:rsidRPr="0021650D">
              <w:t>:00</w:t>
            </w:r>
            <w:r w:rsidR="0081752B">
              <w:t xml:space="preserve"> </w:t>
            </w:r>
            <w:r w:rsidR="00A60CDD">
              <w:t>P.</w:t>
            </w:r>
            <w:r w:rsidR="00D933FF" w:rsidRPr="0021650D">
              <w:t xml:space="preserve">M. to </w:t>
            </w:r>
            <w:r>
              <w:t>3:50</w:t>
            </w:r>
            <w:r w:rsidR="00D933FF" w:rsidRPr="0021650D">
              <w:t xml:space="preserve"> </w:t>
            </w:r>
            <w:r w:rsidR="00A60CDD">
              <w:t>P.</w:t>
            </w:r>
            <w:r w:rsidR="00D933FF" w:rsidRPr="0021650D">
              <w:t>M.</w:t>
            </w:r>
          </w:p>
        </w:tc>
      </w:tr>
      <w:tr w:rsidR="00D933FF" w:rsidRPr="0021650D" w:rsidTr="00D933FF">
        <w:trPr>
          <w:jc w:val="center"/>
        </w:trPr>
        <w:tc>
          <w:tcPr>
            <w:tcW w:w="1724" w:type="dxa"/>
          </w:tcPr>
          <w:p w:rsidR="00D933FF" w:rsidRPr="0021650D" w:rsidRDefault="00D933FF" w:rsidP="00264577">
            <w:r w:rsidRPr="0021650D">
              <w:t>Meeting room:</w:t>
            </w:r>
          </w:p>
        </w:tc>
        <w:tc>
          <w:tcPr>
            <w:tcW w:w="4963" w:type="dxa"/>
            <w:gridSpan w:val="2"/>
          </w:tcPr>
          <w:p w:rsidR="00D933FF" w:rsidRPr="0021650D" w:rsidRDefault="00A60CDD" w:rsidP="00A60CDD">
            <w:r>
              <w:t xml:space="preserve">West Loop </w:t>
            </w:r>
            <w:r w:rsidR="00D933FF" w:rsidRPr="0021650D">
              <w:t xml:space="preserve"> - Room #</w:t>
            </w:r>
            <w:r w:rsidR="00E667C2">
              <w:t xml:space="preserve"> </w:t>
            </w:r>
            <w:r w:rsidR="0050313F">
              <w:t>C131</w:t>
            </w:r>
          </w:p>
        </w:tc>
      </w:tr>
    </w:tbl>
    <w:p w:rsidR="009C1BAC" w:rsidRPr="0021650D" w:rsidRDefault="009C1BAC" w:rsidP="009C1BAC">
      <w:pPr>
        <w:pStyle w:val="Heading2"/>
        <w:jc w:val="left"/>
        <w:rPr>
          <w:sz w:val="20"/>
        </w:rPr>
      </w:pPr>
    </w:p>
    <w:p w:rsidR="005234AD" w:rsidRPr="0021650D" w:rsidRDefault="005234AD" w:rsidP="005234AD">
      <w:r w:rsidRPr="0021650D">
        <w:rPr>
          <w:b/>
          <w:u w:val="single"/>
        </w:rPr>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308"/>
      </w:tblGrid>
      <w:tr w:rsidR="005234AD" w:rsidRPr="0021650D" w:rsidTr="00264577">
        <w:tc>
          <w:tcPr>
            <w:tcW w:w="1548" w:type="dxa"/>
          </w:tcPr>
          <w:p w:rsidR="005234AD" w:rsidRPr="0021650D" w:rsidRDefault="005234AD" w:rsidP="00264577">
            <w:r w:rsidRPr="0021650D">
              <w:t>Instructor:</w:t>
            </w:r>
          </w:p>
        </w:tc>
        <w:tc>
          <w:tcPr>
            <w:tcW w:w="7308" w:type="dxa"/>
          </w:tcPr>
          <w:p w:rsidR="005234AD" w:rsidRPr="0021650D" w:rsidRDefault="005234AD" w:rsidP="00264577">
            <w:r w:rsidRPr="0021650D">
              <w:t>Nataliya Repina</w:t>
            </w:r>
          </w:p>
        </w:tc>
      </w:tr>
      <w:tr w:rsidR="005234AD" w:rsidRPr="0021650D" w:rsidTr="00264577">
        <w:tc>
          <w:tcPr>
            <w:tcW w:w="1548" w:type="dxa"/>
          </w:tcPr>
          <w:p w:rsidR="005234AD" w:rsidRPr="0021650D" w:rsidRDefault="005234AD" w:rsidP="00264577">
            <w:r w:rsidRPr="0021650D">
              <w:t>Phone #:</w:t>
            </w:r>
          </w:p>
        </w:tc>
        <w:tc>
          <w:tcPr>
            <w:tcW w:w="7308" w:type="dxa"/>
          </w:tcPr>
          <w:p w:rsidR="005234AD" w:rsidRPr="0021650D" w:rsidRDefault="005234AD" w:rsidP="00264577">
            <w:r w:rsidRPr="0021650D">
              <w:t>281-398-8353</w:t>
            </w:r>
          </w:p>
        </w:tc>
      </w:tr>
      <w:tr w:rsidR="005234AD" w:rsidRPr="0021650D" w:rsidTr="00264577">
        <w:tc>
          <w:tcPr>
            <w:tcW w:w="1548" w:type="dxa"/>
          </w:tcPr>
          <w:p w:rsidR="005234AD" w:rsidRPr="0021650D" w:rsidRDefault="005234AD" w:rsidP="00264577">
            <w:r w:rsidRPr="0021650D">
              <w:t>Email:</w:t>
            </w:r>
          </w:p>
        </w:tc>
        <w:tc>
          <w:tcPr>
            <w:tcW w:w="7308" w:type="dxa"/>
          </w:tcPr>
          <w:p w:rsidR="005234AD" w:rsidRPr="0021650D" w:rsidRDefault="00E17DC0" w:rsidP="00264577">
            <w:hyperlink r:id="rId10" w:history="1">
              <w:r w:rsidR="005234AD" w:rsidRPr="0021650D">
                <w:rPr>
                  <w:rStyle w:val="Hyperlink"/>
                </w:rPr>
                <w:t>nataliya.repina@hccs.edu</w:t>
              </w:r>
            </w:hyperlink>
          </w:p>
        </w:tc>
      </w:tr>
      <w:tr w:rsidR="005234AD" w:rsidRPr="0021650D" w:rsidTr="00264577">
        <w:tc>
          <w:tcPr>
            <w:tcW w:w="1548" w:type="dxa"/>
          </w:tcPr>
          <w:p w:rsidR="005234AD" w:rsidRPr="0021650D" w:rsidRDefault="005234AD" w:rsidP="00264577">
            <w:r w:rsidRPr="0021650D">
              <w:t>Office Hours:</w:t>
            </w:r>
          </w:p>
        </w:tc>
        <w:tc>
          <w:tcPr>
            <w:tcW w:w="7308" w:type="dxa"/>
          </w:tcPr>
          <w:p w:rsidR="005234AD" w:rsidRPr="0021650D" w:rsidRDefault="005234AD" w:rsidP="00264577">
            <w:r w:rsidRPr="0021650D">
              <w:t>By appointment.</w:t>
            </w:r>
          </w:p>
        </w:tc>
      </w:tr>
    </w:tbl>
    <w:p w:rsidR="005234AD" w:rsidRPr="0021650D" w:rsidRDefault="005234AD" w:rsidP="00D933FF">
      <w:pPr>
        <w:rPr>
          <w:b/>
          <w:u w:val="single"/>
        </w:rPr>
      </w:pPr>
    </w:p>
    <w:p w:rsidR="00D933FF" w:rsidRPr="0021650D" w:rsidRDefault="00D933FF" w:rsidP="00D933FF">
      <w:pPr>
        <w:rPr>
          <w:b/>
          <w:u w:val="single"/>
        </w:rPr>
      </w:pPr>
      <w:r w:rsidRPr="0021650D">
        <w:rPr>
          <w:b/>
          <w:u w:val="single"/>
        </w:rPr>
        <w:t>Course Description:</w:t>
      </w:r>
    </w:p>
    <w:p w:rsidR="00D933FF" w:rsidRPr="0021650D" w:rsidRDefault="00D933FF" w:rsidP="00D933FF">
      <w:r w:rsidRPr="0021650D">
        <w:t>This course covers analyzing, classifying, and recording transactions in a manual and computerized environment. Emphases are placed on understanding the complete accounting cycle and preparing financial statements, bank reconciliations, and payroll. Coverage also includes the fundamental principles of double-entry bookkeeping, financial statements, trial balances, worksheets, special journals, adjusting entries and closing entries.</w:t>
      </w:r>
    </w:p>
    <w:p w:rsidR="00D933FF" w:rsidRPr="0021650D" w:rsidRDefault="00D933FF" w:rsidP="00D933FF"/>
    <w:p w:rsidR="00D933FF" w:rsidRPr="0021650D" w:rsidRDefault="00D933FF" w:rsidP="00D933FF">
      <w:pPr>
        <w:rPr>
          <w:b/>
          <w:u w:val="single"/>
        </w:rPr>
      </w:pPr>
      <w:r w:rsidRPr="0021650D">
        <w:rPr>
          <w:b/>
          <w:u w:val="single"/>
        </w:rPr>
        <w:t>Course Goals:</w:t>
      </w:r>
    </w:p>
    <w:p w:rsidR="00D933FF" w:rsidRPr="0021650D" w:rsidRDefault="00D933FF" w:rsidP="00D933FF">
      <w:r w:rsidRPr="0021650D">
        <w:t>The primary purpose of this course is to provide a hands-on approach to the study of accounting. Both manual and computerized accounting practices are studied.</w:t>
      </w:r>
    </w:p>
    <w:p w:rsidR="00D933FF" w:rsidRDefault="00D933FF" w:rsidP="00D933FF"/>
    <w:p w:rsidR="00AE11A7" w:rsidRPr="0021650D" w:rsidRDefault="00AE11A7" w:rsidP="00AE11A7">
      <w:pPr>
        <w:rPr>
          <w:b/>
          <w:szCs w:val="24"/>
          <w:u w:val="single"/>
        </w:rPr>
      </w:pPr>
      <w:r w:rsidRPr="0021650D">
        <w:rPr>
          <w:b/>
          <w:szCs w:val="24"/>
          <w:u w:val="single"/>
        </w:rPr>
        <w:t xml:space="preserve">Practice Set: </w:t>
      </w:r>
    </w:p>
    <w:p w:rsidR="00AE11A7" w:rsidRPr="0021650D" w:rsidRDefault="00AE11A7" w:rsidP="00AE11A7">
      <w:pPr>
        <w:rPr>
          <w:szCs w:val="24"/>
        </w:rPr>
      </w:pPr>
      <w:r w:rsidRPr="0021650D">
        <w:rPr>
          <w:szCs w:val="24"/>
        </w:rPr>
        <w:t>A computerized practice problem using accounting software is required. See your instructor for more details.</w:t>
      </w:r>
    </w:p>
    <w:p w:rsidR="00AE11A7" w:rsidRPr="0021650D" w:rsidRDefault="00AE11A7" w:rsidP="00D933FF"/>
    <w:p w:rsidR="005234AD" w:rsidRPr="0021650D" w:rsidRDefault="005234AD" w:rsidP="005234AD">
      <w:pPr>
        <w:rPr>
          <w:b/>
          <w:u w:val="single"/>
        </w:rPr>
      </w:pPr>
      <w:r w:rsidRPr="0021650D">
        <w:rPr>
          <w:b/>
          <w:u w:val="single"/>
        </w:rPr>
        <w:t>Textbook-Instructional Materials:</w:t>
      </w:r>
    </w:p>
    <w:p w:rsidR="000B2432" w:rsidRDefault="000B2432" w:rsidP="000B2432">
      <w:pPr>
        <w:rPr>
          <w:szCs w:val="24"/>
        </w:rPr>
      </w:pPr>
      <w:r>
        <w:rPr>
          <w:szCs w:val="24"/>
        </w:rPr>
        <w:t xml:space="preserve">The </w:t>
      </w:r>
      <w:r>
        <w:rPr>
          <w:szCs w:val="24"/>
          <w:u w:val="single"/>
        </w:rPr>
        <w:t>required</w:t>
      </w:r>
      <w:r>
        <w:rPr>
          <w:szCs w:val="24"/>
        </w:rPr>
        <w:t xml:space="preserve"> textbook for this course is College Accounting </w:t>
      </w:r>
      <w:proofErr w:type="gramStart"/>
      <w:r>
        <w:rPr>
          <w:szCs w:val="24"/>
        </w:rPr>
        <w:t>A</w:t>
      </w:r>
      <w:proofErr w:type="gramEnd"/>
      <w:r>
        <w:rPr>
          <w:szCs w:val="24"/>
        </w:rPr>
        <w:t xml:space="preserve"> Contemporary Approach with </w:t>
      </w:r>
      <w:r>
        <w:rPr>
          <w:b/>
          <w:szCs w:val="24"/>
        </w:rPr>
        <w:t>Connect</w:t>
      </w:r>
      <w:r>
        <w:rPr>
          <w:szCs w:val="24"/>
        </w:rPr>
        <w:t xml:space="preserve">, Haddock Price Farina 4th Edition ISBN 9781260255157.   You will also be required to complete a variety of assignments that will be delivered via </w:t>
      </w:r>
      <w:r>
        <w:rPr>
          <w:b/>
          <w:szCs w:val="24"/>
        </w:rPr>
        <w:t>McGraw-Hill Connect</w:t>
      </w:r>
      <w:r>
        <w:rPr>
          <w:szCs w:val="24"/>
        </w:rPr>
        <w:t xml:space="preserve">, an innovative online learning system proven to help students achieve greater success.  </w:t>
      </w:r>
    </w:p>
    <w:p w:rsidR="005234AD" w:rsidRPr="0021650D" w:rsidRDefault="005234AD" w:rsidP="005234AD">
      <w:pPr>
        <w:rPr>
          <w:szCs w:val="24"/>
        </w:rPr>
      </w:pPr>
    </w:p>
    <w:p w:rsidR="005234AD" w:rsidRPr="0021650D" w:rsidRDefault="005234AD" w:rsidP="005234AD">
      <w:pPr>
        <w:rPr>
          <w:szCs w:val="24"/>
        </w:rPr>
      </w:pPr>
      <w:r w:rsidRPr="0021650D">
        <w:rPr>
          <w:szCs w:val="24"/>
        </w:rPr>
        <w:lastRenderedPageBreak/>
        <w:t xml:space="preserve">While there are many purchase options, the best bargain for obtaining everything you will need to be successful in this course may be found in the value-added bundle available in the campus bookstore or ordered directly from McGraw-Hill.  </w:t>
      </w:r>
    </w:p>
    <w:p w:rsidR="005234AD" w:rsidRDefault="005234AD" w:rsidP="005234AD">
      <w:pPr>
        <w:rPr>
          <w:szCs w:val="24"/>
        </w:rPr>
      </w:pPr>
      <w:r w:rsidRPr="0021650D">
        <w:rPr>
          <w:szCs w:val="24"/>
        </w:rPr>
        <w:t xml:space="preserve">Once you have purchased your materials from the bookstore or if you are ready to purchase access directly online from Mc </w:t>
      </w:r>
      <w:proofErr w:type="spellStart"/>
      <w:r w:rsidRPr="0021650D">
        <w:rPr>
          <w:szCs w:val="24"/>
        </w:rPr>
        <w:t>Graw</w:t>
      </w:r>
      <w:proofErr w:type="spellEnd"/>
      <w:r w:rsidRPr="0021650D">
        <w:rPr>
          <w:szCs w:val="24"/>
        </w:rPr>
        <w:t xml:space="preserve"> Hill (see below), go to the appropriate registration</w:t>
      </w:r>
      <w:r w:rsidRPr="0021650D">
        <w:rPr>
          <w:b/>
          <w:szCs w:val="24"/>
        </w:rPr>
        <w:t xml:space="preserve"> </w:t>
      </w:r>
      <w:r w:rsidRPr="0021650D">
        <w:rPr>
          <w:szCs w:val="24"/>
        </w:rPr>
        <w:t xml:space="preserve">page for your section listed below: </w:t>
      </w:r>
    </w:p>
    <w:p w:rsidR="00DA515A" w:rsidRDefault="00E17DC0" w:rsidP="005234AD">
      <w:pPr>
        <w:rPr>
          <w:rFonts w:cs="Helvetica"/>
          <w:color w:val="333333"/>
        </w:rPr>
      </w:pPr>
      <w:hyperlink r:id="rId11" w:history="1">
        <w:r w:rsidR="00840D50" w:rsidRPr="007A0AA6">
          <w:rPr>
            <w:rStyle w:val="Hyperlink"/>
            <w:rFonts w:cs="Helvetica"/>
          </w:rPr>
          <w:t>http://connect.mheducation.com/class/n-repina-crn-34495-fall-2017-2nd-start-mowe</w:t>
        </w:r>
      </w:hyperlink>
    </w:p>
    <w:p w:rsidR="00840D50" w:rsidRPr="0021650D" w:rsidRDefault="00840D50" w:rsidP="005234AD">
      <w:pPr>
        <w:rPr>
          <w:szCs w:val="24"/>
        </w:rPr>
      </w:pPr>
    </w:p>
    <w:p w:rsidR="005234AD" w:rsidRPr="0021650D" w:rsidRDefault="005234AD" w:rsidP="005234AD">
      <w:pPr>
        <w:rPr>
          <w:szCs w:val="24"/>
        </w:rPr>
      </w:pPr>
      <w:r w:rsidRPr="0021650D">
        <w:rPr>
          <w:szCs w:val="24"/>
        </w:rPr>
        <w:t xml:space="preserve">To register, confirm that you are on the appropriate page by reviewing the course and section information listed on the site. If the course and section information listed is correct, click on the “Register Now” button, and follow the instructions on the site to complete your registration.  You will register with the Connect </w:t>
      </w:r>
      <w:proofErr w:type="gramStart"/>
      <w:r w:rsidRPr="0021650D">
        <w:rPr>
          <w:szCs w:val="24"/>
        </w:rPr>
        <w:t>Plus</w:t>
      </w:r>
      <w:proofErr w:type="gramEnd"/>
      <w:r w:rsidRPr="0021650D">
        <w:rPr>
          <w:szCs w:val="24"/>
        </w:rPr>
        <w:t xml:space="preserve"> code or temporally register with the grace (free) trial period that normally is 14 days.  </w:t>
      </w:r>
    </w:p>
    <w:p w:rsidR="005234AD" w:rsidRPr="0021650D" w:rsidRDefault="005234AD" w:rsidP="005234AD">
      <w:pPr>
        <w:rPr>
          <w:szCs w:val="24"/>
        </w:rPr>
      </w:pPr>
    </w:p>
    <w:p w:rsidR="005234AD" w:rsidRPr="0021650D" w:rsidRDefault="005234AD" w:rsidP="005234AD">
      <w:pPr>
        <w:rPr>
          <w:szCs w:val="24"/>
        </w:rPr>
      </w:pPr>
      <w:r w:rsidRPr="0021650D">
        <w:t xml:space="preserve">The McGraw Hill Connect system allows you to register without immediately paying. You do have a 14 calendar day period before you have to pay but do not pass that grace period of paying as your account will expire and you will not have access to Connect.  The grace period is a courtesy offered by McGraw at our request but all students are required to pay.  If you pay and then withdraw or drop Connect will honor your registration for a certain number of days normally where you can take the course again the next semester.  </w:t>
      </w:r>
      <w:r w:rsidRPr="0021650D">
        <w:br/>
      </w:r>
      <w:r w:rsidRPr="0021650D">
        <w:br/>
        <w:t xml:space="preserve">There is no reason to delay registering. There is also no reason to get behind as the Connect system does offer the ability to use the </w:t>
      </w:r>
      <w:proofErr w:type="spellStart"/>
      <w:r w:rsidRPr="0021650D">
        <w:t>ebook</w:t>
      </w:r>
      <w:proofErr w:type="spellEnd"/>
      <w:r w:rsidRPr="0021650D">
        <w:t xml:space="preserve"> portion of Connect</w:t>
      </w:r>
    </w:p>
    <w:p w:rsidR="005234AD" w:rsidRPr="0021650D" w:rsidRDefault="005234AD" w:rsidP="005234AD">
      <w:pPr>
        <w:rPr>
          <w:szCs w:val="24"/>
        </w:rPr>
      </w:pPr>
    </w:p>
    <w:p w:rsidR="005234AD" w:rsidRPr="0021650D" w:rsidRDefault="005234AD" w:rsidP="005234AD">
      <w:pPr>
        <w:rPr>
          <w:szCs w:val="24"/>
        </w:rPr>
      </w:pPr>
      <w:r w:rsidRPr="0021650D">
        <w:rPr>
          <w:szCs w:val="24"/>
        </w:rPr>
        <w:t xml:space="preserve">If you run into any technical difficulties, please call </w:t>
      </w:r>
      <w:r w:rsidRPr="0021650D">
        <w:rPr>
          <w:b/>
          <w:szCs w:val="24"/>
        </w:rPr>
        <w:t>McGraw-Hill’s</w:t>
      </w:r>
      <w:r w:rsidRPr="0021650D">
        <w:rPr>
          <w:szCs w:val="24"/>
        </w:rPr>
        <w:t xml:space="preserve"> </w:t>
      </w:r>
      <w:r w:rsidRPr="0021650D">
        <w:rPr>
          <w:b/>
          <w:szCs w:val="24"/>
        </w:rPr>
        <w:t>Customer Experience Group</w:t>
      </w:r>
      <w:r w:rsidRPr="0021650D">
        <w:rPr>
          <w:szCs w:val="24"/>
        </w:rPr>
        <w:t xml:space="preserve"> by dialing </w:t>
      </w:r>
      <w:r w:rsidRPr="0021650D">
        <w:rPr>
          <w:b/>
          <w:szCs w:val="24"/>
        </w:rPr>
        <w:t>1(800)331-5094</w:t>
      </w:r>
      <w:r w:rsidRPr="0021650D">
        <w:rPr>
          <w:szCs w:val="24"/>
        </w:rPr>
        <w:t xml:space="preserve"> or submit the “</w:t>
      </w:r>
      <w:r w:rsidRPr="0021650D">
        <w:rPr>
          <w:i/>
          <w:szCs w:val="24"/>
        </w:rPr>
        <w:t>Contact Us</w:t>
      </w:r>
      <w:r w:rsidRPr="0021650D">
        <w:rPr>
          <w:szCs w:val="24"/>
        </w:rPr>
        <w:t xml:space="preserve">” form found online at </w:t>
      </w:r>
      <w:hyperlink r:id="rId12" w:history="1">
        <w:r w:rsidRPr="0021650D">
          <w:rPr>
            <w:rStyle w:val="Hyperlink"/>
            <w:szCs w:val="24"/>
          </w:rPr>
          <w:t>www.mhhe.com/support</w:t>
        </w:r>
      </w:hyperlink>
      <w:r w:rsidRPr="0021650D">
        <w:rPr>
          <w:szCs w:val="24"/>
        </w:rPr>
        <w:t xml:space="preserve">. </w:t>
      </w:r>
    </w:p>
    <w:p w:rsidR="00617A6C" w:rsidRPr="0021650D" w:rsidRDefault="00617A6C" w:rsidP="005234AD">
      <w:pPr>
        <w:rPr>
          <w:szCs w:val="24"/>
        </w:rPr>
      </w:pPr>
    </w:p>
    <w:p w:rsidR="004A6FDA" w:rsidRPr="0021650D" w:rsidRDefault="005234AD" w:rsidP="005234AD">
      <w:pPr>
        <w:rPr>
          <w:b/>
          <w:szCs w:val="24"/>
          <w:u w:val="single"/>
        </w:rPr>
      </w:pPr>
      <w:r w:rsidRPr="0021650D">
        <w:rPr>
          <w:b/>
          <w:szCs w:val="24"/>
          <w:u w:val="single"/>
        </w:rPr>
        <w:t>Textbook Pricing Options:</w:t>
      </w:r>
    </w:p>
    <w:p w:rsidR="00C50174" w:rsidRPr="0021650D" w:rsidRDefault="00C50174" w:rsidP="00C50174">
      <w:pPr>
        <w:rPr>
          <w:szCs w:val="32"/>
        </w:rPr>
      </w:pPr>
      <w:r w:rsidRPr="0021650D">
        <w:rPr>
          <w:szCs w:val="24"/>
        </w:rPr>
        <w:t xml:space="preserve">The first </w:t>
      </w:r>
      <w:r>
        <w:rPr>
          <w:szCs w:val="24"/>
        </w:rPr>
        <w:t>three</w:t>
      </w:r>
      <w:r w:rsidRPr="0021650D">
        <w:rPr>
          <w:szCs w:val="24"/>
        </w:rPr>
        <w:t xml:space="preserve"> options are customized packages. </w:t>
      </w:r>
      <w:r w:rsidRPr="0021650D">
        <w:rPr>
          <w:szCs w:val="32"/>
        </w:rPr>
        <w:t>The packages have been customized to provide you with the greatest value for this course.</w:t>
      </w:r>
    </w:p>
    <w:p w:rsidR="00C50174" w:rsidRPr="00C50174" w:rsidRDefault="00C50174" w:rsidP="00C50174">
      <w:pPr>
        <w:pStyle w:val="ListParagraph"/>
        <w:numPr>
          <w:ilvl w:val="0"/>
          <w:numId w:val="24"/>
        </w:numPr>
        <w:overflowPunct/>
        <w:autoSpaceDE/>
        <w:autoSpaceDN/>
        <w:adjustRightInd/>
        <w:textAlignment w:val="auto"/>
        <w:rPr>
          <w:szCs w:val="32"/>
        </w:rPr>
      </w:pPr>
      <w:r w:rsidRPr="00C50174">
        <w:rPr>
          <w:szCs w:val="32"/>
        </w:rPr>
        <w:t xml:space="preserve">This book includes </w:t>
      </w:r>
      <w:r w:rsidRPr="00C50174">
        <w:rPr>
          <w:szCs w:val="32"/>
          <w:u w:val="single"/>
        </w:rPr>
        <w:t>only</w:t>
      </w:r>
      <w:r w:rsidRPr="00C50174">
        <w:rPr>
          <w:szCs w:val="32"/>
        </w:rPr>
        <w:t xml:space="preserve"> the chapters from the book that I will cover in this course.</w:t>
      </w:r>
    </w:p>
    <w:p w:rsidR="00C50174" w:rsidRPr="00C50174" w:rsidRDefault="00C50174" w:rsidP="00C50174">
      <w:pPr>
        <w:pStyle w:val="ListParagraph"/>
        <w:numPr>
          <w:ilvl w:val="0"/>
          <w:numId w:val="24"/>
        </w:numPr>
        <w:overflowPunct/>
        <w:autoSpaceDE/>
        <w:autoSpaceDN/>
        <w:adjustRightInd/>
        <w:textAlignment w:val="auto"/>
        <w:rPr>
          <w:szCs w:val="32"/>
        </w:rPr>
      </w:pPr>
      <w:r w:rsidRPr="00C50174">
        <w:rPr>
          <w:szCs w:val="32"/>
        </w:rPr>
        <w:t>The custom book is bundled with Connect Plus™ to help you succeed in this course and is also mandatory for assignment submittal.</w:t>
      </w:r>
    </w:p>
    <w:p w:rsidR="00C50174" w:rsidRPr="0021650D" w:rsidRDefault="00C50174" w:rsidP="00C50174">
      <w:pPr>
        <w:rPr>
          <w:szCs w:val="32"/>
        </w:rPr>
      </w:pPr>
      <w:r w:rsidRPr="0021650D">
        <w:rPr>
          <w:szCs w:val="32"/>
        </w:rPr>
        <w:t>If you purchase the required items separately, you will likely end up paying more than you will for this bundle</w:t>
      </w:r>
    </w:p>
    <w:p w:rsidR="00E13779" w:rsidRDefault="00E13779" w:rsidP="00E13779">
      <w:pPr>
        <w:rPr>
          <w:b/>
        </w:rPr>
      </w:pPr>
    </w:p>
    <w:p w:rsidR="00C50174" w:rsidRDefault="00C50174" w:rsidP="00E13779">
      <w:pPr>
        <w:rPr>
          <w:b/>
        </w:rPr>
      </w:pPr>
    </w:p>
    <w:p w:rsidR="004B4E7A" w:rsidRPr="00CA3850" w:rsidRDefault="004B4E7A" w:rsidP="00CA3850">
      <w:pPr>
        <w:pStyle w:val="ListParagraph"/>
        <w:numPr>
          <w:ilvl w:val="0"/>
          <w:numId w:val="23"/>
        </w:numPr>
        <w:rPr>
          <w:szCs w:val="24"/>
          <w:u w:val="single"/>
        </w:rPr>
      </w:pPr>
      <w:r w:rsidRPr="00CA3850">
        <w:rPr>
          <w:szCs w:val="24"/>
          <w:u w:val="single"/>
        </w:rPr>
        <w:t>First Option</w:t>
      </w:r>
      <w:r w:rsidR="00CA3850">
        <w:rPr>
          <w:szCs w:val="24"/>
          <w:u w:val="single"/>
        </w:rPr>
        <w:t xml:space="preserve"> - </w:t>
      </w:r>
      <w:r w:rsidRPr="00CA3850">
        <w:rPr>
          <w:szCs w:val="24"/>
          <w:u w:val="single"/>
        </w:rPr>
        <w:t xml:space="preserve">Best Bargain </w:t>
      </w:r>
      <w:r w:rsidR="00CA3850">
        <w:rPr>
          <w:szCs w:val="24"/>
          <w:u w:val="single"/>
        </w:rPr>
        <w:t xml:space="preserve">- </w:t>
      </w:r>
      <w:r w:rsidRPr="00CA3850">
        <w:rPr>
          <w:szCs w:val="24"/>
          <w:u w:val="single"/>
        </w:rPr>
        <w:t>$ 93</w:t>
      </w:r>
    </w:p>
    <w:p w:rsidR="004B4E7A" w:rsidRDefault="004B4E7A" w:rsidP="00CA3850">
      <w:pPr>
        <w:ind w:left="360"/>
        <w:rPr>
          <w:szCs w:val="24"/>
        </w:rPr>
      </w:pPr>
      <w:r>
        <w:rPr>
          <w:szCs w:val="24"/>
        </w:rPr>
        <w:t xml:space="preserve">Package:  Loose-Leaf textbook </w:t>
      </w:r>
      <w:r w:rsidR="00CA3850" w:rsidRPr="00CA3850">
        <w:rPr>
          <w:szCs w:val="24"/>
        </w:rPr>
        <w:t>4th ed</w:t>
      </w:r>
      <w:r w:rsidR="00CA3850">
        <w:rPr>
          <w:szCs w:val="24"/>
        </w:rPr>
        <w:t>ition</w:t>
      </w:r>
      <w:r w:rsidR="00CA3850" w:rsidRPr="00CA3850">
        <w:rPr>
          <w:szCs w:val="24"/>
        </w:rPr>
        <w:t xml:space="preserve"> </w:t>
      </w:r>
      <w:r w:rsidR="00CA3850">
        <w:rPr>
          <w:szCs w:val="24"/>
        </w:rPr>
        <w:t>with Connect</w:t>
      </w:r>
    </w:p>
    <w:p w:rsidR="004B4E7A" w:rsidRPr="004B4E7A" w:rsidRDefault="004B4E7A" w:rsidP="00CA3850">
      <w:pPr>
        <w:ind w:left="360"/>
        <w:rPr>
          <w:szCs w:val="24"/>
        </w:rPr>
      </w:pPr>
      <w:r w:rsidRPr="004B4E7A">
        <w:rPr>
          <w:szCs w:val="24"/>
        </w:rPr>
        <w:t xml:space="preserve">ISBN: 9781260255157 </w:t>
      </w:r>
    </w:p>
    <w:p w:rsidR="004B4E7A" w:rsidRDefault="004B4E7A" w:rsidP="00CA3850">
      <w:pPr>
        <w:ind w:left="360"/>
        <w:rPr>
          <w:szCs w:val="24"/>
        </w:rPr>
      </w:pPr>
      <w:r>
        <w:rPr>
          <w:szCs w:val="24"/>
        </w:rPr>
        <w:t>Print and Digital Solution (6 month Connect access)</w:t>
      </w:r>
    </w:p>
    <w:p w:rsidR="004B4E7A" w:rsidRDefault="004B4E7A" w:rsidP="00CA3850">
      <w:pPr>
        <w:ind w:left="360"/>
        <w:rPr>
          <w:b/>
          <w:bCs/>
          <w:color w:val="1F497D"/>
          <w:szCs w:val="24"/>
        </w:rPr>
      </w:pPr>
      <w:r>
        <w:rPr>
          <w:szCs w:val="24"/>
        </w:rPr>
        <w:t>Only Available Online at:</w:t>
      </w:r>
      <w:r w:rsidRPr="004B4E7A">
        <w:rPr>
          <w:szCs w:val="24"/>
        </w:rPr>
        <w:t xml:space="preserve"> Standard 5-7-day shipping applies </w:t>
      </w:r>
    </w:p>
    <w:p w:rsidR="004B4E7A" w:rsidRDefault="00E17DC0" w:rsidP="00CA3850">
      <w:pPr>
        <w:pStyle w:val="Footer"/>
        <w:ind w:left="360"/>
        <w:rPr>
          <w:bCs/>
          <w:color w:val="000000"/>
          <w:szCs w:val="24"/>
          <w:u w:val="single"/>
        </w:rPr>
      </w:pPr>
      <w:hyperlink r:id="rId13" w:history="1">
        <w:r w:rsidR="004B4E7A">
          <w:rPr>
            <w:rStyle w:val="Hyperlink"/>
            <w:bCs/>
            <w:szCs w:val="24"/>
          </w:rPr>
          <w:t>http://shop.mheducation.com/mhshop/store/HCCACC</w:t>
        </w:r>
      </w:hyperlink>
    </w:p>
    <w:p w:rsidR="004B4E7A" w:rsidRDefault="004B4E7A" w:rsidP="004B4E7A">
      <w:pPr>
        <w:pStyle w:val="Footer"/>
        <w:rPr>
          <w:b/>
          <w:bCs/>
          <w:color w:val="1F497D"/>
          <w:szCs w:val="24"/>
        </w:rPr>
      </w:pPr>
    </w:p>
    <w:p w:rsidR="004B4E7A" w:rsidRPr="004B4E7A" w:rsidRDefault="004B4E7A" w:rsidP="00CA3850">
      <w:pPr>
        <w:pStyle w:val="Footer"/>
        <w:numPr>
          <w:ilvl w:val="0"/>
          <w:numId w:val="23"/>
        </w:numPr>
        <w:rPr>
          <w:szCs w:val="24"/>
        </w:rPr>
      </w:pPr>
      <w:r>
        <w:rPr>
          <w:bCs/>
          <w:szCs w:val="24"/>
          <w:u w:val="single"/>
        </w:rPr>
        <w:lastRenderedPageBreak/>
        <w:t>Second Option</w:t>
      </w:r>
      <w:r w:rsidR="00CA3850">
        <w:rPr>
          <w:bCs/>
          <w:szCs w:val="24"/>
          <w:u w:val="single"/>
        </w:rPr>
        <w:t xml:space="preserve"> - </w:t>
      </w:r>
      <w:r w:rsidR="00CA3850" w:rsidRPr="00CA3850">
        <w:rPr>
          <w:bCs/>
          <w:szCs w:val="24"/>
          <w:u w:val="single"/>
        </w:rPr>
        <w:t xml:space="preserve">Best DIGITAL Bargain - </w:t>
      </w:r>
      <w:r w:rsidRPr="00CA3850">
        <w:rPr>
          <w:szCs w:val="24"/>
          <w:u w:val="single"/>
        </w:rPr>
        <w:t>$87</w:t>
      </w:r>
    </w:p>
    <w:p w:rsidR="00CA3850" w:rsidRDefault="00CA3850" w:rsidP="00CA3850">
      <w:pPr>
        <w:ind w:left="360"/>
        <w:rPr>
          <w:szCs w:val="24"/>
        </w:rPr>
      </w:pPr>
      <w:r>
        <w:rPr>
          <w:szCs w:val="24"/>
        </w:rPr>
        <w:t xml:space="preserve">Connect </w:t>
      </w:r>
    </w:p>
    <w:p w:rsidR="00CA3850" w:rsidRDefault="00CA3850" w:rsidP="00CA3850">
      <w:pPr>
        <w:ind w:left="360"/>
        <w:rPr>
          <w:szCs w:val="24"/>
        </w:rPr>
      </w:pPr>
      <w:r w:rsidRPr="004B4E7A">
        <w:rPr>
          <w:szCs w:val="24"/>
        </w:rPr>
        <w:t>All digital solution:</w:t>
      </w:r>
      <w:r>
        <w:rPr>
          <w:szCs w:val="24"/>
        </w:rPr>
        <w:t xml:space="preserve"> </w:t>
      </w:r>
      <w:r w:rsidRPr="004B4E7A">
        <w:rPr>
          <w:szCs w:val="24"/>
        </w:rPr>
        <w:t>(12 month Connect access)</w:t>
      </w:r>
    </w:p>
    <w:p w:rsidR="004B4E7A" w:rsidRPr="004B4E7A" w:rsidRDefault="004B4E7A" w:rsidP="00CA3850">
      <w:pPr>
        <w:ind w:left="360"/>
        <w:rPr>
          <w:szCs w:val="24"/>
        </w:rPr>
      </w:pPr>
      <w:r w:rsidRPr="004B4E7A">
        <w:rPr>
          <w:szCs w:val="24"/>
        </w:rPr>
        <w:t xml:space="preserve">Includes </w:t>
      </w:r>
      <w:r w:rsidR="00CA3850" w:rsidRPr="004B4E7A">
        <w:rPr>
          <w:szCs w:val="24"/>
        </w:rPr>
        <w:t>eBook</w:t>
      </w:r>
      <w:r w:rsidRPr="004B4E7A">
        <w:rPr>
          <w:szCs w:val="24"/>
        </w:rPr>
        <w:t xml:space="preserve"> and homework access only</w:t>
      </w:r>
      <w:r w:rsidR="00CA3850" w:rsidRPr="00CA3850">
        <w:rPr>
          <w:szCs w:val="24"/>
        </w:rPr>
        <w:t xml:space="preserve">, </w:t>
      </w:r>
      <w:r w:rsidR="00CA3850" w:rsidRPr="00CA3850">
        <w:rPr>
          <w:b/>
          <w:szCs w:val="24"/>
        </w:rPr>
        <w:t>no print book</w:t>
      </w:r>
      <w:r w:rsidRPr="004B4E7A">
        <w:rPr>
          <w:szCs w:val="24"/>
        </w:rPr>
        <w:t xml:space="preserve"> </w:t>
      </w:r>
      <w:r w:rsidR="00CA3850">
        <w:rPr>
          <w:szCs w:val="24"/>
        </w:rPr>
        <w:br/>
      </w:r>
      <w:r w:rsidRPr="004B4E7A">
        <w:rPr>
          <w:szCs w:val="24"/>
        </w:rPr>
        <w:t>Purchase Online</w:t>
      </w:r>
      <w:r w:rsidR="00CA3850">
        <w:rPr>
          <w:szCs w:val="24"/>
        </w:rPr>
        <w:t xml:space="preserve">: </w:t>
      </w:r>
      <w:r w:rsidR="00CA3850" w:rsidRPr="00CA3850">
        <w:rPr>
          <w:szCs w:val="24"/>
          <w:u w:val="single"/>
        </w:rPr>
        <w:t>Connect section registration page listed above</w:t>
      </w:r>
    </w:p>
    <w:p w:rsidR="004B4E7A" w:rsidRDefault="004B4E7A" w:rsidP="004B4E7A">
      <w:pPr>
        <w:pStyle w:val="Footer"/>
        <w:rPr>
          <w:b/>
          <w:bCs/>
          <w:color w:val="000000"/>
          <w:szCs w:val="24"/>
          <w:u w:val="single"/>
        </w:rPr>
      </w:pPr>
    </w:p>
    <w:p w:rsidR="00CA3850" w:rsidRDefault="00CA3850" w:rsidP="004B4E7A">
      <w:pPr>
        <w:pStyle w:val="Footer"/>
        <w:rPr>
          <w:b/>
          <w:bCs/>
          <w:color w:val="000000"/>
          <w:szCs w:val="24"/>
          <w:u w:val="single"/>
        </w:rPr>
      </w:pPr>
    </w:p>
    <w:p w:rsidR="004B4E7A" w:rsidRPr="00CA3850" w:rsidRDefault="004B4E7A" w:rsidP="00CA3850">
      <w:pPr>
        <w:pStyle w:val="ListParagraph"/>
        <w:numPr>
          <w:ilvl w:val="0"/>
          <w:numId w:val="23"/>
        </w:numPr>
        <w:rPr>
          <w:szCs w:val="24"/>
          <w:u w:val="single"/>
        </w:rPr>
      </w:pPr>
      <w:r w:rsidRPr="00CA3850">
        <w:rPr>
          <w:szCs w:val="24"/>
          <w:u w:val="single"/>
        </w:rPr>
        <w:t xml:space="preserve">Third Option: </w:t>
      </w:r>
    </w:p>
    <w:p w:rsidR="004B4E7A" w:rsidRDefault="004B4E7A" w:rsidP="00CA3850">
      <w:pPr>
        <w:ind w:left="360"/>
        <w:rPr>
          <w:szCs w:val="24"/>
        </w:rPr>
      </w:pPr>
      <w:r>
        <w:rPr>
          <w:szCs w:val="24"/>
        </w:rPr>
        <w:t xml:space="preserve">Package:  Loose-Leaf textbook with Connect </w:t>
      </w:r>
    </w:p>
    <w:p w:rsidR="004B4E7A" w:rsidRDefault="004B4E7A" w:rsidP="00CA3850">
      <w:pPr>
        <w:ind w:left="360"/>
        <w:rPr>
          <w:szCs w:val="24"/>
        </w:rPr>
      </w:pPr>
      <w:r>
        <w:rPr>
          <w:szCs w:val="24"/>
        </w:rPr>
        <w:t xml:space="preserve">ISBN: </w:t>
      </w:r>
      <w:r w:rsidRPr="004B4E7A">
        <w:rPr>
          <w:szCs w:val="24"/>
        </w:rPr>
        <w:t>9781260255157</w:t>
      </w:r>
    </w:p>
    <w:p w:rsidR="004B4E7A" w:rsidRDefault="004B4E7A" w:rsidP="00CA3850">
      <w:pPr>
        <w:ind w:left="360"/>
        <w:rPr>
          <w:szCs w:val="24"/>
        </w:rPr>
      </w:pPr>
      <w:r>
        <w:rPr>
          <w:szCs w:val="24"/>
        </w:rPr>
        <w:t xml:space="preserve">Print and Digital Solution (6 month Connect access) </w:t>
      </w:r>
    </w:p>
    <w:p w:rsidR="004B4E7A" w:rsidRDefault="004B4E7A" w:rsidP="00CA3850">
      <w:pPr>
        <w:ind w:left="360"/>
        <w:rPr>
          <w:szCs w:val="24"/>
        </w:rPr>
      </w:pPr>
      <w:r>
        <w:rPr>
          <w:szCs w:val="24"/>
        </w:rPr>
        <w:t>Available at Bookstores-on Campus or Off Campus</w:t>
      </w:r>
      <w:r w:rsidR="00CA3850">
        <w:rPr>
          <w:szCs w:val="24"/>
        </w:rPr>
        <w:br/>
      </w:r>
      <w:hyperlink r:id="rId14" w:history="1">
        <w:r w:rsidR="00CA3850" w:rsidRPr="00CA3850">
          <w:rPr>
            <w:rStyle w:val="Hyperlink"/>
            <w:szCs w:val="24"/>
          </w:rPr>
          <w:t>http://hccs.bncollege.com/</w:t>
        </w:r>
      </w:hyperlink>
      <w:r w:rsidR="00AE11A7">
        <w:rPr>
          <w:szCs w:val="24"/>
          <w:u w:val="single"/>
        </w:rPr>
        <w:br/>
      </w:r>
      <w:r w:rsidR="00AE11A7">
        <w:rPr>
          <w:noProof/>
        </w:rPr>
        <w:drawing>
          <wp:inline distT="0" distB="0" distL="0" distR="0">
            <wp:extent cx="581025" cy="752475"/>
            <wp:effectExtent l="0" t="0" r="9525" b="9525"/>
            <wp:docPr id="9" name="Picture 9" descr="Acnt 1303 Haddock 4th Ed Boo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nt 1303 Haddock 4th Ed Book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4B4E7A" w:rsidRDefault="004B4E7A" w:rsidP="004B4E7A">
      <w:pPr>
        <w:jc w:val="center"/>
        <w:rPr>
          <w:szCs w:val="24"/>
        </w:rPr>
      </w:pPr>
    </w:p>
    <w:p w:rsidR="00C50174" w:rsidRDefault="00C50174" w:rsidP="004B4E7A">
      <w:pPr>
        <w:jc w:val="center"/>
        <w:rPr>
          <w:szCs w:val="24"/>
        </w:rPr>
      </w:pPr>
    </w:p>
    <w:p w:rsidR="004B4E7A" w:rsidRPr="00CA3850" w:rsidRDefault="004B4E7A" w:rsidP="00CA3850">
      <w:pPr>
        <w:pStyle w:val="ListParagraph"/>
        <w:numPr>
          <w:ilvl w:val="0"/>
          <w:numId w:val="23"/>
        </w:numPr>
        <w:rPr>
          <w:u w:val="single"/>
        </w:rPr>
      </w:pPr>
      <w:r w:rsidRPr="00CA3850">
        <w:rPr>
          <w:u w:val="single"/>
        </w:rPr>
        <w:t>Fourth Option:</w:t>
      </w:r>
    </w:p>
    <w:p w:rsidR="004B4E7A" w:rsidRDefault="00CA3850" w:rsidP="00CA3850">
      <w:pPr>
        <w:ind w:left="360"/>
      </w:pPr>
      <w:r>
        <w:rPr>
          <w:szCs w:val="24"/>
        </w:rPr>
        <w:t>You</w:t>
      </w:r>
      <w:r w:rsidR="004B4E7A" w:rsidRPr="00CA3850">
        <w:rPr>
          <w:szCs w:val="24"/>
        </w:rPr>
        <w:t xml:space="preserve"> may buy the book from any other source </w:t>
      </w:r>
      <w:r w:rsidR="004B4E7A" w:rsidRPr="00CA3850">
        <w:rPr>
          <w:b/>
          <w:szCs w:val="24"/>
        </w:rPr>
        <w:t>but you will have to purchase the Connect code separately from McGraw-Hill</w:t>
      </w:r>
      <w:r w:rsidR="004B4E7A">
        <w:t xml:space="preserve">.  </w:t>
      </w:r>
    </w:p>
    <w:p w:rsidR="004B4E7A" w:rsidRPr="0021650D" w:rsidRDefault="004B4E7A" w:rsidP="00E13779">
      <w:pPr>
        <w:rPr>
          <w:b/>
        </w:rPr>
      </w:pPr>
    </w:p>
    <w:p w:rsidR="00074FBD" w:rsidRPr="0021650D" w:rsidRDefault="00074FBD" w:rsidP="00074FBD">
      <w:r w:rsidRPr="0021650D">
        <w:rPr>
          <w:b/>
          <w:u w:val="single"/>
        </w:rPr>
        <w:t>Evaluation and Requirements</w:t>
      </w:r>
      <w:r w:rsidRPr="0021650D">
        <w:rPr>
          <w:b/>
        </w:rPr>
        <w:t>:</w:t>
      </w:r>
    </w:p>
    <w:p w:rsidR="00063F5B" w:rsidRPr="0021650D" w:rsidRDefault="00063F5B" w:rsidP="00063F5B">
      <w:r w:rsidRPr="0021650D">
        <w:t>Students are expected to read all assigned chapters, complete and submit all assignments on due dates, and attend all classes. The nature of the course is such that perfect attendance is essential for mastery of the course content. A missed class can never be duplicated.</w:t>
      </w:r>
    </w:p>
    <w:p w:rsidR="00063F5B" w:rsidRPr="0021650D" w:rsidRDefault="00063F5B" w:rsidP="00063F5B"/>
    <w:p w:rsidR="00063F5B" w:rsidRPr="0021650D" w:rsidRDefault="00063F5B" w:rsidP="00063F5B">
      <w:r w:rsidRPr="0021650D">
        <w:t>Accounting is best learned through doing. Therefore, there are always homework assignments to do. This will require a considerable commitment of time and effort from you. Typically, the successful student in college can count on 3 hours of independent study for every hour in the classroom.</w:t>
      </w:r>
    </w:p>
    <w:p w:rsidR="00063F5B" w:rsidRPr="0021650D" w:rsidRDefault="00063F5B" w:rsidP="00063F5B"/>
    <w:p w:rsidR="00063F5B" w:rsidRPr="0021650D" w:rsidRDefault="00063F5B" w:rsidP="00063F5B">
      <w:r w:rsidRPr="0021650D">
        <w:t>Your final grade for this course will be based on how well you do in meeting the evaluation requirements listed on your assignment schedule and applying the grading scale which is listed below.</w:t>
      </w:r>
    </w:p>
    <w:p w:rsidR="00B10884" w:rsidRPr="0021650D" w:rsidRDefault="00B10884" w:rsidP="00074FBD"/>
    <w:p w:rsidR="00B10884" w:rsidRPr="0021650D" w:rsidRDefault="00B10884" w:rsidP="00074FBD">
      <w:pPr>
        <w:rPr>
          <w:b/>
          <w:u w:val="single"/>
        </w:rPr>
      </w:pPr>
      <w:r w:rsidRPr="0021650D">
        <w:rPr>
          <w:b/>
          <w:u w:val="single"/>
        </w:rPr>
        <w:t>HCC Grading Scale:</w:t>
      </w:r>
    </w:p>
    <w:p w:rsidR="00B10884" w:rsidRPr="0021650D" w:rsidRDefault="00B10884" w:rsidP="00074FBD"/>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4602"/>
        <w:gridCol w:w="150"/>
        <w:gridCol w:w="3449"/>
        <w:gridCol w:w="93"/>
      </w:tblGrid>
      <w:tr w:rsidR="00B10884" w:rsidRPr="0021650D" w:rsidTr="00607A4E">
        <w:trPr>
          <w:gridAfter w:val="1"/>
          <w:tblCellSpacing w:w="15" w:type="dxa"/>
        </w:trPr>
        <w:tc>
          <w:tcPr>
            <w:tcW w:w="0" w:type="auto"/>
            <w:vAlign w:val="center"/>
            <w:hideMark/>
          </w:tcPr>
          <w:p w:rsidR="00B10884" w:rsidRPr="0021650D" w:rsidRDefault="00B10884" w:rsidP="00607A4E">
            <w:pPr>
              <w:rPr>
                <w:szCs w:val="24"/>
              </w:rPr>
            </w:pPr>
            <w:r w:rsidRPr="0021650D">
              <w:rPr>
                <w:szCs w:val="24"/>
              </w:rPr>
              <w:t>A = 100- 90</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4 points per semester hour</w:t>
            </w:r>
          </w:p>
        </w:tc>
      </w:tr>
      <w:tr w:rsidR="00B10884" w:rsidRPr="0021650D" w:rsidTr="00607A4E">
        <w:trPr>
          <w:gridAfter w:val="1"/>
          <w:tblCellSpacing w:w="15" w:type="dxa"/>
        </w:trPr>
        <w:tc>
          <w:tcPr>
            <w:tcW w:w="0" w:type="auto"/>
            <w:vAlign w:val="center"/>
            <w:hideMark/>
          </w:tcPr>
          <w:p w:rsidR="00B10884" w:rsidRPr="0021650D" w:rsidRDefault="00B10884" w:rsidP="00607A4E">
            <w:pPr>
              <w:rPr>
                <w:szCs w:val="24"/>
              </w:rPr>
            </w:pPr>
            <w:r w:rsidRPr="0021650D">
              <w:rPr>
                <w:szCs w:val="24"/>
              </w:rPr>
              <w:t>B = 89 - 80:</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3 points per semester hour</w:t>
            </w:r>
          </w:p>
        </w:tc>
      </w:tr>
      <w:tr w:rsidR="00B10884" w:rsidRPr="0021650D" w:rsidTr="00607A4E">
        <w:trPr>
          <w:gridAfter w:val="1"/>
          <w:tblCellSpacing w:w="15" w:type="dxa"/>
        </w:trPr>
        <w:tc>
          <w:tcPr>
            <w:tcW w:w="0" w:type="auto"/>
            <w:vAlign w:val="center"/>
            <w:hideMark/>
          </w:tcPr>
          <w:p w:rsidR="00B10884" w:rsidRPr="0021650D" w:rsidRDefault="00B10884" w:rsidP="00607A4E">
            <w:pPr>
              <w:rPr>
                <w:szCs w:val="24"/>
              </w:rPr>
            </w:pPr>
            <w:r w:rsidRPr="0021650D">
              <w:rPr>
                <w:szCs w:val="24"/>
              </w:rPr>
              <w:t>C = 79 - 70:</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2 points per semester hour</w:t>
            </w:r>
          </w:p>
        </w:tc>
      </w:tr>
      <w:tr w:rsidR="00B10884" w:rsidRPr="0021650D" w:rsidTr="00607A4E">
        <w:trPr>
          <w:tblCellSpacing w:w="15" w:type="dxa"/>
        </w:trPr>
        <w:tc>
          <w:tcPr>
            <w:tcW w:w="0" w:type="auto"/>
            <w:vAlign w:val="center"/>
            <w:hideMark/>
          </w:tcPr>
          <w:p w:rsidR="00B10884" w:rsidRPr="0021650D" w:rsidRDefault="00B10884" w:rsidP="00607A4E">
            <w:pPr>
              <w:rPr>
                <w:szCs w:val="24"/>
              </w:rPr>
            </w:pPr>
            <w:r w:rsidRPr="0021650D">
              <w:rPr>
                <w:szCs w:val="24"/>
              </w:rPr>
              <w:t>D = 69 - 60:</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1 point per semester hour</w:t>
            </w:r>
          </w:p>
        </w:tc>
        <w:tc>
          <w:tcPr>
            <w:tcW w:w="0" w:type="auto"/>
            <w:vAlign w:val="center"/>
            <w:hideMark/>
          </w:tcPr>
          <w:p w:rsidR="00B10884" w:rsidRPr="0021650D" w:rsidRDefault="00B10884" w:rsidP="00607A4E">
            <w:pPr>
              <w:rPr>
                <w:szCs w:val="24"/>
              </w:rPr>
            </w:pPr>
          </w:p>
        </w:tc>
      </w:tr>
      <w:tr w:rsidR="00B10884" w:rsidRPr="0021650D" w:rsidTr="00607A4E">
        <w:trPr>
          <w:tblCellSpacing w:w="15" w:type="dxa"/>
        </w:trPr>
        <w:tc>
          <w:tcPr>
            <w:tcW w:w="0" w:type="auto"/>
            <w:vAlign w:val="center"/>
            <w:hideMark/>
          </w:tcPr>
          <w:p w:rsidR="00B10884" w:rsidRPr="0021650D" w:rsidRDefault="00B10884" w:rsidP="00607A4E">
            <w:pPr>
              <w:rPr>
                <w:szCs w:val="24"/>
              </w:rPr>
            </w:pPr>
            <w:r w:rsidRPr="0021650D">
              <w:rPr>
                <w:szCs w:val="24"/>
              </w:rPr>
              <w:t>59 and below = F</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0 points per semester hour</w:t>
            </w:r>
          </w:p>
        </w:tc>
        <w:tc>
          <w:tcPr>
            <w:tcW w:w="0" w:type="auto"/>
            <w:vAlign w:val="center"/>
            <w:hideMark/>
          </w:tcPr>
          <w:p w:rsidR="00B10884" w:rsidRPr="0021650D" w:rsidRDefault="00B10884" w:rsidP="00607A4E">
            <w:pPr>
              <w:rPr>
                <w:szCs w:val="24"/>
              </w:rPr>
            </w:pPr>
          </w:p>
        </w:tc>
      </w:tr>
      <w:tr w:rsidR="00B10884" w:rsidRPr="0021650D" w:rsidTr="00607A4E">
        <w:trPr>
          <w:tblCellSpacing w:w="15" w:type="dxa"/>
        </w:trPr>
        <w:tc>
          <w:tcPr>
            <w:tcW w:w="0" w:type="auto"/>
            <w:vAlign w:val="center"/>
            <w:hideMark/>
          </w:tcPr>
          <w:p w:rsidR="00B10884" w:rsidRPr="0021650D" w:rsidRDefault="00B10884" w:rsidP="00607A4E">
            <w:pPr>
              <w:rPr>
                <w:szCs w:val="24"/>
              </w:rPr>
            </w:pPr>
            <w:r w:rsidRPr="0021650D">
              <w:rPr>
                <w:szCs w:val="24"/>
              </w:rPr>
              <w:lastRenderedPageBreak/>
              <w:t>FX (Failure due to non-attendance)</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0 points per semester hour</w:t>
            </w:r>
          </w:p>
        </w:tc>
        <w:tc>
          <w:tcPr>
            <w:tcW w:w="0" w:type="auto"/>
            <w:vAlign w:val="center"/>
            <w:hideMark/>
          </w:tcPr>
          <w:p w:rsidR="00B10884" w:rsidRPr="0021650D" w:rsidRDefault="00B10884" w:rsidP="00607A4E">
            <w:pPr>
              <w:rPr>
                <w:szCs w:val="24"/>
              </w:rPr>
            </w:pPr>
          </w:p>
        </w:tc>
      </w:tr>
      <w:tr w:rsidR="00B10884" w:rsidRPr="0021650D" w:rsidTr="00607A4E">
        <w:trPr>
          <w:tblCellSpacing w:w="15" w:type="dxa"/>
        </w:trPr>
        <w:tc>
          <w:tcPr>
            <w:tcW w:w="0" w:type="auto"/>
            <w:vAlign w:val="center"/>
            <w:hideMark/>
          </w:tcPr>
          <w:p w:rsidR="00B10884" w:rsidRPr="0021650D" w:rsidRDefault="00B10884" w:rsidP="00607A4E">
            <w:pPr>
              <w:rPr>
                <w:szCs w:val="24"/>
              </w:rPr>
            </w:pPr>
            <w:r w:rsidRPr="0021650D">
              <w:rPr>
                <w:szCs w:val="24"/>
              </w:rPr>
              <w:t>IP (In Progress)</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0 points per semester hour</w:t>
            </w:r>
          </w:p>
        </w:tc>
        <w:tc>
          <w:tcPr>
            <w:tcW w:w="0" w:type="auto"/>
            <w:vAlign w:val="center"/>
            <w:hideMark/>
          </w:tcPr>
          <w:p w:rsidR="00B10884" w:rsidRPr="0021650D" w:rsidRDefault="00B10884" w:rsidP="00607A4E">
            <w:pPr>
              <w:rPr>
                <w:szCs w:val="24"/>
              </w:rPr>
            </w:pPr>
          </w:p>
        </w:tc>
      </w:tr>
      <w:tr w:rsidR="00B10884" w:rsidRPr="0021650D" w:rsidTr="00607A4E">
        <w:trPr>
          <w:tblCellSpacing w:w="15" w:type="dxa"/>
        </w:trPr>
        <w:tc>
          <w:tcPr>
            <w:tcW w:w="0" w:type="auto"/>
            <w:vAlign w:val="center"/>
            <w:hideMark/>
          </w:tcPr>
          <w:p w:rsidR="00B10884" w:rsidRPr="0021650D" w:rsidRDefault="00B10884" w:rsidP="00607A4E">
            <w:pPr>
              <w:rPr>
                <w:szCs w:val="24"/>
              </w:rPr>
            </w:pPr>
            <w:r w:rsidRPr="0021650D">
              <w:rPr>
                <w:szCs w:val="24"/>
              </w:rPr>
              <w:t>W (Withdrawn)</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0 points per semester hour</w:t>
            </w:r>
          </w:p>
        </w:tc>
        <w:tc>
          <w:tcPr>
            <w:tcW w:w="0" w:type="auto"/>
            <w:vAlign w:val="center"/>
            <w:hideMark/>
          </w:tcPr>
          <w:p w:rsidR="00B10884" w:rsidRPr="0021650D" w:rsidRDefault="00B10884" w:rsidP="00607A4E">
            <w:pPr>
              <w:rPr>
                <w:szCs w:val="24"/>
              </w:rPr>
            </w:pPr>
          </w:p>
        </w:tc>
      </w:tr>
      <w:tr w:rsidR="00B10884" w:rsidRPr="0021650D" w:rsidTr="00607A4E">
        <w:trPr>
          <w:tblCellSpacing w:w="15" w:type="dxa"/>
        </w:trPr>
        <w:tc>
          <w:tcPr>
            <w:tcW w:w="0" w:type="auto"/>
            <w:vAlign w:val="center"/>
            <w:hideMark/>
          </w:tcPr>
          <w:p w:rsidR="00B10884" w:rsidRPr="0021650D" w:rsidRDefault="00B10884" w:rsidP="00607A4E">
            <w:pPr>
              <w:rPr>
                <w:szCs w:val="24"/>
              </w:rPr>
            </w:pPr>
            <w:r w:rsidRPr="0021650D">
              <w:rPr>
                <w:szCs w:val="24"/>
              </w:rPr>
              <w:t>I (Incomplete)</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0 points per semester hour</w:t>
            </w:r>
          </w:p>
        </w:tc>
        <w:tc>
          <w:tcPr>
            <w:tcW w:w="0" w:type="auto"/>
            <w:vAlign w:val="center"/>
            <w:hideMark/>
          </w:tcPr>
          <w:p w:rsidR="00B10884" w:rsidRPr="0021650D" w:rsidRDefault="00B10884" w:rsidP="00607A4E">
            <w:pPr>
              <w:rPr>
                <w:szCs w:val="24"/>
              </w:rPr>
            </w:pPr>
          </w:p>
        </w:tc>
      </w:tr>
      <w:tr w:rsidR="00B10884" w:rsidRPr="0021650D" w:rsidTr="00607A4E">
        <w:trPr>
          <w:tblCellSpacing w:w="15" w:type="dxa"/>
        </w:trPr>
        <w:tc>
          <w:tcPr>
            <w:tcW w:w="0" w:type="auto"/>
            <w:vAlign w:val="center"/>
            <w:hideMark/>
          </w:tcPr>
          <w:p w:rsidR="00B10884" w:rsidRPr="0021650D" w:rsidRDefault="00B10884" w:rsidP="00607A4E">
            <w:pPr>
              <w:rPr>
                <w:szCs w:val="24"/>
              </w:rPr>
            </w:pPr>
            <w:r w:rsidRPr="0021650D">
              <w:rPr>
                <w:szCs w:val="24"/>
              </w:rPr>
              <w:t>AUD (Audit)</w:t>
            </w:r>
          </w:p>
        </w:tc>
        <w:tc>
          <w:tcPr>
            <w:tcW w:w="0" w:type="auto"/>
            <w:vAlign w:val="center"/>
            <w:hideMark/>
          </w:tcPr>
          <w:p w:rsidR="00B10884" w:rsidRPr="0021650D" w:rsidRDefault="00B10884" w:rsidP="00607A4E">
            <w:pPr>
              <w:rPr>
                <w:szCs w:val="24"/>
              </w:rPr>
            </w:pPr>
            <w:r w:rsidRPr="0021650D">
              <w:rPr>
                <w:szCs w:val="24"/>
              </w:rPr>
              <w:t> </w:t>
            </w:r>
          </w:p>
        </w:tc>
        <w:tc>
          <w:tcPr>
            <w:tcW w:w="0" w:type="auto"/>
            <w:vAlign w:val="center"/>
            <w:hideMark/>
          </w:tcPr>
          <w:p w:rsidR="00B10884" w:rsidRPr="0021650D" w:rsidRDefault="00B10884" w:rsidP="00607A4E">
            <w:pPr>
              <w:rPr>
                <w:szCs w:val="24"/>
              </w:rPr>
            </w:pPr>
            <w:r w:rsidRPr="0021650D">
              <w:rPr>
                <w:szCs w:val="24"/>
              </w:rPr>
              <w:t>0 points per semester hour</w:t>
            </w:r>
          </w:p>
        </w:tc>
        <w:tc>
          <w:tcPr>
            <w:tcW w:w="0" w:type="auto"/>
            <w:vAlign w:val="center"/>
            <w:hideMark/>
          </w:tcPr>
          <w:p w:rsidR="00B10884" w:rsidRPr="0021650D" w:rsidRDefault="00B10884" w:rsidP="00607A4E">
            <w:pPr>
              <w:rPr>
                <w:szCs w:val="24"/>
              </w:rPr>
            </w:pPr>
          </w:p>
        </w:tc>
      </w:tr>
    </w:tbl>
    <w:p w:rsidR="00B10884" w:rsidRPr="0021650D" w:rsidRDefault="00B10884" w:rsidP="00B10884">
      <w:pPr>
        <w:rPr>
          <w:szCs w:val="24"/>
        </w:rPr>
      </w:pPr>
      <w:r w:rsidRPr="0021650D">
        <w:rPr>
          <w:szCs w:val="24"/>
        </w:rPr>
        <w:t xml:space="preserve">IP (In Progress) is given only in certain developmental courses. The student must re-enroll to receive credit. COM (Completed) is given in non-credit and continuing education courses. To compute grade point average (GPA), divide the total grade points by the total number of semester hours attempted. The grades "IP," "COM" and "I" do not affect GPA. </w:t>
      </w:r>
    </w:p>
    <w:p w:rsidR="00074FBD" w:rsidRPr="0021650D" w:rsidRDefault="00074FBD" w:rsidP="00074FBD">
      <w:pPr>
        <w:rPr>
          <w:b/>
          <w:u w:val="single"/>
        </w:rPr>
      </w:pPr>
    </w:p>
    <w:p w:rsidR="00837AEF" w:rsidRPr="0021650D" w:rsidRDefault="00837AEF" w:rsidP="00837AEF">
      <w:pPr>
        <w:rPr>
          <w:szCs w:val="24"/>
        </w:rPr>
      </w:pPr>
      <w:r w:rsidRPr="0021650D">
        <w:rPr>
          <w:b/>
          <w:szCs w:val="24"/>
          <w:u w:val="single"/>
        </w:rPr>
        <w:t>FINAL GRADE OF FX</w:t>
      </w:r>
      <w:r w:rsidRPr="0021650D">
        <w:rPr>
          <w:szCs w:val="24"/>
        </w:rPr>
        <w:br/>
        <w:t xml:space="preserve">Students who stop attending class and do not withdraw themselves prior to the withdrawal deadline may either be dropped by their professor for excessive absences or be assigned the final grade of “FX” at the end of the semester. Students who stop attending classes will receive a grade of “FX”, compared to an earned grade of “F” which is due to poor performance. </w:t>
      </w:r>
      <w:r w:rsidR="00F3195C" w:rsidRPr="0021650D">
        <w:rPr>
          <w:szCs w:val="24"/>
        </w:rPr>
        <w:t>Students that also fail</w:t>
      </w:r>
      <w:r w:rsidRPr="0021650D">
        <w:rPr>
          <w:szCs w:val="24"/>
        </w:rPr>
        <w:t xml:space="preserve"> to complete a minimum of the course work will also receive an FX.</w:t>
      </w:r>
      <w:r w:rsidRPr="0021650D">
        <w:rPr>
          <w:szCs w:val="24"/>
        </w:rPr>
        <w:br/>
      </w:r>
      <w:r w:rsidRPr="0021650D">
        <w:rPr>
          <w:szCs w:val="24"/>
        </w:rPr>
        <w:br/>
        <w:t>Please note that HCC will not disperse financial aid funding for students who have never attended class. Students who receive financial aid but fail to attend class will be reported to the Department of Education and may have to pay back their aid. A grade of “FX” is treated exactly the same as a grade of “F” in terms of GPA, probation, suspension, and satisfactory academic progress.</w:t>
      </w:r>
    </w:p>
    <w:p w:rsidR="00837AEF" w:rsidRPr="0021650D" w:rsidRDefault="00837AEF" w:rsidP="00074FBD">
      <w:pPr>
        <w:rPr>
          <w:b/>
          <w:u w:val="single"/>
        </w:rPr>
      </w:pPr>
    </w:p>
    <w:p w:rsidR="004103A0" w:rsidRDefault="004103A0" w:rsidP="00074FBD">
      <w:pPr>
        <w:rPr>
          <w:b/>
          <w:u w:val="single"/>
        </w:rPr>
      </w:pPr>
    </w:p>
    <w:p w:rsidR="004103A0" w:rsidRDefault="004103A0" w:rsidP="00074FBD">
      <w:pPr>
        <w:rPr>
          <w:b/>
          <w:u w:val="single"/>
        </w:rPr>
      </w:pPr>
    </w:p>
    <w:p w:rsidR="004103A0" w:rsidRDefault="004103A0" w:rsidP="00074FBD">
      <w:pPr>
        <w:rPr>
          <w:b/>
          <w:u w:val="single"/>
        </w:rPr>
      </w:pPr>
    </w:p>
    <w:p w:rsidR="00B10884" w:rsidRPr="0021650D" w:rsidRDefault="00B10884" w:rsidP="00074FBD">
      <w:pPr>
        <w:rPr>
          <w:b/>
          <w:u w:val="single"/>
        </w:rPr>
      </w:pPr>
      <w:r w:rsidRPr="0021650D">
        <w:rPr>
          <w:b/>
          <w:u w:val="single"/>
        </w:rPr>
        <w:t>Instructor Grading Criteria</w:t>
      </w:r>
    </w:p>
    <w:p w:rsidR="006E1A86" w:rsidRPr="0021650D" w:rsidRDefault="006E1A86" w:rsidP="00074FBD">
      <w:pPr>
        <w:rPr>
          <w:b/>
          <w:u w:val="single"/>
        </w:rPr>
      </w:pPr>
    </w:p>
    <w:p w:rsidR="00074FBD" w:rsidRPr="0021650D" w:rsidRDefault="00074FBD" w:rsidP="00074FBD">
      <w:pPr>
        <w:rPr>
          <w:b/>
        </w:rPr>
      </w:pPr>
      <w:r w:rsidRPr="0021650D">
        <w:rPr>
          <w:b/>
        </w:rPr>
        <w:t>Evaluation Requirements:</w:t>
      </w:r>
    </w:p>
    <w:p w:rsidR="00074FBD" w:rsidRPr="0021650D" w:rsidRDefault="00074FBD" w:rsidP="00074FB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980"/>
      </w:tblGrid>
      <w:tr w:rsidR="00074FBD" w:rsidRPr="0021650D" w:rsidTr="00DE42A4">
        <w:tc>
          <w:tcPr>
            <w:tcW w:w="3600" w:type="dxa"/>
          </w:tcPr>
          <w:p w:rsidR="00074FBD" w:rsidRPr="0021650D" w:rsidRDefault="00E96B98" w:rsidP="00E96B98">
            <w:r w:rsidRPr="0021650D">
              <w:t>Sectional Exams (best 2 out of 3)</w:t>
            </w:r>
          </w:p>
        </w:tc>
        <w:tc>
          <w:tcPr>
            <w:tcW w:w="1980" w:type="dxa"/>
          </w:tcPr>
          <w:p w:rsidR="00074FBD" w:rsidRPr="0021650D" w:rsidRDefault="00E96B98" w:rsidP="00E96B98">
            <w:pPr>
              <w:jc w:val="right"/>
            </w:pPr>
            <w:r w:rsidRPr="0021650D">
              <w:t>220 points</w:t>
            </w:r>
          </w:p>
        </w:tc>
      </w:tr>
      <w:tr w:rsidR="00074FBD" w:rsidRPr="0021650D" w:rsidTr="00DE42A4">
        <w:tc>
          <w:tcPr>
            <w:tcW w:w="3600" w:type="dxa"/>
          </w:tcPr>
          <w:p w:rsidR="00074FBD" w:rsidRPr="0021650D" w:rsidRDefault="00E96B98" w:rsidP="00E96B98">
            <w:r w:rsidRPr="0021650D">
              <w:t xml:space="preserve">Final examination   </w:t>
            </w:r>
          </w:p>
        </w:tc>
        <w:tc>
          <w:tcPr>
            <w:tcW w:w="1980" w:type="dxa"/>
          </w:tcPr>
          <w:p w:rsidR="00074FBD" w:rsidRPr="0021650D" w:rsidRDefault="00E96B98" w:rsidP="00E96B98">
            <w:pPr>
              <w:jc w:val="right"/>
            </w:pPr>
            <w:r w:rsidRPr="0021650D">
              <w:t>150 points</w:t>
            </w:r>
          </w:p>
        </w:tc>
      </w:tr>
      <w:tr w:rsidR="00E96B98" w:rsidRPr="0021650D" w:rsidTr="00DE42A4">
        <w:tc>
          <w:tcPr>
            <w:tcW w:w="3600" w:type="dxa"/>
          </w:tcPr>
          <w:p w:rsidR="00E96B98" w:rsidRPr="0021650D" w:rsidRDefault="00E96B98" w:rsidP="00E96B98">
            <w:r w:rsidRPr="0021650D">
              <w:t>Project-Practice Set</w:t>
            </w:r>
          </w:p>
        </w:tc>
        <w:tc>
          <w:tcPr>
            <w:tcW w:w="1980" w:type="dxa"/>
          </w:tcPr>
          <w:p w:rsidR="00E96B98" w:rsidRPr="0021650D" w:rsidRDefault="00E96B98" w:rsidP="00E96B98">
            <w:pPr>
              <w:jc w:val="right"/>
            </w:pPr>
            <w:r w:rsidRPr="0021650D">
              <w:t>40 points</w:t>
            </w:r>
          </w:p>
        </w:tc>
      </w:tr>
      <w:tr w:rsidR="00E96B98" w:rsidRPr="0021650D" w:rsidTr="00E96B98">
        <w:trPr>
          <w:trHeight w:val="77"/>
        </w:trPr>
        <w:tc>
          <w:tcPr>
            <w:tcW w:w="3600" w:type="dxa"/>
          </w:tcPr>
          <w:p w:rsidR="00E96B98" w:rsidRPr="0021650D" w:rsidRDefault="00E96B98" w:rsidP="00E96B98">
            <w:r w:rsidRPr="0021650D">
              <w:t>Homework</w:t>
            </w:r>
          </w:p>
        </w:tc>
        <w:tc>
          <w:tcPr>
            <w:tcW w:w="1980" w:type="dxa"/>
          </w:tcPr>
          <w:p w:rsidR="00E96B98" w:rsidRPr="0021650D" w:rsidRDefault="00E96B98" w:rsidP="00E96B98">
            <w:pPr>
              <w:jc w:val="right"/>
            </w:pPr>
            <w:r w:rsidRPr="0021650D">
              <w:t>30 points</w:t>
            </w:r>
          </w:p>
        </w:tc>
      </w:tr>
      <w:tr w:rsidR="00074FBD" w:rsidRPr="0021650D" w:rsidTr="00DE42A4">
        <w:tc>
          <w:tcPr>
            <w:tcW w:w="3600" w:type="dxa"/>
          </w:tcPr>
          <w:p w:rsidR="00074FBD" w:rsidRPr="0021650D" w:rsidRDefault="00E96B98" w:rsidP="00E96B98">
            <w:pPr>
              <w:jc w:val="right"/>
              <w:rPr>
                <w:b/>
              </w:rPr>
            </w:pPr>
            <w:r w:rsidRPr="0021650D">
              <w:rPr>
                <w:b/>
              </w:rPr>
              <w:t>Total</w:t>
            </w:r>
          </w:p>
        </w:tc>
        <w:tc>
          <w:tcPr>
            <w:tcW w:w="1980" w:type="dxa"/>
          </w:tcPr>
          <w:p w:rsidR="00074FBD" w:rsidRPr="0021650D" w:rsidRDefault="00E96B98" w:rsidP="00E96B98">
            <w:pPr>
              <w:jc w:val="right"/>
              <w:rPr>
                <w:b/>
              </w:rPr>
            </w:pPr>
            <w:r w:rsidRPr="0021650D">
              <w:rPr>
                <w:b/>
              </w:rPr>
              <w:t>440 points</w:t>
            </w:r>
          </w:p>
        </w:tc>
      </w:tr>
    </w:tbl>
    <w:p w:rsidR="00074FBD" w:rsidRPr="0021650D" w:rsidRDefault="00074FBD" w:rsidP="00074FBD"/>
    <w:p w:rsidR="00074FBD" w:rsidRPr="0021650D" w:rsidRDefault="00074FBD" w:rsidP="00074FBD">
      <w:r w:rsidRPr="0021650D">
        <w:rPr>
          <w:b/>
        </w:rPr>
        <w:t>Grading Scale:</w:t>
      </w:r>
    </w:p>
    <w:p w:rsidR="00074FBD" w:rsidRPr="0021650D" w:rsidRDefault="00074FBD" w:rsidP="00074FBD"/>
    <w:tbl>
      <w:tblPr>
        <w:tblW w:w="55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630"/>
        <w:gridCol w:w="2700"/>
      </w:tblGrid>
      <w:tr w:rsidR="00074FBD" w:rsidRPr="0021650D" w:rsidTr="00DE42A4">
        <w:trPr>
          <w:trHeight w:val="250"/>
        </w:trPr>
        <w:tc>
          <w:tcPr>
            <w:tcW w:w="2250" w:type="dxa"/>
          </w:tcPr>
          <w:p w:rsidR="00074FBD" w:rsidRPr="0021650D" w:rsidRDefault="00074FBD" w:rsidP="00DE42A4">
            <w:pPr>
              <w:jc w:val="center"/>
            </w:pPr>
            <w:r w:rsidRPr="0021650D">
              <w:t>90 - 100%</w:t>
            </w:r>
            <w:r w:rsidRPr="0021650D">
              <w:tab/>
              <w:t>=</w:t>
            </w:r>
          </w:p>
        </w:tc>
        <w:tc>
          <w:tcPr>
            <w:tcW w:w="630" w:type="dxa"/>
          </w:tcPr>
          <w:p w:rsidR="00074FBD" w:rsidRPr="0021650D" w:rsidRDefault="00074FBD" w:rsidP="00DE42A4">
            <w:pPr>
              <w:jc w:val="center"/>
            </w:pPr>
            <w:r w:rsidRPr="0021650D">
              <w:t>A</w:t>
            </w:r>
          </w:p>
        </w:tc>
        <w:tc>
          <w:tcPr>
            <w:tcW w:w="2700" w:type="dxa"/>
          </w:tcPr>
          <w:p w:rsidR="00074FBD" w:rsidRPr="0021650D" w:rsidRDefault="00E96B98" w:rsidP="00E96B98">
            <w:r w:rsidRPr="0021650D">
              <w:t>= (394 to 440 points)</w:t>
            </w:r>
          </w:p>
        </w:tc>
      </w:tr>
      <w:tr w:rsidR="00074FBD" w:rsidRPr="0021650D" w:rsidTr="00DE42A4">
        <w:trPr>
          <w:trHeight w:val="264"/>
        </w:trPr>
        <w:tc>
          <w:tcPr>
            <w:tcW w:w="2250" w:type="dxa"/>
          </w:tcPr>
          <w:p w:rsidR="00074FBD" w:rsidRPr="0021650D" w:rsidRDefault="00074FBD" w:rsidP="00DE42A4">
            <w:pPr>
              <w:jc w:val="center"/>
            </w:pPr>
            <w:r w:rsidRPr="0021650D">
              <w:t>80 -   89%</w:t>
            </w:r>
            <w:r w:rsidRPr="0021650D">
              <w:tab/>
              <w:t>=</w:t>
            </w:r>
          </w:p>
        </w:tc>
        <w:tc>
          <w:tcPr>
            <w:tcW w:w="630" w:type="dxa"/>
          </w:tcPr>
          <w:p w:rsidR="00074FBD" w:rsidRPr="0021650D" w:rsidRDefault="00074FBD" w:rsidP="00DE42A4">
            <w:pPr>
              <w:jc w:val="center"/>
            </w:pPr>
            <w:r w:rsidRPr="0021650D">
              <w:t>B</w:t>
            </w:r>
          </w:p>
        </w:tc>
        <w:tc>
          <w:tcPr>
            <w:tcW w:w="2700" w:type="dxa"/>
          </w:tcPr>
          <w:p w:rsidR="00074FBD" w:rsidRPr="0021650D" w:rsidRDefault="00E96B98" w:rsidP="00E96B98">
            <w:r w:rsidRPr="0021650D">
              <w:t>= (350 to 393 points)</w:t>
            </w:r>
          </w:p>
        </w:tc>
      </w:tr>
      <w:tr w:rsidR="00074FBD" w:rsidRPr="0021650D" w:rsidTr="00DE42A4">
        <w:trPr>
          <w:trHeight w:val="250"/>
        </w:trPr>
        <w:tc>
          <w:tcPr>
            <w:tcW w:w="2250" w:type="dxa"/>
          </w:tcPr>
          <w:p w:rsidR="00074FBD" w:rsidRPr="0021650D" w:rsidRDefault="00074FBD" w:rsidP="00DE42A4">
            <w:pPr>
              <w:jc w:val="center"/>
            </w:pPr>
            <w:r w:rsidRPr="0021650D">
              <w:t>70 -   79%</w:t>
            </w:r>
            <w:r w:rsidRPr="0021650D">
              <w:tab/>
              <w:t>=</w:t>
            </w:r>
          </w:p>
        </w:tc>
        <w:tc>
          <w:tcPr>
            <w:tcW w:w="630" w:type="dxa"/>
          </w:tcPr>
          <w:p w:rsidR="00074FBD" w:rsidRPr="0021650D" w:rsidRDefault="00074FBD" w:rsidP="00DE42A4">
            <w:pPr>
              <w:jc w:val="center"/>
            </w:pPr>
            <w:r w:rsidRPr="0021650D">
              <w:t>C</w:t>
            </w:r>
          </w:p>
        </w:tc>
        <w:tc>
          <w:tcPr>
            <w:tcW w:w="2700" w:type="dxa"/>
          </w:tcPr>
          <w:p w:rsidR="00074FBD" w:rsidRPr="0021650D" w:rsidRDefault="00E96B98" w:rsidP="00E96B98">
            <w:r w:rsidRPr="0021650D">
              <w:t>= (306 to 349 points)</w:t>
            </w:r>
          </w:p>
        </w:tc>
      </w:tr>
      <w:tr w:rsidR="00074FBD" w:rsidRPr="0021650D" w:rsidTr="00DE42A4">
        <w:trPr>
          <w:trHeight w:val="264"/>
        </w:trPr>
        <w:tc>
          <w:tcPr>
            <w:tcW w:w="2250" w:type="dxa"/>
          </w:tcPr>
          <w:p w:rsidR="00074FBD" w:rsidRPr="0021650D" w:rsidRDefault="00074FBD" w:rsidP="00DE42A4">
            <w:pPr>
              <w:jc w:val="center"/>
            </w:pPr>
            <w:r w:rsidRPr="0021650D">
              <w:t>60 -   69%</w:t>
            </w:r>
            <w:r w:rsidRPr="0021650D">
              <w:tab/>
              <w:t>=</w:t>
            </w:r>
          </w:p>
        </w:tc>
        <w:tc>
          <w:tcPr>
            <w:tcW w:w="630" w:type="dxa"/>
          </w:tcPr>
          <w:p w:rsidR="00074FBD" w:rsidRPr="0021650D" w:rsidRDefault="00074FBD" w:rsidP="00DE42A4">
            <w:pPr>
              <w:jc w:val="center"/>
            </w:pPr>
            <w:r w:rsidRPr="0021650D">
              <w:t>D</w:t>
            </w:r>
          </w:p>
        </w:tc>
        <w:tc>
          <w:tcPr>
            <w:tcW w:w="2700" w:type="dxa"/>
          </w:tcPr>
          <w:p w:rsidR="00074FBD" w:rsidRPr="0021650D" w:rsidRDefault="00E96B98" w:rsidP="00E96B98">
            <w:r w:rsidRPr="0021650D">
              <w:t>= (262 to 305 points)</w:t>
            </w:r>
          </w:p>
        </w:tc>
      </w:tr>
      <w:tr w:rsidR="00074FBD" w:rsidRPr="0021650D" w:rsidTr="00DE42A4">
        <w:trPr>
          <w:trHeight w:val="264"/>
        </w:trPr>
        <w:tc>
          <w:tcPr>
            <w:tcW w:w="2250" w:type="dxa"/>
          </w:tcPr>
          <w:p w:rsidR="00074FBD" w:rsidRPr="0021650D" w:rsidRDefault="00074FBD" w:rsidP="00DE42A4">
            <w:pPr>
              <w:jc w:val="center"/>
            </w:pPr>
            <w:r w:rsidRPr="0021650D">
              <w:t>BELOW 60%</w:t>
            </w:r>
            <w:r w:rsidRPr="0021650D">
              <w:tab/>
              <w:t>=</w:t>
            </w:r>
          </w:p>
        </w:tc>
        <w:tc>
          <w:tcPr>
            <w:tcW w:w="630" w:type="dxa"/>
          </w:tcPr>
          <w:p w:rsidR="00074FBD" w:rsidRPr="0021650D" w:rsidRDefault="00074FBD" w:rsidP="00DE42A4">
            <w:pPr>
              <w:jc w:val="center"/>
            </w:pPr>
            <w:r w:rsidRPr="0021650D">
              <w:t>F</w:t>
            </w:r>
          </w:p>
        </w:tc>
        <w:tc>
          <w:tcPr>
            <w:tcW w:w="2700" w:type="dxa"/>
          </w:tcPr>
          <w:p w:rsidR="00074FBD" w:rsidRPr="0021650D" w:rsidRDefault="00E96B98" w:rsidP="00E96B98">
            <w:r w:rsidRPr="0021650D">
              <w:t>= (0 to 261 points)</w:t>
            </w:r>
          </w:p>
        </w:tc>
      </w:tr>
    </w:tbl>
    <w:p w:rsidR="00E13779" w:rsidRPr="0021650D" w:rsidRDefault="00E13779" w:rsidP="00E13779">
      <w:pPr>
        <w:rPr>
          <w:b/>
        </w:rPr>
      </w:pPr>
    </w:p>
    <w:p w:rsidR="00E96B98" w:rsidRPr="0021650D" w:rsidRDefault="00E96B98" w:rsidP="00E96B98">
      <w:pPr>
        <w:rPr>
          <w:b/>
        </w:rPr>
      </w:pPr>
      <w:r w:rsidRPr="0021650D">
        <w:rPr>
          <w:b/>
        </w:rPr>
        <w:t>Examinations:</w:t>
      </w:r>
    </w:p>
    <w:p w:rsidR="00E96B98" w:rsidRPr="0021650D" w:rsidRDefault="00E96B98" w:rsidP="00E96B98">
      <w:r w:rsidRPr="0021650D">
        <w:t>There will be a total of three sectional examinations (</w:t>
      </w:r>
      <w:r w:rsidRPr="0021650D">
        <w:rPr>
          <w:u w:val="single"/>
        </w:rPr>
        <w:t xml:space="preserve">there will be no make-up examinations). </w:t>
      </w:r>
      <w:r w:rsidRPr="0021650D">
        <w:t xml:space="preserve"> The two highest grades received on these exams will be used to compute the student’s final grade for the course. The lowest score will be dropped. If a student missed an exam, that becomes the dropped exam. However, you may make special arrangements with me to take an exam early.</w:t>
      </w:r>
    </w:p>
    <w:p w:rsidR="00E96B98" w:rsidRPr="0021650D" w:rsidRDefault="00E96B98" w:rsidP="00E13779">
      <w:pPr>
        <w:rPr>
          <w:b/>
        </w:rPr>
      </w:pPr>
    </w:p>
    <w:p w:rsidR="00E96B98" w:rsidRPr="0021650D" w:rsidRDefault="00E96B98" w:rsidP="00E96B98">
      <w:pPr>
        <w:rPr>
          <w:b/>
          <w:u w:val="single"/>
        </w:rPr>
      </w:pPr>
      <w:r w:rsidRPr="0021650D">
        <w:rPr>
          <w:b/>
          <w:u w:val="single"/>
        </w:rPr>
        <w:t>Assignment Schedule:</w:t>
      </w:r>
    </w:p>
    <w:p w:rsidR="00E96B98" w:rsidRPr="0021650D" w:rsidRDefault="00E96B98" w:rsidP="00E96B98">
      <w:r w:rsidRPr="0021650D">
        <w:t>An assignment schedule is attached to this syllabus. This schedule will be followed throughout this course. Any modifications to this schedule will be announced in class.</w:t>
      </w:r>
    </w:p>
    <w:p w:rsidR="00E96B98" w:rsidRPr="0021650D" w:rsidRDefault="00E96B98" w:rsidP="00E13779">
      <w:pPr>
        <w:rPr>
          <w:b/>
        </w:rPr>
      </w:pPr>
    </w:p>
    <w:p w:rsidR="00E13779" w:rsidRPr="0021650D" w:rsidRDefault="00E13779" w:rsidP="00E13779">
      <w:pPr>
        <w:rPr>
          <w:u w:val="single"/>
        </w:rPr>
      </w:pPr>
      <w:r w:rsidRPr="0021650D">
        <w:rPr>
          <w:b/>
          <w:u w:val="single"/>
        </w:rPr>
        <w:t>HCC Policy Statements</w:t>
      </w:r>
      <w:r w:rsidR="00E12CDA" w:rsidRPr="0021650D">
        <w:rPr>
          <w:b/>
          <w:u w:val="single"/>
        </w:rPr>
        <w:t>:</w:t>
      </w:r>
    </w:p>
    <w:p w:rsidR="004960EA" w:rsidRPr="0021650D" w:rsidRDefault="00E13779" w:rsidP="00E13779">
      <w:r w:rsidRPr="0021650D">
        <w:rPr>
          <w:u w:val="single"/>
        </w:rPr>
        <w:t>Link</w:t>
      </w:r>
      <w:r w:rsidRPr="0021650D">
        <w:t xml:space="preserve">: </w:t>
      </w:r>
      <w:hyperlink r:id="rId16" w:history="1">
        <w:r w:rsidR="0013367F" w:rsidRPr="0021650D">
          <w:rPr>
            <w:rStyle w:val="Hyperlink"/>
          </w:rPr>
          <w:t>http://www.hccs.edu/district/students/student-handbook/</w:t>
        </w:r>
      </w:hyperlink>
    </w:p>
    <w:p w:rsidR="00E13779" w:rsidRPr="0021650D" w:rsidRDefault="00E13779" w:rsidP="00E13779">
      <w:pPr>
        <w:ind w:left="720"/>
      </w:pPr>
    </w:p>
    <w:p w:rsidR="00E13779" w:rsidRPr="0021650D" w:rsidRDefault="00E13779" w:rsidP="00E13779">
      <w:r w:rsidRPr="0021650D">
        <w:rPr>
          <w:b/>
          <w:u w:val="single"/>
        </w:rPr>
        <w:t>Americans with Disabilities Act (ADA)</w:t>
      </w:r>
      <w:r w:rsidR="006E1A86" w:rsidRPr="0021650D">
        <w:rPr>
          <w:b/>
          <w:u w:val="single"/>
        </w:rPr>
        <w:t xml:space="preserve"> </w:t>
      </w:r>
      <w:r w:rsidRPr="0021650D">
        <w:rPr>
          <w:b/>
          <w:u w:val="single"/>
        </w:rPr>
        <w:t>-</w:t>
      </w:r>
      <w:r w:rsidR="006E1A86" w:rsidRPr="0021650D">
        <w:rPr>
          <w:b/>
          <w:u w:val="single"/>
        </w:rPr>
        <w:t xml:space="preserve"> </w:t>
      </w:r>
      <w:r w:rsidRPr="0021650D">
        <w:rPr>
          <w:b/>
          <w:u w:val="single"/>
        </w:rPr>
        <w:t>Students with Disabilities:</w:t>
      </w:r>
    </w:p>
    <w:p w:rsidR="00FE439E" w:rsidRPr="0021650D" w:rsidRDefault="00FE439E" w:rsidP="00FE439E">
      <w:pPr>
        <w:pStyle w:val="msoaccenttext2"/>
        <w:rPr>
          <w:rFonts w:ascii="Times New Roman" w:eastAsia="Cambria" w:hAnsi="Times New Roman"/>
          <w:color w:val="auto"/>
          <w:kern w:val="0"/>
          <w:sz w:val="24"/>
          <w:szCs w:val="30"/>
        </w:rPr>
      </w:pPr>
      <w:r w:rsidRPr="0021650D">
        <w:rPr>
          <w:rFonts w:ascii="Times New Roman" w:eastAsia="Cambria" w:hAnsi="Times New Roman"/>
          <w:color w:val="auto"/>
          <w:kern w:val="0"/>
          <w:sz w:val="24"/>
          <w:szCs w:val="30"/>
        </w:rPr>
        <w:t xml:space="preserve">Any student with a documented disability (e.g. physical, learning, psychiatric, vision, hearing, etc.) who needs to arrange reasonable accommodations must contact the Disability Support Services Office at the beginning of each semester. Professors are authorized to provide only the accommodations requested by the </w:t>
      </w:r>
      <w:r w:rsidR="0013367F" w:rsidRPr="0021650D">
        <w:rPr>
          <w:rFonts w:ascii="Times New Roman" w:eastAsia="Cambria" w:hAnsi="Times New Roman"/>
          <w:color w:val="auto"/>
          <w:kern w:val="0"/>
          <w:sz w:val="24"/>
          <w:szCs w:val="30"/>
        </w:rPr>
        <w:t xml:space="preserve">Disability Support Services Office.   </w:t>
      </w:r>
      <w:hyperlink r:id="rId17" w:history="1">
        <w:r w:rsidR="00C15D5B" w:rsidRPr="0021650D">
          <w:rPr>
            <w:rStyle w:val="Hyperlink"/>
            <w:rFonts w:ascii="Times New Roman" w:eastAsia="Cambria" w:hAnsi="Times New Roman"/>
            <w:kern w:val="0"/>
            <w:sz w:val="24"/>
            <w:szCs w:val="30"/>
          </w:rPr>
          <w:t>http://www.hccs.edu/district/students/disability-services/</w:t>
        </w:r>
      </w:hyperlink>
    </w:p>
    <w:p w:rsidR="00C15D5B" w:rsidRPr="0021650D" w:rsidRDefault="00C15D5B" w:rsidP="00FE439E">
      <w:pPr>
        <w:pStyle w:val="msoaccenttext2"/>
        <w:rPr>
          <w:rFonts w:ascii="Times New Roman" w:eastAsia="Cambria" w:hAnsi="Times New Roman"/>
          <w:color w:val="auto"/>
          <w:kern w:val="0"/>
          <w:sz w:val="24"/>
          <w:szCs w:val="30"/>
          <w:lang w:bidi="en-US"/>
        </w:rPr>
      </w:pPr>
    </w:p>
    <w:p w:rsidR="00FE439E" w:rsidRPr="0021650D" w:rsidRDefault="00315985" w:rsidP="00FE439E">
      <w:pPr>
        <w:pStyle w:val="msoaccenttext2"/>
        <w:rPr>
          <w:rFonts w:ascii="Times New Roman" w:eastAsia="Cambria" w:hAnsi="Times New Roman"/>
          <w:color w:val="auto"/>
          <w:kern w:val="0"/>
          <w:sz w:val="24"/>
          <w:szCs w:val="30"/>
        </w:rPr>
      </w:pPr>
      <w:r>
        <w:rPr>
          <w:rFonts w:ascii="Times New Roman" w:eastAsia="Cambria" w:hAnsi="Times New Roman"/>
          <w:color w:val="auto"/>
          <w:kern w:val="0"/>
          <w:sz w:val="24"/>
          <w:szCs w:val="30"/>
          <w:lang w:bidi="en-US"/>
        </w:rPr>
        <w:t>S</w:t>
      </w:r>
      <w:r w:rsidR="00FE439E" w:rsidRPr="0021650D">
        <w:rPr>
          <w:rFonts w:ascii="Times New Roman" w:eastAsia="Cambria" w:hAnsi="Times New Roman"/>
          <w:color w:val="auto"/>
          <w:kern w:val="0"/>
          <w:sz w:val="24"/>
          <w:szCs w:val="30"/>
          <w:lang w:bidi="en-US"/>
        </w:rPr>
        <w:t>tudents who are requesting special testing accommodations may choose the most convenient DSS office for assistance each semester:</w:t>
      </w:r>
    </w:p>
    <w:p w:rsidR="00FE439E" w:rsidRPr="0021650D" w:rsidRDefault="00FE439E" w:rsidP="00FE439E">
      <w:pPr>
        <w:pStyle w:val="msoaccenttext2"/>
        <w:rPr>
          <w:rFonts w:ascii="Times New Roman" w:eastAsia="Cambria" w:hAnsi="Times New Roman"/>
          <w:color w:val="auto"/>
          <w:kern w:val="0"/>
          <w:sz w:val="24"/>
          <w:szCs w:val="30"/>
        </w:rPr>
      </w:pPr>
      <w:r w:rsidRPr="0021650D">
        <w:rPr>
          <w:rFonts w:ascii="Times New Roman" w:eastAsia="Cambria" w:hAnsi="Times New Roman"/>
          <w:color w:val="auto"/>
          <w:kern w:val="0"/>
          <w:sz w:val="24"/>
          <w:szCs w:val="30"/>
        </w:rPr>
        <w:t>District ADA Coordinator – Donna Price – 713.718.5165</w:t>
      </w:r>
    </w:p>
    <w:p w:rsidR="00FE439E" w:rsidRPr="0021650D" w:rsidRDefault="00FE439E" w:rsidP="00FE439E">
      <w:pPr>
        <w:pStyle w:val="msoaccenttext2"/>
        <w:rPr>
          <w:rFonts w:ascii="Times New Roman" w:eastAsia="Cambria" w:hAnsi="Times New Roman"/>
          <w:color w:val="auto"/>
          <w:kern w:val="0"/>
          <w:sz w:val="24"/>
          <w:szCs w:val="30"/>
        </w:rPr>
      </w:pPr>
      <w:r w:rsidRPr="0021650D">
        <w:rPr>
          <w:rFonts w:ascii="Times New Roman" w:eastAsia="Cambria" w:hAnsi="Times New Roman"/>
          <w:color w:val="auto"/>
          <w:kern w:val="0"/>
          <w:sz w:val="24"/>
          <w:szCs w:val="30"/>
        </w:rPr>
        <w:t>Central ADA Counselors – Jaime Torres &amp; Martha Scribner – 713.718.6164</w:t>
      </w:r>
    </w:p>
    <w:p w:rsidR="00FE439E" w:rsidRPr="0021650D" w:rsidRDefault="00FE439E" w:rsidP="00FE439E">
      <w:pPr>
        <w:pStyle w:val="msoaccenttext2"/>
        <w:rPr>
          <w:rFonts w:ascii="Times New Roman" w:eastAsia="Cambria" w:hAnsi="Times New Roman"/>
          <w:color w:val="auto"/>
          <w:kern w:val="0"/>
          <w:sz w:val="24"/>
          <w:szCs w:val="30"/>
        </w:rPr>
      </w:pPr>
      <w:r w:rsidRPr="0021650D">
        <w:rPr>
          <w:rFonts w:ascii="Times New Roman" w:eastAsia="Cambria" w:hAnsi="Times New Roman"/>
          <w:color w:val="auto"/>
          <w:kern w:val="0"/>
          <w:sz w:val="24"/>
          <w:szCs w:val="30"/>
        </w:rPr>
        <w:t>Northeast ADA Counselor- Kim Ingram – 713.718.8420</w:t>
      </w:r>
    </w:p>
    <w:p w:rsidR="00FE439E" w:rsidRPr="0021650D" w:rsidRDefault="00FE439E" w:rsidP="00FE439E">
      <w:pPr>
        <w:pStyle w:val="msoaccenttext2"/>
        <w:rPr>
          <w:rFonts w:ascii="Times New Roman" w:eastAsia="Cambria" w:hAnsi="Times New Roman"/>
          <w:color w:val="auto"/>
          <w:kern w:val="0"/>
          <w:sz w:val="24"/>
          <w:szCs w:val="30"/>
        </w:rPr>
      </w:pPr>
      <w:r w:rsidRPr="0021650D">
        <w:rPr>
          <w:rFonts w:ascii="Times New Roman" w:eastAsia="Cambria" w:hAnsi="Times New Roman"/>
          <w:color w:val="auto"/>
          <w:kern w:val="0"/>
          <w:sz w:val="24"/>
          <w:szCs w:val="30"/>
        </w:rPr>
        <w:t xml:space="preserve">Northwest ADA Counselor – </w:t>
      </w:r>
      <w:proofErr w:type="spellStart"/>
      <w:r w:rsidRPr="0021650D">
        <w:rPr>
          <w:rFonts w:ascii="Times New Roman" w:eastAsia="Cambria" w:hAnsi="Times New Roman"/>
          <w:color w:val="auto"/>
          <w:kern w:val="0"/>
          <w:sz w:val="24"/>
          <w:szCs w:val="30"/>
        </w:rPr>
        <w:t>Mahnaz</w:t>
      </w:r>
      <w:proofErr w:type="spellEnd"/>
      <w:r w:rsidRPr="0021650D">
        <w:rPr>
          <w:rFonts w:ascii="Times New Roman" w:eastAsia="Cambria" w:hAnsi="Times New Roman"/>
          <w:color w:val="auto"/>
          <w:kern w:val="0"/>
          <w:sz w:val="24"/>
          <w:szCs w:val="30"/>
        </w:rPr>
        <w:t xml:space="preserve"> </w:t>
      </w:r>
      <w:proofErr w:type="spellStart"/>
      <w:r w:rsidRPr="0021650D">
        <w:rPr>
          <w:rFonts w:ascii="Times New Roman" w:eastAsia="Cambria" w:hAnsi="Times New Roman"/>
          <w:color w:val="auto"/>
          <w:kern w:val="0"/>
          <w:sz w:val="24"/>
          <w:szCs w:val="30"/>
        </w:rPr>
        <w:t>Kolaini</w:t>
      </w:r>
      <w:proofErr w:type="spellEnd"/>
      <w:r w:rsidRPr="0021650D">
        <w:rPr>
          <w:rFonts w:ascii="Times New Roman" w:eastAsia="Cambria" w:hAnsi="Times New Roman"/>
          <w:color w:val="auto"/>
          <w:kern w:val="0"/>
          <w:sz w:val="24"/>
          <w:szCs w:val="30"/>
        </w:rPr>
        <w:t xml:space="preserve"> – 713.718.5422</w:t>
      </w:r>
    </w:p>
    <w:p w:rsidR="00FE439E" w:rsidRPr="0021650D" w:rsidRDefault="00FE439E" w:rsidP="00FE439E">
      <w:pPr>
        <w:pStyle w:val="msoaccenttext2"/>
        <w:rPr>
          <w:rFonts w:ascii="Times New Roman" w:eastAsia="Cambria" w:hAnsi="Times New Roman"/>
          <w:color w:val="auto"/>
          <w:kern w:val="0"/>
          <w:sz w:val="24"/>
          <w:szCs w:val="30"/>
        </w:rPr>
      </w:pPr>
      <w:r w:rsidRPr="0021650D">
        <w:rPr>
          <w:rFonts w:ascii="Times New Roman" w:eastAsia="Cambria" w:hAnsi="Times New Roman"/>
          <w:color w:val="auto"/>
          <w:kern w:val="0"/>
          <w:sz w:val="24"/>
          <w:szCs w:val="30"/>
        </w:rPr>
        <w:t xml:space="preserve">Southeast ADA Counselor – </w:t>
      </w:r>
      <w:proofErr w:type="spellStart"/>
      <w:r w:rsidRPr="0021650D">
        <w:rPr>
          <w:rFonts w:ascii="Times New Roman" w:eastAsia="Cambria" w:hAnsi="Times New Roman"/>
          <w:color w:val="auto"/>
          <w:kern w:val="0"/>
          <w:sz w:val="24"/>
          <w:szCs w:val="30"/>
        </w:rPr>
        <w:t>Jette</w:t>
      </w:r>
      <w:proofErr w:type="spellEnd"/>
      <w:r w:rsidRPr="0021650D">
        <w:rPr>
          <w:rFonts w:ascii="Times New Roman" w:eastAsia="Cambria" w:hAnsi="Times New Roman"/>
          <w:color w:val="auto"/>
          <w:kern w:val="0"/>
          <w:sz w:val="24"/>
          <w:szCs w:val="30"/>
        </w:rPr>
        <w:t xml:space="preserve"> Lott - 713.718.7218</w:t>
      </w:r>
    </w:p>
    <w:p w:rsidR="00FE439E" w:rsidRPr="0021650D" w:rsidRDefault="00FE439E" w:rsidP="00FE439E">
      <w:pPr>
        <w:pStyle w:val="msoaccenttext2"/>
        <w:rPr>
          <w:rFonts w:ascii="Times New Roman" w:eastAsia="Cambria" w:hAnsi="Times New Roman"/>
          <w:color w:val="auto"/>
          <w:kern w:val="0"/>
          <w:sz w:val="24"/>
          <w:szCs w:val="30"/>
        </w:rPr>
      </w:pPr>
      <w:r w:rsidRPr="0021650D">
        <w:rPr>
          <w:rFonts w:ascii="Times New Roman" w:eastAsia="Cambria" w:hAnsi="Times New Roman"/>
          <w:color w:val="auto"/>
          <w:kern w:val="0"/>
          <w:sz w:val="24"/>
          <w:szCs w:val="30"/>
        </w:rPr>
        <w:t xml:space="preserve">Southwest ADA Counselor – Dr. Becky </w:t>
      </w:r>
      <w:proofErr w:type="spellStart"/>
      <w:r w:rsidRPr="0021650D">
        <w:rPr>
          <w:rFonts w:ascii="Times New Roman" w:eastAsia="Cambria" w:hAnsi="Times New Roman"/>
          <w:color w:val="auto"/>
          <w:kern w:val="0"/>
          <w:sz w:val="24"/>
          <w:szCs w:val="30"/>
        </w:rPr>
        <w:t>Hauri</w:t>
      </w:r>
      <w:proofErr w:type="spellEnd"/>
      <w:r w:rsidRPr="0021650D">
        <w:rPr>
          <w:rFonts w:ascii="Times New Roman" w:eastAsia="Cambria" w:hAnsi="Times New Roman"/>
          <w:color w:val="auto"/>
          <w:kern w:val="0"/>
          <w:sz w:val="24"/>
          <w:szCs w:val="30"/>
        </w:rPr>
        <w:t xml:space="preserve"> – 713.718.7910</w:t>
      </w:r>
    </w:p>
    <w:p w:rsidR="00FE439E" w:rsidRPr="0021650D" w:rsidRDefault="00FE439E" w:rsidP="00FE439E">
      <w:pPr>
        <w:pStyle w:val="msoaccenttext2"/>
        <w:rPr>
          <w:rFonts w:ascii="Times New Roman" w:eastAsia="Cambria" w:hAnsi="Times New Roman"/>
          <w:color w:val="auto"/>
          <w:kern w:val="0"/>
          <w:sz w:val="24"/>
          <w:szCs w:val="30"/>
        </w:rPr>
      </w:pPr>
      <w:r w:rsidRPr="0021650D">
        <w:rPr>
          <w:rFonts w:ascii="Times New Roman" w:eastAsia="Cambria" w:hAnsi="Times New Roman"/>
          <w:color w:val="auto"/>
          <w:kern w:val="0"/>
          <w:sz w:val="24"/>
          <w:szCs w:val="30"/>
        </w:rPr>
        <w:t>Coleman ADA Counselor – Dr. Raj Gupta – 713.718.7631</w:t>
      </w:r>
    </w:p>
    <w:p w:rsidR="00A97167" w:rsidRPr="0021650D" w:rsidRDefault="00A97167" w:rsidP="00FE439E">
      <w:pPr>
        <w:pStyle w:val="msoaccenttext2"/>
        <w:rPr>
          <w:rFonts w:ascii="Times New Roman" w:eastAsia="Cambria" w:hAnsi="Times New Roman"/>
          <w:color w:val="auto"/>
          <w:kern w:val="0"/>
          <w:sz w:val="24"/>
          <w:szCs w:val="30"/>
          <w:lang w:bidi="en-US"/>
        </w:rPr>
      </w:pPr>
    </w:p>
    <w:p w:rsidR="00FE439E" w:rsidRPr="0021650D" w:rsidRDefault="00FE439E" w:rsidP="00FE439E">
      <w:pPr>
        <w:pStyle w:val="msoaccenttext2"/>
        <w:widowControl w:val="0"/>
        <w:rPr>
          <w:rFonts w:ascii="Times New Roman" w:eastAsia="Cambria" w:hAnsi="Times New Roman"/>
          <w:color w:val="auto"/>
          <w:kern w:val="0"/>
          <w:sz w:val="24"/>
          <w:szCs w:val="30"/>
          <w:lang w:bidi="en-US"/>
        </w:rPr>
      </w:pPr>
      <w:r w:rsidRPr="0021650D">
        <w:rPr>
          <w:rFonts w:ascii="Times New Roman" w:eastAsia="Cambria" w:hAnsi="Times New Roman"/>
          <w:color w:val="auto"/>
          <w:kern w:val="0"/>
          <w:sz w:val="24"/>
          <w:szCs w:val="30"/>
          <w:lang w:bidi="en-US"/>
        </w:rPr>
        <w:t xml:space="preserve">After student accommodation letters have been approved by the DSS office and submitted to Counseling for processing, students will receive an email confirmation informing them of the Instructional Support Specialist (ISS) assigned to their professor. </w:t>
      </w:r>
    </w:p>
    <w:p w:rsidR="00E13779" w:rsidRPr="0021650D" w:rsidRDefault="00E13779" w:rsidP="00FE439E">
      <w:pPr>
        <w:rPr>
          <w:lang w:bidi="en-US"/>
        </w:rPr>
      </w:pPr>
    </w:p>
    <w:p w:rsidR="00E13779" w:rsidRPr="0021650D" w:rsidRDefault="00E13779" w:rsidP="00E13779">
      <w:r w:rsidRPr="0021650D">
        <w:rPr>
          <w:b/>
          <w:u w:val="single"/>
        </w:rPr>
        <w:t>Academic Honesty:</w:t>
      </w:r>
    </w:p>
    <w:p w:rsidR="00E13779" w:rsidRPr="0021650D" w:rsidRDefault="00E13779" w:rsidP="00E13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1650D">
        <w:t>Students are responsible for conducting themselves with honor and integrity in fulfilling course requirements.  Penalties and/or disciplinary proceedings may be initiated against a student accused of scholastic dishonesty.  “Scholarly dishonesty” includes, but is not limited to, cheating on a test, plagiarism, and collusion. Anyone caught cheating will be given an F on that assignment and possibly an F in the course.  A report on the incident will also be submitted to all appropriate school officials.</w:t>
      </w:r>
    </w:p>
    <w:p w:rsidR="00E13779" w:rsidRPr="0021650D" w:rsidRDefault="00E13779" w:rsidP="00E13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13779" w:rsidRPr="0021650D" w:rsidRDefault="00E13779" w:rsidP="00E13779">
      <w:r w:rsidRPr="0021650D">
        <w:lastRenderedPageBreak/>
        <w:t xml:space="preserve">A student who is academically dishonest is, by definition, not showing that the coursework has been learned, and that student is claiming an advantage not available to other students. </w:t>
      </w:r>
      <w:r w:rsidR="0055307B" w:rsidRPr="0021650D">
        <w:t>The instructor</w:t>
      </w:r>
      <w:r w:rsidRPr="0021650D">
        <w:t xml:space="preserve"> is responsible for measuring each student's individual achievements and also for ensuring that all students compete on a level playing field. Thus, in our system, the instructor has teaching, grading, and enforcement roles. You are expected to be familiar with the University's Policy on Academic Honesty, found in the catalog. What that means is: If you are charged with an offense, pleading ignorance of the rules will not help you. Students are responsible for conducting themselves with honor and integrity in fulfilling course requirements. Penalties and/or disciplinary proceedings may be initiated by College System officials against a student accused of scholastic dishonesty.  “Scholastic dishonesty”: includes, but is not limited to, cheating on a test, plagiarism, and collusion.</w:t>
      </w:r>
      <w:r w:rsidRPr="0021650D">
        <w:br/>
      </w:r>
    </w:p>
    <w:p w:rsidR="00E13779" w:rsidRPr="0021650D" w:rsidRDefault="00E13779" w:rsidP="00E13779">
      <w:r w:rsidRPr="0021650D">
        <w:rPr>
          <w:u w:val="single"/>
        </w:rPr>
        <w:t>Cheating</w:t>
      </w:r>
      <w:r w:rsidRPr="0021650D">
        <w:t xml:space="preserve"> on a test includes:</w:t>
      </w:r>
    </w:p>
    <w:p w:rsidR="00E13779" w:rsidRPr="0021650D" w:rsidRDefault="00E13779" w:rsidP="00E13779">
      <w:pPr>
        <w:numPr>
          <w:ilvl w:val="0"/>
          <w:numId w:val="15"/>
        </w:numPr>
        <w:overflowPunct/>
        <w:autoSpaceDE/>
        <w:autoSpaceDN/>
        <w:adjustRightInd/>
        <w:textAlignment w:val="auto"/>
      </w:pPr>
      <w:r w:rsidRPr="0021650D">
        <w:t xml:space="preserve">Copying from another students’ test paper; </w:t>
      </w:r>
    </w:p>
    <w:p w:rsidR="00E13779" w:rsidRPr="0021650D" w:rsidRDefault="00E13779" w:rsidP="00E13779">
      <w:pPr>
        <w:numPr>
          <w:ilvl w:val="0"/>
          <w:numId w:val="15"/>
        </w:numPr>
        <w:overflowPunct/>
        <w:autoSpaceDE/>
        <w:autoSpaceDN/>
        <w:adjustRightInd/>
        <w:textAlignment w:val="auto"/>
      </w:pPr>
      <w:r w:rsidRPr="0021650D">
        <w:t>Using  materials not authorized by the person giving the test;</w:t>
      </w:r>
    </w:p>
    <w:p w:rsidR="00E13779" w:rsidRPr="0021650D" w:rsidRDefault="00E13779" w:rsidP="00E13779">
      <w:pPr>
        <w:numPr>
          <w:ilvl w:val="0"/>
          <w:numId w:val="15"/>
        </w:numPr>
        <w:overflowPunct/>
        <w:autoSpaceDE/>
        <w:autoSpaceDN/>
        <w:adjustRightInd/>
        <w:textAlignment w:val="auto"/>
      </w:pPr>
      <w:r w:rsidRPr="0021650D">
        <w:t>Collaborating with another student during a test without authorization;</w:t>
      </w:r>
    </w:p>
    <w:p w:rsidR="00E13779" w:rsidRPr="0021650D" w:rsidRDefault="00E13779" w:rsidP="00E13779">
      <w:pPr>
        <w:numPr>
          <w:ilvl w:val="0"/>
          <w:numId w:val="15"/>
        </w:numPr>
        <w:overflowPunct/>
        <w:autoSpaceDE/>
        <w:autoSpaceDN/>
        <w:adjustRightInd/>
        <w:textAlignment w:val="auto"/>
      </w:pPr>
      <w:r w:rsidRPr="0021650D">
        <w:t>Knowingly using, buying, selling, stealing, transporting, or soliciting in whole or part the contents of a test that has not been administered;</w:t>
      </w:r>
    </w:p>
    <w:p w:rsidR="00E13779" w:rsidRPr="0021650D" w:rsidRDefault="00E13779" w:rsidP="00E13779">
      <w:pPr>
        <w:numPr>
          <w:ilvl w:val="0"/>
          <w:numId w:val="15"/>
        </w:numPr>
        <w:overflowPunct/>
        <w:autoSpaceDE/>
        <w:autoSpaceDN/>
        <w:adjustRightInd/>
        <w:textAlignment w:val="auto"/>
      </w:pPr>
      <w:r w:rsidRPr="0021650D">
        <w:t>Bribing another person to obtain a test that is to be administered.</w:t>
      </w:r>
    </w:p>
    <w:p w:rsidR="00E13779" w:rsidRPr="0021650D" w:rsidRDefault="00E13779" w:rsidP="00E13779">
      <w:pPr>
        <w:ind w:left="720"/>
      </w:pPr>
    </w:p>
    <w:p w:rsidR="00E13779" w:rsidRPr="0021650D" w:rsidRDefault="00E13779" w:rsidP="00E13779">
      <w:r w:rsidRPr="0021650D">
        <w:rPr>
          <w:u w:val="single"/>
        </w:rPr>
        <w:t>Plagiarism</w:t>
      </w:r>
      <w:r w:rsidRPr="0021650D">
        <w:t xml:space="preserve"> means the appropriation of another’s work and the unacknowledged incorporation of that work in one’s own written work offered for credit.</w:t>
      </w:r>
      <w:r w:rsidRPr="0021650D">
        <w:br/>
      </w:r>
    </w:p>
    <w:p w:rsidR="00E13779" w:rsidRPr="0021650D" w:rsidRDefault="00E13779" w:rsidP="00E13779">
      <w:r w:rsidRPr="0021650D">
        <w:rPr>
          <w:u w:val="single"/>
        </w:rPr>
        <w:t>Collusion</w:t>
      </w:r>
      <w:r w:rsidRPr="0021650D">
        <w:t xml:space="preserve"> mean the unauthorized collaboration with another person in preparing written work offered for credit. Possible punishments for academic dishonesty may include a grade of 0 or F in the particular assignment, failure in the course, and/or recommendation for probation or dismissal from the College System. (See the Student Handbook)</w:t>
      </w:r>
    </w:p>
    <w:p w:rsidR="00E13779" w:rsidRPr="0021650D" w:rsidRDefault="00E13779" w:rsidP="00E13779"/>
    <w:p w:rsidR="00E13779" w:rsidRPr="0021650D" w:rsidRDefault="00E13779" w:rsidP="00E13779">
      <w:r w:rsidRPr="0021650D">
        <w:rPr>
          <w:b/>
          <w:u w:val="single"/>
        </w:rPr>
        <w:t>Attendance:</w:t>
      </w:r>
    </w:p>
    <w:p w:rsidR="00AF293E" w:rsidRPr="0021650D" w:rsidRDefault="00AF293E" w:rsidP="00AF293E">
      <w:r w:rsidRPr="0021650D">
        <w:t>It is important that you come to class! Attending class regularly is the best way to succeed in this class. Research has shown that the single most important factor in student success is attendance. Simply put, going to class greatly increases your ability to succeed. You are expected to attend all lecture and labs regularly. You are responsible for materials covered during your absences. Class attendance is checked daily. Although it is your responsibility to drop a course for nonattendance, the instructor has the authority to drop you for excessive absences.</w:t>
      </w:r>
    </w:p>
    <w:p w:rsidR="00AF293E" w:rsidRPr="0021650D" w:rsidRDefault="00AF293E" w:rsidP="00AF293E"/>
    <w:p w:rsidR="00AF293E" w:rsidRPr="0021650D" w:rsidRDefault="00AF293E" w:rsidP="00AF293E">
      <w:r w:rsidRPr="0021650D">
        <w:t>If you are not attending class, you are not learning the information. As the information that is discussed in class is important for your career, students may be dropped from a course after accumulating absences in excess of 12.5% hours of instruction. The six hours of class time would include any total classes missed or for excessive tardiness or leaving class early.</w:t>
      </w:r>
    </w:p>
    <w:p w:rsidR="00AF293E" w:rsidRPr="0021650D" w:rsidRDefault="00AF293E" w:rsidP="00AF293E">
      <w:r w:rsidRPr="0021650D">
        <w:t xml:space="preserve">You may decide NOT to come to class for whatever reason. As an adult making the decision not to attend, you do not have to notify the instructor prior to missing a class. </w:t>
      </w:r>
      <w:r w:rsidRPr="0021650D">
        <w:lastRenderedPageBreak/>
        <w:t>However, if this happens too many times, you may suddenly find that you have “lost” the class.</w:t>
      </w:r>
    </w:p>
    <w:p w:rsidR="00AF293E" w:rsidRPr="0021650D" w:rsidRDefault="00AF293E" w:rsidP="00AF293E">
      <w:r w:rsidRPr="0021650D">
        <w:t xml:space="preserve">Poor attendance records tend to correlate with poor grades. If you miss any class, including the first week, </w:t>
      </w:r>
      <w:r w:rsidRPr="0021650D">
        <w:rPr>
          <w:u w:val="single"/>
        </w:rPr>
        <w:t>you are responsible for all material missed</w:t>
      </w:r>
      <w:r w:rsidRPr="0021650D">
        <w:t>.  It is a good idea to find a friend or a buddy in class who would be willing to share class notes or discussion or be able to hand in paper if you unavoidably miss a class.</w:t>
      </w:r>
    </w:p>
    <w:p w:rsidR="00AF293E" w:rsidRPr="0021650D" w:rsidRDefault="00AF293E" w:rsidP="00AF293E"/>
    <w:p w:rsidR="000C45CF" w:rsidRPr="0021650D" w:rsidRDefault="00AF293E" w:rsidP="000C45CF">
      <w:r w:rsidRPr="0021650D">
        <w:t>Class attendance equals class success.</w:t>
      </w:r>
      <w:r w:rsidR="000C45CF" w:rsidRPr="0021650D">
        <w:br/>
      </w:r>
    </w:p>
    <w:p w:rsidR="00E13779" w:rsidRPr="0021650D" w:rsidRDefault="000C45CF" w:rsidP="00E13779">
      <w:r w:rsidRPr="0021650D">
        <w:rPr>
          <w:b/>
          <w:u w:val="single"/>
        </w:rPr>
        <w:t>D</w:t>
      </w:r>
      <w:r w:rsidR="00E13779" w:rsidRPr="0021650D">
        <w:rPr>
          <w:b/>
          <w:u w:val="single"/>
        </w:rPr>
        <w:t xml:space="preserve">rops and Withdrawals: HCC Course Withdrawal </w:t>
      </w:r>
      <w:r w:rsidR="00F3195C" w:rsidRPr="0021650D">
        <w:rPr>
          <w:b/>
          <w:u w:val="single"/>
        </w:rPr>
        <w:t xml:space="preserve">Policy </w:t>
      </w:r>
      <w:r w:rsidR="00F3195C" w:rsidRPr="0021650D">
        <w:t>(</w:t>
      </w:r>
      <w:r w:rsidR="00E13779" w:rsidRPr="0021650D">
        <w:t>updated 7/26/2010)</w:t>
      </w:r>
    </w:p>
    <w:p w:rsidR="00AF293E" w:rsidRPr="0021650D" w:rsidRDefault="00AF293E" w:rsidP="00564BF2">
      <w:r w:rsidRPr="0021650D">
        <w:t>If you feel that you cannot complete this course, you will need to withdraw from the course prior to the final date of withdrawal.</w:t>
      </w:r>
    </w:p>
    <w:p w:rsidR="00AF293E" w:rsidRPr="0021650D" w:rsidRDefault="00AF293E" w:rsidP="00564BF2">
      <w:pPr>
        <w:rPr>
          <w:szCs w:val="24"/>
        </w:rPr>
      </w:pPr>
    </w:p>
    <w:p w:rsidR="00564BF2" w:rsidRPr="0021650D" w:rsidRDefault="00564BF2" w:rsidP="00564BF2">
      <w:pPr>
        <w:rPr>
          <w:szCs w:val="24"/>
        </w:rPr>
      </w:pPr>
      <w:r w:rsidRPr="0021650D">
        <w:rPr>
          <w:szCs w:val="24"/>
        </w:rPr>
        <w:t xml:space="preserve">Beginning </w:t>
      </w:r>
      <w:proofErr w:type="gramStart"/>
      <w:r w:rsidRPr="0021650D">
        <w:rPr>
          <w:szCs w:val="24"/>
        </w:rPr>
        <w:t>Fall</w:t>
      </w:r>
      <w:proofErr w:type="gramEnd"/>
      <w:r w:rsidRPr="0021650D">
        <w:rPr>
          <w:szCs w:val="24"/>
        </w:rPr>
        <w:t xml:space="preserve"> 2007, the State of Texas imposes penalties on students who withdraw/drop courses excessively. Students are limited to no more than SIX</w:t>
      </w:r>
      <w:r w:rsidRPr="0021650D">
        <w:rPr>
          <w:b/>
          <w:bCs/>
          <w:szCs w:val="24"/>
        </w:rPr>
        <w:t xml:space="preserve"> </w:t>
      </w:r>
      <w:r w:rsidRPr="0021650D">
        <w:rPr>
          <w:szCs w:val="24"/>
        </w:rPr>
        <w:t xml:space="preserve">total course withdrawals throughout their educational career at a Texas public college or university. Students are encouraged to review the </w:t>
      </w:r>
      <w:hyperlink r:id="rId18" w:tgtFrame="_blank" w:history="1">
        <w:r w:rsidRPr="0021650D">
          <w:rPr>
            <w:rStyle w:val="Hyperlink"/>
            <w:bCs/>
            <w:szCs w:val="24"/>
          </w:rPr>
          <w:t>HCC 6 Drop Policy</w:t>
        </w:r>
      </w:hyperlink>
      <w:r w:rsidRPr="0021650D">
        <w:rPr>
          <w:szCs w:val="24"/>
        </w:rPr>
        <w:t xml:space="preserve">. </w:t>
      </w:r>
    </w:p>
    <w:p w:rsidR="000C45CF" w:rsidRPr="0021650D" w:rsidRDefault="000C45CF" w:rsidP="00564BF2">
      <w:pPr>
        <w:rPr>
          <w:szCs w:val="24"/>
        </w:rPr>
      </w:pPr>
    </w:p>
    <w:p w:rsidR="00564BF2" w:rsidRPr="0021650D" w:rsidRDefault="00564BF2" w:rsidP="00564BF2">
      <w:pPr>
        <w:rPr>
          <w:szCs w:val="24"/>
        </w:rPr>
      </w:pPr>
      <w:r w:rsidRPr="0021650D">
        <w:rPr>
          <w:szCs w:val="24"/>
        </w:rPr>
        <w:t xml:space="preserve">To help you avoid having to withdraw from any class, contact your professor regarding your academic performance. You may also want to contact your counselor to learn about helpful HCC resources (e.g. online tutoring, child care, financial aid, job placement, etc.). </w:t>
      </w:r>
    </w:p>
    <w:p w:rsidR="00564BF2" w:rsidRPr="0021650D" w:rsidRDefault="00564BF2" w:rsidP="00564BF2">
      <w:pPr>
        <w:rPr>
          <w:szCs w:val="24"/>
        </w:rPr>
      </w:pPr>
      <w:r w:rsidRPr="0021650D">
        <w:rPr>
          <w:szCs w:val="24"/>
        </w:rPr>
        <w:t> </w:t>
      </w:r>
    </w:p>
    <w:p w:rsidR="00564BF2" w:rsidRPr="0021650D" w:rsidRDefault="00564BF2" w:rsidP="00564BF2">
      <w:pPr>
        <w:rPr>
          <w:bCs/>
          <w:szCs w:val="24"/>
        </w:rPr>
      </w:pPr>
      <w:r w:rsidRPr="0021650D">
        <w:rPr>
          <w:bCs/>
          <w:szCs w:val="24"/>
        </w:rPr>
        <w:t>HOW TO DROP</w:t>
      </w:r>
    </w:p>
    <w:p w:rsidR="00564BF2" w:rsidRPr="0021650D" w:rsidRDefault="00564BF2" w:rsidP="00564BF2">
      <w:pPr>
        <w:numPr>
          <w:ilvl w:val="0"/>
          <w:numId w:val="18"/>
        </w:numPr>
        <w:overflowPunct/>
        <w:autoSpaceDE/>
        <w:autoSpaceDN/>
        <w:adjustRightInd/>
        <w:textAlignment w:val="auto"/>
        <w:rPr>
          <w:szCs w:val="24"/>
        </w:rPr>
      </w:pPr>
      <w:r w:rsidRPr="0021650D">
        <w:rPr>
          <w:b/>
          <w:bCs/>
          <w:szCs w:val="24"/>
        </w:rPr>
        <w:t xml:space="preserve">If a student decides to withdraw from a class upon careful review of other options, the student can withdraw online prior to the deadline through their </w:t>
      </w:r>
      <w:hyperlink r:id="rId19" w:history="1">
        <w:r w:rsidRPr="0021650D">
          <w:rPr>
            <w:rStyle w:val="Hyperlink"/>
            <w:b/>
            <w:bCs/>
            <w:szCs w:val="24"/>
          </w:rPr>
          <w:t>HCC Student Center.</w:t>
        </w:r>
      </w:hyperlink>
    </w:p>
    <w:p w:rsidR="00564BF2" w:rsidRPr="0021650D" w:rsidRDefault="00564BF2" w:rsidP="00564BF2">
      <w:pPr>
        <w:numPr>
          <w:ilvl w:val="0"/>
          <w:numId w:val="18"/>
        </w:numPr>
        <w:overflowPunct/>
        <w:autoSpaceDE/>
        <w:autoSpaceDN/>
        <w:adjustRightInd/>
        <w:textAlignment w:val="auto"/>
        <w:rPr>
          <w:szCs w:val="24"/>
        </w:rPr>
      </w:pPr>
      <w:r w:rsidRPr="0021650D">
        <w:rPr>
          <w:b/>
          <w:bCs/>
          <w:szCs w:val="24"/>
        </w:rPr>
        <w:t xml:space="preserve">HCC and/or professors may withdraw students for excessive absences without notification </w:t>
      </w:r>
      <w:r w:rsidRPr="0021650D">
        <w:rPr>
          <w:szCs w:val="24"/>
        </w:rPr>
        <w:t>(see Class Attendance below).</w:t>
      </w:r>
    </w:p>
    <w:p w:rsidR="00E13779" w:rsidRPr="0021650D" w:rsidRDefault="00564BF2" w:rsidP="00E13779">
      <w:pPr>
        <w:numPr>
          <w:ilvl w:val="0"/>
          <w:numId w:val="18"/>
        </w:numPr>
        <w:overflowPunct/>
        <w:autoSpaceDE/>
        <w:autoSpaceDN/>
        <w:adjustRightInd/>
        <w:textAlignment w:val="auto"/>
        <w:rPr>
          <w:b/>
        </w:rPr>
      </w:pPr>
      <w:r w:rsidRPr="0021650D">
        <w:rPr>
          <w:b/>
          <w:bCs/>
          <w:szCs w:val="24"/>
        </w:rPr>
        <w:t>Students should check HCC’s Academic Calendar by Term for withdrawal dates and deadlines</w:t>
      </w:r>
      <w:r w:rsidRPr="0021650D">
        <w:rPr>
          <w:rFonts w:ascii="Arial" w:hAnsi="Arial" w:cs="Arial"/>
          <w:b/>
          <w:bCs/>
          <w:szCs w:val="24"/>
        </w:rPr>
        <w:t xml:space="preserve">.  </w:t>
      </w:r>
      <w:r w:rsidRPr="0021650D">
        <w:rPr>
          <w:szCs w:val="24"/>
        </w:rPr>
        <w:t>Classes of other duration (flex-entry, 8-weeks, etc.) may have different final withdrawal deadlines. Please contact the HCC Registrar’s Office at 713.718.8500 to determine mini-term class withdrawal deadlines</w:t>
      </w:r>
    </w:p>
    <w:p w:rsidR="000C45CF" w:rsidRPr="0021650D" w:rsidRDefault="000C45CF" w:rsidP="00E13779">
      <w:pPr>
        <w:rPr>
          <w:b/>
        </w:rPr>
      </w:pPr>
    </w:p>
    <w:p w:rsidR="000C45CF" w:rsidRPr="0021650D" w:rsidRDefault="000C45CF" w:rsidP="00E13779">
      <w:pPr>
        <w:rPr>
          <w:b/>
        </w:rPr>
      </w:pPr>
    </w:p>
    <w:p w:rsidR="000C45CF" w:rsidRPr="0021650D" w:rsidRDefault="000C45CF" w:rsidP="000C45CF">
      <w:pPr>
        <w:rPr>
          <w:color w:val="000000"/>
          <w:szCs w:val="24"/>
        </w:rPr>
      </w:pPr>
      <w:r w:rsidRPr="0021650D">
        <w:rPr>
          <w:b/>
        </w:rPr>
        <w:t xml:space="preserve">If you feel that you cannot complete this course, you will need to withdraw from the course prior to the final date of withdrawal.  </w:t>
      </w:r>
      <w:r w:rsidRPr="0021650D">
        <w:t>Effective July 26, 2010</w:t>
      </w:r>
      <w:r w:rsidRPr="0021650D">
        <w:rPr>
          <w:b/>
        </w:rPr>
        <w:t>, s</w:t>
      </w:r>
      <w:r w:rsidRPr="0021650D">
        <w:rPr>
          <w:color w:val="000000"/>
          <w:szCs w:val="24"/>
        </w:rPr>
        <w:t xml:space="preserve">tudents will be able to withdraw one or more of their classes online.  While it is still advisable </w:t>
      </w:r>
      <w:r w:rsidR="00F3195C" w:rsidRPr="0021650D">
        <w:rPr>
          <w:color w:val="000000"/>
          <w:szCs w:val="24"/>
        </w:rPr>
        <w:t>that student</w:t>
      </w:r>
      <w:r w:rsidRPr="0021650D">
        <w:rPr>
          <w:color w:val="000000"/>
          <w:szCs w:val="24"/>
        </w:rPr>
        <w:t xml:space="preserve"> receive good counsel from instructional and counseling faculty prior to dropping one or more classes, students will no longer be required to “see” someone before they will be allowed to drop.  They will be provided information related to the implications and possible consequences of dropping their courses.  The following will occur when a student selects the “drop” option during an enrollment request: </w:t>
      </w:r>
    </w:p>
    <w:p w:rsidR="000C45CF" w:rsidRPr="0021650D" w:rsidRDefault="000C45CF" w:rsidP="000C45CF">
      <w:pPr>
        <w:numPr>
          <w:ilvl w:val="0"/>
          <w:numId w:val="14"/>
        </w:numPr>
        <w:rPr>
          <w:color w:val="000000"/>
          <w:szCs w:val="24"/>
        </w:rPr>
      </w:pPr>
      <w:r w:rsidRPr="0021650D">
        <w:rPr>
          <w:color w:val="000000"/>
          <w:szCs w:val="24"/>
        </w:rPr>
        <w:t xml:space="preserve">Students will be required to select a drop reason in order to complete the withdrawal request (the drop reason will cue whether the dropped course will count toward the 6 drop rule or not). </w:t>
      </w:r>
    </w:p>
    <w:p w:rsidR="000C45CF" w:rsidRPr="0021650D" w:rsidRDefault="000C45CF" w:rsidP="000C45CF">
      <w:pPr>
        <w:numPr>
          <w:ilvl w:val="0"/>
          <w:numId w:val="14"/>
        </w:numPr>
        <w:rPr>
          <w:color w:val="000000"/>
          <w:szCs w:val="24"/>
        </w:rPr>
      </w:pPr>
      <w:r w:rsidRPr="0021650D">
        <w:rPr>
          <w:color w:val="000000"/>
          <w:szCs w:val="24"/>
        </w:rPr>
        <w:lastRenderedPageBreak/>
        <w:t xml:space="preserve">Students will be invited to click on several links to learn more of the implications of dropping on the 6 drop rule, on veterans, on financial aid, and on international students. </w:t>
      </w:r>
    </w:p>
    <w:p w:rsidR="000C45CF" w:rsidRPr="0021650D" w:rsidRDefault="000C45CF" w:rsidP="000C45CF">
      <w:pPr>
        <w:numPr>
          <w:ilvl w:val="0"/>
          <w:numId w:val="14"/>
        </w:numPr>
      </w:pPr>
      <w:r w:rsidRPr="0021650D">
        <w:rPr>
          <w:color w:val="000000"/>
          <w:szCs w:val="24"/>
        </w:rPr>
        <w:t>Students will be required to acknowledge the implications of withdrawing from a class.</w:t>
      </w:r>
      <w:r w:rsidRPr="0021650D">
        <w:rPr>
          <w:rFonts w:ascii="Courier New" w:hAnsi="Courier New" w:cs="Courier New"/>
          <w:color w:val="000000"/>
          <w:sz w:val="20"/>
        </w:rPr>
        <w:t xml:space="preserve"> </w:t>
      </w:r>
    </w:p>
    <w:p w:rsidR="000C45CF" w:rsidRPr="0021650D" w:rsidRDefault="000C45CF" w:rsidP="00E13779">
      <w:pPr>
        <w:rPr>
          <w:b/>
        </w:rPr>
      </w:pPr>
    </w:p>
    <w:p w:rsidR="00E13779" w:rsidRPr="0021650D" w:rsidRDefault="00E13779" w:rsidP="00E13779">
      <w:r w:rsidRPr="0021650D">
        <w:rPr>
          <w:b/>
        </w:rPr>
        <w:t>Before you withdraw from your course; please take the time to meet with the instructor or counselor to discuss why you feel it is necessary to do so.  The instructor or counselor may be able to provide you with suggestions that would enable you to complete the course.  You must withdraw PRIOR to the withdrawal deadline to receive a “W” on your transcript</w:t>
      </w:r>
      <w:r w:rsidRPr="0021650D">
        <w:t xml:space="preserve">. If you do not withdraw before the deadline, you will receive the grade that you have earned to date. Zeros averaged in for required assignments/tests not submitted will lower your semester average significantly, most likely resulting in a failing grade (“F”).  </w:t>
      </w:r>
    </w:p>
    <w:p w:rsidR="00E13779" w:rsidRPr="0021650D" w:rsidRDefault="00E13779" w:rsidP="00E13779"/>
    <w:p w:rsidR="00AF293E" w:rsidRPr="0021650D" w:rsidRDefault="00E13779" w:rsidP="00E13779">
      <w:pPr>
        <w:rPr>
          <w:b/>
          <w:sz w:val="32"/>
          <w:szCs w:val="32"/>
        </w:rPr>
      </w:pPr>
      <w:r w:rsidRPr="0021650D">
        <w:rPr>
          <w:b/>
          <w:sz w:val="32"/>
        </w:rPr>
        <w:t xml:space="preserve">The final withdrawal deadline for </w:t>
      </w:r>
      <w:r w:rsidR="00D86709" w:rsidRPr="0021650D">
        <w:rPr>
          <w:b/>
          <w:sz w:val="32"/>
        </w:rPr>
        <w:t xml:space="preserve">this </w:t>
      </w:r>
      <w:r w:rsidR="0005654D" w:rsidRPr="0021650D">
        <w:rPr>
          <w:b/>
          <w:sz w:val="32"/>
        </w:rPr>
        <w:t xml:space="preserve">class </w:t>
      </w:r>
      <w:r w:rsidRPr="0021650D">
        <w:rPr>
          <w:b/>
          <w:sz w:val="32"/>
        </w:rPr>
        <w:t xml:space="preserve">is </w:t>
      </w:r>
      <w:r w:rsidR="00A60CDD">
        <w:rPr>
          <w:b/>
          <w:sz w:val="32"/>
        </w:rPr>
        <w:t xml:space="preserve">November </w:t>
      </w:r>
      <w:r w:rsidR="0050313F">
        <w:rPr>
          <w:b/>
          <w:sz w:val="32"/>
        </w:rPr>
        <w:t>13</w:t>
      </w:r>
      <w:r w:rsidR="00AF293E" w:rsidRPr="0021650D">
        <w:rPr>
          <w:b/>
          <w:sz w:val="32"/>
        </w:rPr>
        <w:t xml:space="preserve">, </w:t>
      </w:r>
      <w:r w:rsidR="001F4235">
        <w:rPr>
          <w:b/>
          <w:sz w:val="32"/>
        </w:rPr>
        <w:t>2</w:t>
      </w:r>
      <w:r w:rsidR="001F4235" w:rsidRPr="0021650D">
        <w:rPr>
          <w:b/>
          <w:sz w:val="32"/>
        </w:rPr>
        <w:t>01</w:t>
      </w:r>
      <w:r w:rsidR="0050313F">
        <w:rPr>
          <w:b/>
          <w:sz w:val="32"/>
        </w:rPr>
        <w:t>7</w:t>
      </w:r>
      <w:r w:rsidR="001F4235">
        <w:rPr>
          <w:b/>
          <w:sz w:val="32"/>
        </w:rPr>
        <w:t xml:space="preserve"> </w:t>
      </w:r>
      <w:r w:rsidR="001F4235" w:rsidRPr="0021650D">
        <w:rPr>
          <w:b/>
          <w:sz w:val="32"/>
        </w:rPr>
        <w:t>before</w:t>
      </w:r>
      <w:r w:rsidRPr="0021650D">
        <w:rPr>
          <w:b/>
          <w:sz w:val="32"/>
        </w:rPr>
        <w:t xml:space="preserve"> 4:</w:t>
      </w:r>
      <w:r w:rsidR="0050313F">
        <w:rPr>
          <w:b/>
          <w:sz w:val="32"/>
        </w:rPr>
        <w:t>0</w:t>
      </w:r>
      <w:r w:rsidRPr="0021650D">
        <w:rPr>
          <w:b/>
          <w:sz w:val="32"/>
        </w:rPr>
        <w:t>0pm.</w:t>
      </w:r>
    </w:p>
    <w:p w:rsidR="003E41EC" w:rsidRPr="0021650D" w:rsidRDefault="003E41EC" w:rsidP="00E13779"/>
    <w:p w:rsidR="00E13779" w:rsidRPr="0021650D" w:rsidRDefault="00E13779" w:rsidP="00E13779">
      <w:r w:rsidRPr="0021650D">
        <w:t>Classes of other duration (mini-term, flex-entry, 8-weeks, etc.) may have different final withdrawal deadlines. Please visit the online registration calendars or contact the HCC Registrar’s Office to determine class withdrawal deadlines.</w:t>
      </w:r>
    </w:p>
    <w:p w:rsidR="00E13779" w:rsidRPr="0021650D" w:rsidRDefault="00E13779" w:rsidP="00E13779"/>
    <w:p w:rsidR="00E13779" w:rsidRPr="0021650D" w:rsidRDefault="00E13779" w:rsidP="00E13779">
      <w:r w:rsidRPr="0021650D">
        <w:rPr>
          <w:i/>
        </w:rPr>
        <w:t>International Students:</w:t>
      </w:r>
      <w:r w:rsidRPr="0021650D">
        <w:t xml:space="preserve"> Receiving a </w:t>
      </w:r>
      <w:r w:rsidRPr="0021650D">
        <w:rPr>
          <w:b/>
        </w:rPr>
        <w:t>W</w:t>
      </w:r>
      <w:r w:rsidRPr="0021650D">
        <w:t xml:space="preserve"> in a course may affect the status of your student visa. Once a </w:t>
      </w:r>
      <w:r w:rsidRPr="0021650D">
        <w:rPr>
          <w:b/>
        </w:rPr>
        <w:t>W</w:t>
      </w:r>
      <w:r w:rsidRPr="0021650D">
        <w:t xml:space="preserve"> is given for the course, it will not be changed to an </w:t>
      </w:r>
      <w:r w:rsidRPr="0021650D">
        <w:rPr>
          <w:b/>
        </w:rPr>
        <w:t>F</w:t>
      </w:r>
      <w:r w:rsidRPr="0021650D">
        <w:t xml:space="preserve"> because of visa considerations. </w:t>
      </w:r>
    </w:p>
    <w:p w:rsidR="00E13779" w:rsidRPr="0021650D" w:rsidRDefault="00E13779" w:rsidP="00E13779"/>
    <w:p w:rsidR="00E13779" w:rsidRPr="0021650D" w:rsidRDefault="00E13779" w:rsidP="00E13779">
      <w:pPr>
        <w:rPr>
          <w:b/>
          <w:u w:val="single"/>
        </w:rPr>
      </w:pPr>
      <w:r w:rsidRPr="0021650D">
        <w:rPr>
          <w:b/>
          <w:u w:val="single"/>
        </w:rPr>
        <w:t>Early Alert:</w:t>
      </w:r>
    </w:p>
    <w:p w:rsidR="00564BF2" w:rsidRPr="0021650D" w:rsidRDefault="00564BF2" w:rsidP="00564BF2">
      <w:pPr>
        <w:rPr>
          <w:szCs w:val="24"/>
        </w:rPr>
      </w:pPr>
      <w:r w:rsidRPr="0021650D">
        <w:rPr>
          <w:szCs w:val="24"/>
        </w:rPr>
        <w:t xml:space="preserve">HCC has instituted an Early Alert process by which your professor may “alert” you and counselors that you might fail a class because of excessive absences and/or poor academic performance. A counselor will then reach out to you to discuss your progress and offer any relevant resources. This initiative is designed to provide students with support services and resources to assist them in successfully completing their course. </w:t>
      </w:r>
    </w:p>
    <w:p w:rsidR="00564BF2" w:rsidRPr="0021650D" w:rsidRDefault="00564BF2" w:rsidP="00564BF2">
      <w:pPr>
        <w:widowControl w:val="0"/>
        <w:rPr>
          <w:rFonts w:ascii="Arial" w:hAnsi="Arial" w:cs="Arial"/>
          <w:bCs/>
          <w:szCs w:val="28"/>
        </w:rPr>
      </w:pPr>
    </w:p>
    <w:p w:rsidR="00E13779" w:rsidRPr="0021650D" w:rsidRDefault="00E13779" w:rsidP="00E13779">
      <w:pPr>
        <w:rPr>
          <w:b/>
          <w:bCs/>
          <w:u w:val="single"/>
        </w:rPr>
      </w:pPr>
    </w:p>
    <w:p w:rsidR="00E13779" w:rsidRPr="0021650D" w:rsidRDefault="00E13779" w:rsidP="00E13779">
      <w:r w:rsidRPr="0021650D">
        <w:rPr>
          <w:b/>
          <w:bCs/>
          <w:u w:val="single"/>
        </w:rPr>
        <w:t>Repeat Course Fee</w:t>
      </w:r>
      <w:r w:rsidRPr="0021650D">
        <w:rPr>
          <w:b/>
          <w:bCs/>
          <w:u w:val="single"/>
        </w:rPr>
        <w:br/>
      </w:r>
      <w:r w:rsidRPr="0021650D">
        <w:t xml:space="preserve">The State of Texas encourages students to complete college without having to repeat failed classes.  To increase student success, students who repeat the same course more than twice, are required to pay extra tuition.  The purpose of this extra tuition fee is to encourage students to pass their courses and to graduate.  Effective fall 2006, HCC will charge a higher tuition rate to students registering the third or subsequent time for a course. If you are considering course withdrawal because you are not earning passing grades, confer with your instructor/counselor as early as possible about your study habits, reading and writing homework, test taking skills, attendance, course participation, and opportunities for tutoring or other assistance that might be available. </w:t>
      </w:r>
    </w:p>
    <w:p w:rsidR="00E13779" w:rsidRPr="0021650D" w:rsidRDefault="00E13779" w:rsidP="00E13779"/>
    <w:p w:rsidR="00E13779" w:rsidRPr="0021650D" w:rsidRDefault="00E13779" w:rsidP="00E13779">
      <w:r w:rsidRPr="0021650D">
        <w:rPr>
          <w:b/>
          <w:u w:val="single"/>
        </w:rPr>
        <w:t>Incompletes:</w:t>
      </w:r>
    </w:p>
    <w:p w:rsidR="00E13779" w:rsidRPr="0021650D" w:rsidRDefault="00E13779" w:rsidP="00E13779">
      <w:r w:rsidRPr="0021650D">
        <w:lastRenderedPageBreak/>
        <w:t>It is my policy not to give a grade of “I” (incomplete).</w:t>
      </w:r>
    </w:p>
    <w:p w:rsidR="00E13779" w:rsidRPr="0021650D" w:rsidRDefault="00E13779" w:rsidP="00E13779">
      <w:pPr>
        <w:rPr>
          <w:b/>
        </w:rPr>
      </w:pPr>
    </w:p>
    <w:p w:rsidR="00E13779" w:rsidRPr="0021650D" w:rsidRDefault="00E13779" w:rsidP="00E13779">
      <w:r w:rsidRPr="0021650D">
        <w:rPr>
          <w:b/>
        </w:rPr>
        <w:t>HCC Student Services Information</w:t>
      </w:r>
    </w:p>
    <w:p w:rsidR="0013367F" w:rsidRPr="0021650D" w:rsidRDefault="00E13779" w:rsidP="00E13779">
      <w:pPr>
        <w:ind w:right="-144"/>
      </w:pPr>
      <w:r w:rsidRPr="0021650D">
        <w:rPr>
          <w:u w:val="single"/>
        </w:rPr>
        <w:t>Link</w:t>
      </w:r>
      <w:r w:rsidRPr="0021650D">
        <w:t xml:space="preserve">: </w:t>
      </w:r>
      <w:hyperlink r:id="rId20" w:history="1">
        <w:r w:rsidR="0013367F" w:rsidRPr="0021650D">
          <w:rPr>
            <w:rStyle w:val="Hyperlink"/>
          </w:rPr>
          <w:t>http://www.hccs.edu/district/students/</w:t>
        </w:r>
      </w:hyperlink>
    </w:p>
    <w:p w:rsidR="00871541" w:rsidRPr="0021650D" w:rsidRDefault="0013367F" w:rsidP="00E13779">
      <w:pPr>
        <w:ind w:right="-144"/>
      </w:pPr>
      <w:r w:rsidRPr="0021650D">
        <w:t xml:space="preserve"> </w:t>
      </w:r>
    </w:p>
    <w:p w:rsidR="00E13779" w:rsidRPr="0021650D" w:rsidRDefault="004103A0" w:rsidP="00E13779">
      <w:pPr>
        <w:rPr>
          <w:szCs w:val="24"/>
        </w:rPr>
      </w:pPr>
      <w:r w:rsidRPr="004103A0">
        <w:rPr>
          <w:b/>
        </w:rPr>
        <w:t>International Students</w:t>
      </w:r>
    </w:p>
    <w:p w:rsidR="00E13779" w:rsidRPr="0021650D" w:rsidRDefault="00E13779" w:rsidP="00E13779">
      <w:pPr>
        <w:rPr>
          <w:szCs w:val="24"/>
        </w:rPr>
      </w:pPr>
      <w:r w:rsidRPr="0021650D">
        <w:rPr>
          <w:szCs w:val="24"/>
        </w:rPr>
        <w:t>Please contact the International Student Office at 713-718-8520 if you have additional questions about your visa status.</w:t>
      </w:r>
    </w:p>
    <w:p w:rsidR="00564BF2" w:rsidRPr="0021650D" w:rsidRDefault="00564BF2" w:rsidP="00E13779"/>
    <w:p w:rsidR="00E13779" w:rsidRPr="0021650D" w:rsidRDefault="00E13779" w:rsidP="00E13779">
      <w:pPr>
        <w:rPr>
          <w:b/>
          <w:bCs/>
        </w:rPr>
      </w:pPr>
      <w:r w:rsidRPr="0021650D">
        <w:rPr>
          <w:b/>
          <w:bCs/>
        </w:rPr>
        <w:t>Instructor Requirements:</w:t>
      </w:r>
    </w:p>
    <w:p w:rsidR="00E13779" w:rsidRPr="0021650D" w:rsidRDefault="00E13779" w:rsidP="00E13779">
      <w:r w:rsidRPr="0021650D">
        <w:rPr>
          <w:u w:val="single"/>
        </w:rPr>
        <w:t>As your Instructor, it is my responsibility to</w:t>
      </w:r>
      <w:r w:rsidRPr="0021650D">
        <w:rPr>
          <w:b/>
        </w:rPr>
        <w:t>:</w:t>
      </w:r>
    </w:p>
    <w:p w:rsidR="00E13779" w:rsidRPr="0021650D" w:rsidRDefault="00E13779" w:rsidP="00E13779">
      <w:pPr>
        <w:numPr>
          <w:ilvl w:val="0"/>
          <w:numId w:val="17"/>
        </w:numPr>
        <w:overflowPunct/>
        <w:autoSpaceDE/>
        <w:autoSpaceDN/>
        <w:adjustRightInd/>
        <w:textAlignment w:val="auto"/>
      </w:pPr>
      <w:r w:rsidRPr="0021650D">
        <w:t>Provide the grading scale and detailed grading formula explaining how student grades are to be derived</w:t>
      </w:r>
    </w:p>
    <w:p w:rsidR="00E13779" w:rsidRPr="0021650D" w:rsidRDefault="00E13779" w:rsidP="00E13779">
      <w:pPr>
        <w:numPr>
          <w:ilvl w:val="0"/>
          <w:numId w:val="17"/>
        </w:numPr>
        <w:overflowPunct/>
        <w:autoSpaceDE/>
        <w:autoSpaceDN/>
        <w:adjustRightInd/>
        <w:textAlignment w:val="auto"/>
      </w:pPr>
      <w:r w:rsidRPr="0021650D">
        <w:t>Facilitate an effective learning environment through class activities, discussions, and lectures</w:t>
      </w:r>
    </w:p>
    <w:p w:rsidR="00E13779" w:rsidRPr="0021650D" w:rsidRDefault="00E13779" w:rsidP="00E13779">
      <w:pPr>
        <w:numPr>
          <w:ilvl w:val="0"/>
          <w:numId w:val="17"/>
        </w:numPr>
        <w:overflowPunct/>
        <w:autoSpaceDE/>
        <w:autoSpaceDN/>
        <w:adjustRightInd/>
        <w:textAlignment w:val="auto"/>
      </w:pPr>
      <w:r w:rsidRPr="0021650D">
        <w:t>Description of any special projects or assignments</w:t>
      </w:r>
    </w:p>
    <w:p w:rsidR="00E13779" w:rsidRPr="0021650D" w:rsidRDefault="00E13779" w:rsidP="00E13779">
      <w:pPr>
        <w:numPr>
          <w:ilvl w:val="0"/>
          <w:numId w:val="17"/>
        </w:numPr>
        <w:overflowPunct/>
        <w:autoSpaceDE/>
        <w:autoSpaceDN/>
        <w:adjustRightInd/>
        <w:textAlignment w:val="auto"/>
      </w:pPr>
      <w:r w:rsidRPr="0021650D">
        <w:t>Inform students of policies such as attendance, withdrawal, tardiness and make up</w:t>
      </w:r>
    </w:p>
    <w:p w:rsidR="00E13779" w:rsidRPr="0021650D" w:rsidRDefault="00E13779" w:rsidP="00E13779">
      <w:pPr>
        <w:numPr>
          <w:ilvl w:val="0"/>
          <w:numId w:val="17"/>
        </w:numPr>
        <w:overflowPunct/>
        <w:autoSpaceDE/>
        <w:autoSpaceDN/>
        <w:adjustRightInd/>
        <w:textAlignment w:val="auto"/>
      </w:pPr>
      <w:r w:rsidRPr="0021650D">
        <w:t>Provide the course outline and class calendar which will include a description of any special projects or assignments</w:t>
      </w:r>
    </w:p>
    <w:p w:rsidR="00E13779" w:rsidRPr="0021650D" w:rsidRDefault="00E13779" w:rsidP="00E13779">
      <w:pPr>
        <w:numPr>
          <w:ilvl w:val="0"/>
          <w:numId w:val="17"/>
        </w:numPr>
        <w:overflowPunct/>
        <w:autoSpaceDE/>
        <w:autoSpaceDN/>
        <w:adjustRightInd/>
        <w:textAlignment w:val="auto"/>
      </w:pPr>
      <w:r w:rsidRPr="0021650D">
        <w:t>Arrange to meet with individual students before and after class as required</w:t>
      </w:r>
    </w:p>
    <w:p w:rsidR="00E13779" w:rsidRPr="0021650D" w:rsidRDefault="00E13779" w:rsidP="00E13779"/>
    <w:p w:rsidR="00E13779" w:rsidRPr="0021650D" w:rsidRDefault="00E13779" w:rsidP="00E13779">
      <w:pPr>
        <w:rPr>
          <w:b/>
        </w:rPr>
      </w:pPr>
      <w:r w:rsidRPr="0021650D">
        <w:rPr>
          <w:u w:val="single"/>
        </w:rPr>
        <w:t>To be successful in this class, it is the student’s responsibility to</w:t>
      </w:r>
      <w:r w:rsidRPr="0021650D">
        <w:rPr>
          <w:b/>
        </w:rPr>
        <w:t>:</w:t>
      </w:r>
    </w:p>
    <w:p w:rsidR="00E13779" w:rsidRPr="0021650D" w:rsidRDefault="00E13779" w:rsidP="00E13779">
      <w:pPr>
        <w:numPr>
          <w:ilvl w:val="0"/>
          <w:numId w:val="16"/>
        </w:numPr>
        <w:overflowPunct/>
        <w:autoSpaceDE/>
        <w:autoSpaceDN/>
        <w:adjustRightInd/>
        <w:textAlignment w:val="auto"/>
      </w:pPr>
      <w:r w:rsidRPr="0021650D">
        <w:t>Attend class and participate in class discussions and activities</w:t>
      </w:r>
    </w:p>
    <w:p w:rsidR="00E13779" w:rsidRPr="0021650D" w:rsidRDefault="00E13779" w:rsidP="00E13779">
      <w:pPr>
        <w:numPr>
          <w:ilvl w:val="0"/>
          <w:numId w:val="16"/>
        </w:numPr>
        <w:overflowPunct/>
        <w:autoSpaceDE/>
        <w:autoSpaceDN/>
        <w:adjustRightInd/>
        <w:textAlignment w:val="auto"/>
      </w:pPr>
      <w:r w:rsidRPr="0021650D">
        <w:t>Read and comprehend the textbook</w:t>
      </w:r>
    </w:p>
    <w:p w:rsidR="00E13779" w:rsidRPr="0021650D" w:rsidRDefault="00E13779" w:rsidP="00E13779">
      <w:pPr>
        <w:numPr>
          <w:ilvl w:val="0"/>
          <w:numId w:val="16"/>
        </w:numPr>
        <w:overflowPunct/>
        <w:autoSpaceDE/>
        <w:autoSpaceDN/>
        <w:adjustRightInd/>
        <w:textAlignment w:val="auto"/>
      </w:pPr>
      <w:r w:rsidRPr="0021650D">
        <w:t>Complete the required assignments and exams</w:t>
      </w:r>
    </w:p>
    <w:p w:rsidR="00E13779" w:rsidRPr="0021650D" w:rsidRDefault="00E13779" w:rsidP="00E13779">
      <w:pPr>
        <w:numPr>
          <w:ilvl w:val="0"/>
          <w:numId w:val="16"/>
        </w:numPr>
        <w:overflowPunct/>
        <w:autoSpaceDE/>
        <w:autoSpaceDN/>
        <w:adjustRightInd/>
        <w:textAlignment w:val="auto"/>
      </w:pPr>
      <w:r w:rsidRPr="0021650D">
        <w:t>Ask for help when there is a question or problem</w:t>
      </w:r>
    </w:p>
    <w:p w:rsidR="00E13779" w:rsidRPr="0021650D" w:rsidRDefault="00E13779" w:rsidP="00E13779">
      <w:pPr>
        <w:numPr>
          <w:ilvl w:val="0"/>
          <w:numId w:val="16"/>
        </w:numPr>
        <w:overflowPunct/>
        <w:autoSpaceDE/>
        <w:autoSpaceDN/>
        <w:adjustRightInd/>
        <w:textAlignment w:val="auto"/>
      </w:pPr>
      <w:r w:rsidRPr="0021650D">
        <w:t>Keep copies of  homework, projects, instructions, emails including this syllabus</w:t>
      </w:r>
    </w:p>
    <w:p w:rsidR="00E13779" w:rsidRPr="0021650D" w:rsidRDefault="00E13779" w:rsidP="00E13779"/>
    <w:p w:rsidR="00E13779" w:rsidRPr="0021650D" w:rsidRDefault="00E13779" w:rsidP="00E13779">
      <w:pPr>
        <w:rPr>
          <w:b/>
          <w:u w:val="single"/>
        </w:rPr>
      </w:pPr>
    </w:p>
    <w:p w:rsidR="004103A0" w:rsidRDefault="00E13779" w:rsidP="004103A0">
      <w:pPr>
        <w:rPr>
          <w:b/>
          <w:sz w:val="36"/>
          <w:szCs w:val="36"/>
        </w:rPr>
      </w:pPr>
      <w:r w:rsidRPr="0021650D">
        <w:t>.</w:t>
      </w:r>
      <w:r w:rsidR="004103A0">
        <w:rPr>
          <w:b/>
          <w:sz w:val="36"/>
          <w:szCs w:val="36"/>
        </w:rPr>
        <w:br w:type="page"/>
      </w:r>
    </w:p>
    <w:p w:rsidR="00E96B98" w:rsidRPr="0021650D" w:rsidRDefault="00E96B98" w:rsidP="00E96B98">
      <w:pPr>
        <w:jc w:val="center"/>
        <w:rPr>
          <w:b/>
          <w:sz w:val="36"/>
          <w:szCs w:val="36"/>
        </w:rPr>
      </w:pPr>
      <w:r w:rsidRPr="0021650D">
        <w:rPr>
          <w:b/>
          <w:sz w:val="36"/>
          <w:szCs w:val="36"/>
        </w:rPr>
        <w:lastRenderedPageBreak/>
        <w:t>Assignment schedule</w:t>
      </w:r>
    </w:p>
    <w:p w:rsidR="00E96B98" w:rsidRPr="0021650D" w:rsidRDefault="00E96B98" w:rsidP="00E96B98">
      <w:pPr>
        <w:jc w:val="center"/>
        <w:rPr>
          <w:b/>
        </w:rPr>
      </w:pPr>
      <w:r w:rsidRPr="0021650D">
        <w:rPr>
          <w:b/>
        </w:rPr>
        <w:t>ACNT 1303 (1</w:t>
      </w:r>
      <w:r w:rsidR="00A60CDD">
        <w:rPr>
          <w:b/>
        </w:rPr>
        <w:t>2</w:t>
      </w:r>
      <w:r w:rsidRPr="0021650D">
        <w:rPr>
          <w:b/>
        </w:rPr>
        <w:t xml:space="preserve"> week term</w:t>
      </w:r>
      <w:r w:rsidR="0074677A">
        <w:rPr>
          <w:b/>
        </w:rPr>
        <w:t xml:space="preserve"> </w:t>
      </w:r>
      <w:r w:rsidR="00A60CDD">
        <w:rPr>
          <w:b/>
        </w:rPr>
        <w:t>–</w:t>
      </w:r>
      <w:r w:rsidR="0074677A">
        <w:rPr>
          <w:b/>
        </w:rPr>
        <w:t xml:space="preserve"> </w:t>
      </w:r>
      <w:r w:rsidR="00A60CDD">
        <w:rPr>
          <w:b/>
        </w:rPr>
        <w:t>Mon &amp; Wed</w:t>
      </w:r>
      <w:r w:rsidRPr="0021650D">
        <w:rPr>
          <w:b/>
        </w:rPr>
        <w:t>) – Introduction to Accounting 1</w:t>
      </w:r>
    </w:p>
    <w:p w:rsidR="00E96B98" w:rsidRPr="0021650D" w:rsidRDefault="00E96B98" w:rsidP="00E96B98">
      <w:pPr>
        <w:jc w:val="center"/>
        <w:rPr>
          <w:b/>
        </w:rPr>
      </w:pPr>
      <w:r w:rsidRPr="0021650D">
        <w:rPr>
          <w:b/>
        </w:rPr>
        <w:t>Fall 201</w:t>
      </w:r>
      <w:r w:rsidR="0050313F">
        <w:rPr>
          <w:b/>
        </w:rPr>
        <w:t>7</w:t>
      </w:r>
    </w:p>
    <w:p w:rsidR="00E96B98" w:rsidRPr="0021650D" w:rsidRDefault="00E96B98" w:rsidP="00E96B98">
      <w:pPr>
        <w:jc w:val="center"/>
        <w:rPr>
          <w:b/>
        </w:rPr>
      </w:pPr>
    </w:p>
    <w:p w:rsidR="00E96B98" w:rsidRPr="0021650D" w:rsidRDefault="00E96B98" w:rsidP="00E96B98">
      <w:pPr>
        <w:jc w:val="center"/>
        <w:rPr>
          <w:b/>
        </w:rPr>
      </w:pPr>
    </w:p>
    <w:p w:rsidR="00E96B98" w:rsidRPr="0021650D" w:rsidRDefault="00E96B98" w:rsidP="00E96B98">
      <w:pPr>
        <w:jc w:val="center"/>
        <w:rPr>
          <w:b/>
        </w:rPr>
      </w:pPr>
    </w:p>
    <w:p w:rsidR="00E96B98" w:rsidRPr="0021650D" w:rsidRDefault="00E96B98" w:rsidP="00E96B9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080"/>
        <w:gridCol w:w="3510"/>
        <w:gridCol w:w="2628"/>
      </w:tblGrid>
      <w:tr w:rsidR="00E96B98" w:rsidRPr="0021650D" w:rsidTr="00264577">
        <w:tc>
          <w:tcPr>
            <w:tcW w:w="1638" w:type="dxa"/>
          </w:tcPr>
          <w:p w:rsidR="00E96B98" w:rsidRPr="0021650D" w:rsidRDefault="00E96B98" w:rsidP="00264577">
            <w:pPr>
              <w:jc w:val="center"/>
              <w:rPr>
                <w:rFonts w:ascii="Tahoma" w:hAnsi="Tahoma" w:cs="Tahoma"/>
                <w:b/>
                <w:sz w:val="20"/>
              </w:rPr>
            </w:pPr>
            <w:r w:rsidRPr="0021650D">
              <w:rPr>
                <w:rFonts w:ascii="Tahoma" w:hAnsi="Tahoma" w:cs="Tahoma"/>
                <w:b/>
                <w:sz w:val="20"/>
              </w:rPr>
              <w:t>Date</w:t>
            </w:r>
          </w:p>
        </w:tc>
        <w:tc>
          <w:tcPr>
            <w:tcW w:w="1080" w:type="dxa"/>
          </w:tcPr>
          <w:p w:rsidR="00E96B98" w:rsidRPr="0021650D" w:rsidRDefault="00E96B98" w:rsidP="00264577">
            <w:pPr>
              <w:jc w:val="center"/>
              <w:rPr>
                <w:rFonts w:ascii="Tahoma" w:hAnsi="Tahoma" w:cs="Tahoma"/>
                <w:b/>
                <w:sz w:val="20"/>
              </w:rPr>
            </w:pPr>
            <w:r w:rsidRPr="0021650D">
              <w:rPr>
                <w:rFonts w:ascii="Tahoma" w:hAnsi="Tahoma" w:cs="Tahoma"/>
                <w:b/>
                <w:sz w:val="20"/>
              </w:rPr>
              <w:t>Chapter</w:t>
            </w:r>
          </w:p>
        </w:tc>
        <w:tc>
          <w:tcPr>
            <w:tcW w:w="3510" w:type="dxa"/>
          </w:tcPr>
          <w:p w:rsidR="00E96B98" w:rsidRPr="0021650D" w:rsidRDefault="00E96B98" w:rsidP="00264577">
            <w:pPr>
              <w:jc w:val="center"/>
              <w:rPr>
                <w:rFonts w:ascii="Tahoma" w:hAnsi="Tahoma" w:cs="Tahoma"/>
                <w:b/>
                <w:sz w:val="20"/>
              </w:rPr>
            </w:pPr>
            <w:r w:rsidRPr="0021650D">
              <w:rPr>
                <w:rFonts w:ascii="Tahoma" w:hAnsi="Tahoma" w:cs="Tahoma"/>
                <w:b/>
                <w:sz w:val="20"/>
              </w:rPr>
              <w:t xml:space="preserve">Topic                                                     </w:t>
            </w:r>
          </w:p>
        </w:tc>
        <w:tc>
          <w:tcPr>
            <w:tcW w:w="2628" w:type="dxa"/>
          </w:tcPr>
          <w:p w:rsidR="00E96B98" w:rsidRPr="0021650D" w:rsidRDefault="00E96B98" w:rsidP="00264577">
            <w:pPr>
              <w:rPr>
                <w:rFonts w:ascii="Tahoma" w:hAnsi="Tahoma" w:cs="Tahoma"/>
                <w:b/>
                <w:sz w:val="20"/>
              </w:rPr>
            </w:pPr>
            <w:r w:rsidRPr="0021650D">
              <w:rPr>
                <w:rFonts w:ascii="Tahoma" w:hAnsi="Tahoma" w:cs="Tahoma"/>
                <w:b/>
                <w:sz w:val="20"/>
              </w:rPr>
              <w:t>Homework Assignment</w:t>
            </w:r>
          </w:p>
        </w:tc>
      </w:tr>
      <w:tr w:rsidR="00E96B98" w:rsidRPr="0021650D" w:rsidTr="00264577">
        <w:tc>
          <w:tcPr>
            <w:tcW w:w="1638" w:type="dxa"/>
          </w:tcPr>
          <w:p w:rsidR="00E96B98" w:rsidRPr="0021650D" w:rsidRDefault="0050313F" w:rsidP="0050313F">
            <w:pPr>
              <w:jc w:val="center"/>
              <w:rPr>
                <w:rFonts w:ascii="Tahoma" w:hAnsi="Tahoma" w:cs="Tahoma"/>
                <w:sz w:val="20"/>
              </w:rPr>
            </w:pPr>
            <w:r>
              <w:rPr>
                <w:rFonts w:ascii="Tahoma" w:hAnsi="Tahoma" w:cs="Tahoma"/>
                <w:sz w:val="20"/>
              </w:rPr>
              <w:t>25</w:t>
            </w:r>
            <w:r w:rsidR="00A60CDD">
              <w:rPr>
                <w:rFonts w:ascii="Tahoma" w:hAnsi="Tahoma" w:cs="Tahoma"/>
                <w:sz w:val="20"/>
              </w:rPr>
              <w:t xml:space="preserve"> September</w:t>
            </w:r>
          </w:p>
        </w:tc>
        <w:tc>
          <w:tcPr>
            <w:tcW w:w="1080" w:type="dxa"/>
          </w:tcPr>
          <w:p w:rsidR="00E96B98" w:rsidRDefault="00E96B98" w:rsidP="00264577">
            <w:pPr>
              <w:jc w:val="center"/>
              <w:rPr>
                <w:rFonts w:ascii="Tahoma" w:hAnsi="Tahoma" w:cs="Tahoma"/>
                <w:sz w:val="20"/>
              </w:rPr>
            </w:pPr>
          </w:p>
          <w:p w:rsidR="00A60CDD" w:rsidRPr="0021650D" w:rsidRDefault="00A60CDD" w:rsidP="00264577">
            <w:pPr>
              <w:jc w:val="center"/>
              <w:rPr>
                <w:rFonts w:ascii="Tahoma" w:hAnsi="Tahoma" w:cs="Tahoma"/>
                <w:sz w:val="20"/>
              </w:rPr>
            </w:pPr>
            <w:r>
              <w:rPr>
                <w:rFonts w:ascii="Tahoma" w:hAnsi="Tahoma" w:cs="Tahoma"/>
                <w:sz w:val="20"/>
              </w:rPr>
              <w:t>1</w:t>
            </w:r>
          </w:p>
        </w:tc>
        <w:tc>
          <w:tcPr>
            <w:tcW w:w="3510" w:type="dxa"/>
          </w:tcPr>
          <w:p w:rsidR="00E96B98" w:rsidRDefault="00E96B98" w:rsidP="00264577">
            <w:pPr>
              <w:rPr>
                <w:rFonts w:ascii="Tahoma" w:hAnsi="Tahoma" w:cs="Tahoma"/>
                <w:sz w:val="20"/>
              </w:rPr>
            </w:pPr>
            <w:r w:rsidRPr="0021650D">
              <w:rPr>
                <w:rFonts w:ascii="Tahoma" w:hAnsi="Tahoma" w:cs="Tahoma"/>
                <w:sz w:val="20"/>
              </w:rPr>
              <w:t>Introduction to Accounting Class</w:t>
            </w:r>
          </w:p>
          <w:p w:rsidR="00A60CDD" w:rsidRPr="0021650D" w:rsidRDefault="00A60CDD" w:rsidP="00264577">
            <w:pPr>
              <w:rPr>
                <w:rFonts w:ascii="Tahoma" w:hAnsi="Tahoma" w:cs="Tahoma"/>
                <w:sz w:val="20"/>
              </w:rPr>
            </w:pPr>
            <w:r w:rsidRPr="0021650D">
              <w:rPr>
                <w:rFonts w:ascii="Tahoma" w:hAnsi="Tahoma" w:cs="Tahoma"/>
                <w:sz w:val="20"/>
              </w:rPr>
              <w:t>Accounting: The Language of Business</w:t>
            </w:r>
          </w:p>
        </w:tc>
        <w:tc>
          <w:tcPr>
            <w:tcW w:w="2628" w:type="dxa"/>
          </w:tcPr>
          <w:p w:rsidR="00E96B98" w:rsidRPr="0021650D" w:rsidRDefault="00E96B98" w:rsidP="00264577">
            <w:pPr>
              <w:rPr>
                <w:rFonts w:ascii="Tahoma" w:hAnsi="Tahoma" w:cs="Tahoma"/>
                <w:sz w:val="20"/>
              </w:rPr>
            </w:pPr>
          </w:p>
        </w:tc>
      </w:tr>
      <w:tr w:rsidR="006B398F" w:rsidRPr="0021650D" w:rsidTr="00264577">
        <w:tc>
          <w:tcPr>
            <w:tcW w:w="1638" w:type="dxa"/>
          </w:tcPr>
          <w:p w:rsidR="006B398F" w:rsidRDefault="006B398F" w:rsidP="0050313F">
            <w:pPr>
              <w:jc w:val="center"/>
              <w:rPr>
                <w:rFonts w:ascii="Tahoma" w:hAnsi="Tahoma" w:cs="Tahoma"/>
                <w:sz w:val="20"/>
              </w:rPr>
            </w:pPr>
            <w:r>
              <w:rPr>
                <w:rFonts w:ascii="Tahoma" w:hAnsi="Tahoma" w:cs="Tahoma"/>
                <w:sz w:val="20"/>
              </w:rPr>
              <w:t>2</w:t>
            </w:r>
            <w:r w:rsidR="0050313F">
              <w:rPr>
                <w:rFonts w:ascii="Tahoma" w:hAnsi="Tahoma" w:cs="Tahoma"/>
                <w:sz w:val="20"/>
              </w:rPr>
              <w:t>7</w:t>
            </w:r>
            <w:r>
              <w:rPr>
                <w:rFonts w:ascii="Tahoma" w:hAnsi="Tahoma" w:cs="Tahoma"/>
                <w:sz w:val="20"/>
              </w:rPr>
              <w:t xml:space="preserve"> September</w:t>
            </w:r>
          </w:p>
          <w:p w:rsidR="0050313F" w:rsidRDefault="0050313F" w:rsidP="0050313F">
            <w:pPr>
              <w:rPr>
                <w:rFonts w:ascii="Tahoma" w:hAnsi="Tahoma" w:cs="Tahoma"/>
                <w:sz w:val="20"/>
              </w:rPr>
            </w:pPr>
            <w:r>
              <w:rPr>
                <w:rFonts w:ascii="Tahoma" w:hAnsi="Tahoma" w:cs="Tahoma"/>
                <w:sz w:val="20"/>
              </w:rPr>
              <w:t xml:space="preserve">  2 October</w:t>
            </w:r>
          </w:p>
          <w:p w:rsidR="0050313F" w:rsidRPr="0021650D" w:rsidRDefault="0050313F" w:rsidP="0050313F">
            <w:pPr>
              <w:jc w:val="center"/>
              <w:rPr>
                <w:rFonts w:ascii="Tahoma" w:hAnsi="Tahoma" w:cs="Tahoma"/>
                <w:sz w:val="20"/>
              </w:rPr>
            </w:pPr>
          </w:p>
        </w:tc>
        <w:tc>
          <w:tcPr>
            <w:tcW w:w="1080" w:type="dxa"/>
          </w:tcPr>
          <w:p w:rsidR="006B398F" w:rsidRPr="0021650D" w:rsidRDefault="006B398F" w:rsidP="00264577">
            <w:pPr>
              <w:jc w:val="center"/>
              <w:rPr>
                <w:rFonts w:ascii="Tahoma" w:hAnsi="Tahoma" w:cs="Tahoma"/>
                <w:sz w:val="20"/>
              </w:rPr>
            </w:pPr>
            <w:r>
              <w:rPr>
                <w:rFonts w:ascii="Tahoma" w:hAnsi="Tahoma" w:cs="Tahoma"/>
                <w:sz w:val="20"/>
              </w:rPr>
              <w:t>2</w:t>
            </w:r>
          </w:p>
        </w:tc>
        <w:tc>
          <w:tcPr>
            <w:tcW w:w="3510" w:type="dxa"/>
          </w:tcPr>
          <w:p w:rsidR="006B398F" w:rsidRPr="0021650D" w:rsidRDefault="006B398F" w:rsidP="00035AEF">
            <w:pPr>
              <w:rPr>
                <w:rFonts w:ascii="Tahoma" w:hAnsi="Tahoma" w:cs="Tahoma"/>
                <w:sz w:val="20"/>
              </w:rPr>
            </w:pPr>
            <w:r w:rsidRPr="0021650D">
              <w:rPr>
                <w:rFonts w:ascii="Tahoma" w:hAnsi="Tahoma" w:cs="Tahoma"/>
                <w:sz w:val="20"/>
              </w:rPr>
              <w:t>Analyzing Business Transactions</w:t>
            </w:r>
          </w:p>
        </w:tc>
        <w:tc>
          <w:tcPr>
            <w:tcW w:w="2628" w:type="dxa"/>
          </w:tcPr>
          <w:p w:rsidR="006B398F" w:rsidRPr="0021650D" w:rsidRDefault="006B398F" w:rsidP="006B398F">
            <w:pPr>
              <w:rPr>
                <w:rFonts w:ascii="Tahoma" w:hAnsi="Tahoma" w:cs="Tahoma"/>
                <w:sz w:val="20"/>
              </w:rPr>
            </w:pPr>
            <w:r w:rsidRPr="0021650D">
              <w:rPr>
                <w:rFonts w:ascii="Tahoma" w:hAnsi="Tahoma" w:cs="Tahoma"/>
                <w:sz w:val="20"/>
              </w:rPr>
              <w:t>Ex</w:t>
            </w:r>
            <w:r>
              <w:rPr>
                <w:rFonts w:ascii="Tahoma" w:hAnsi="Tahoma" w:cs="Tahoma"/>
                <w:sz w:val="20"/>
              </w:rPr>
              <w:t xml:space="preserve">ercise: 1, </w:t>
            </w:r>
            <w:r w:rsidRPr="0021650D">
              <w:rPr>
                <w:rFonts w:ascii="Tahoma" w:hAnsi="Tahoma" w:cs="Tahoma"/>
                <w:sz w:val="20"/>
              </w:rPr>
              <w:t>4, 5</w:t>
            </w:r>
            <w:r>
              <w:rPr>
                <w:rFonts w:ascii="Tahoma" w:hAnsi="Tahoma" w:cs="Tahoma"/>
                <w:sz w:val="20"/>
              </w:rPr>
              <w:t>, 6</w:t>
            </w:r>
            <w:r w:rsidR="00E17DC0">
              <w:rPr>
                <w:rFonts w:ascii="Tahoma" w:hAnsi="Tahoma" w:cs="Tahoma"/>
                <w:sz w:val="20"/>
              </w:rPr>
              <w:t>, 8, 10</w:t>
            </w:r>
          </w:p>
          <w:p w:rsidR="006B398F" w:rsidRPr="0021650D" w:rsidRDefault="006B398F" w:rsidP="006B398F">
            <w:pPr>
              <w:rPr>
                <w:rFonts w:ascii="Tahoma" w:hAnsi="Tahoma" w:cs="Tahoma"/>
                <w:sz w:val="20"/>
              </w:rPr>
            </w:pPr>
          </w:p>
        </w:tc>
      </w:tr>
      <w:tr w:rsidR="006B398F" w:rsidRPr="0021650D" w:rsidTr="00264577">
        <w:tc>
          <w:tcPr>
            <w:tcW w:w="1638" w:type="dxa"/>
          </w:tcPr>
          <w:p w:rsidR="006B398F" w:rsidRDefault="0050313F" w:rsidP="0050313F">
            <w:pPr>
              <w:rPr>
                <w:rFonts w:ascii="Tahoma" w:hAnsi="Tahoma" w:cs="Tahoma"/>
                <w:sz w:val="20"/>
              </w:rPr>
            </w:pPr>
            <w:r>
              <w:rPr>
                <w:rFonts w:ascii="Tahoma" w:hAnsi="Tahoma" w:cs="Tahoma"/>
                <w:sz w:val="20"/>
              </w:rPr>
              <w:t xml:space="preserve">  4 October</w:t>
            </w:r>
          </w:p>
          <w:p w:rsidR="0050313F" w:rsidRPr="0021650D" w:rsidRDefault="0050313F" w:rsidP="0050313F">
            <w:pPr>
              <w:rPr>
                <w:rFonts w:ascii="Tahoma" w:hAnsi="Tahoma" w:cs="Tahoma"/>
                <w:sz w:val="20"/>
              </w:rPr>
            </w:pPr>
            <w:r>
              <w:rPr>
                <w:rFonts w:ascii="Tahoma" w:hAnsi="Tahoma" w:cs="Tahoma"/>
                <w:sz w:val="20"/>
              </w:rPr>
              <w:t xml:space="preserve">  9 October</w:t>
            </w:r>
          </w:p>
        </w:tc>
        <w:tc>
          <w:tcPr>
            <w:tcW w:w="1080" w:type="dxa"/>
          </w:tcPr>
          <w:p w:rsidR="006B398F" w:rsidRPr="0021650D" w:rsidRDefault="006B398F" w:rsidP="00264577">
            <w:pPr>
              <w:jc w:val="center"/>
              <w:rPr>
                <w:rFonts w:ascii="Tahoma" w:hAnsi="Tahoma" w:cs="Tahoma"/>
                <w:sz w:val="20"/>
              </w:rPr>
            </w:pPr>
            <w:r>
              <w:rPr>
                <w:rFonts w:ascii="Tahoma" w:hAnsi="Tahoma" w:cs="Tahoma"/>
                <w:sz w:val="20"/>
              </w:rPr>
              <w:t>3</w:t>
            </w:r>
          </w:p>
        </w:tc>
        <w:tc>
          <w:tcPr>
            <w:tcW w:w="3510" w:type="dxa"/>
          </w:tcPr>
          <w:p w:rsidR="006B398F" w:rsidRPr="0021650D" w:rsidRDefault="006B398F" w:rsidP="00035AEF">
            <w:pPr>
              <w:rPr>
                <w:rFonts w:ascii="Tahoma" w:hAnsi="Tahoma" w:cs="Tahoma"/>
                <w:sz w:val="20"/>
              </w:rPr>
            </w:pPr>
            <w:r w:rsidRPr="0021650D">
              <w:rPr>
                <w:rFonts w:ascii="Tahoma" w:hAnsi="Tahoma" w:cs="Tahoma"/>
                <w:sz w:val="20"/>
              </w:rPr>
              <w:t>Analyzing Business Transactions Using T Accounts</w:t>
            </w:r>
          </w:p>
        </w:tc>
        <w:tc>
          <w:tcPr>
            <w:tcW w:w="2628" w:type="dxa"/>
          </w:tcPr>
          <w:p w:rsidR="006B398F" w:rsidRPr="0021650D" w:rsidRDefault="006B398F" w:rsidP="006B398F">
            <w:pPr>
              <w:rPr>
                <w:rFonts w:ascii="Tahoma" w:hAnsi="Tahoma" w:cs="Tahoma"/>
                <w:sz w:val="20"/>
              </w:rPr>
            </w:pPr>
            <w:r w:rsidRPr="0021650D">
              <w:rPr>
                <w:rFonts w:ascii="Tahoma" w:hAnsi="Tahoma" w:cs="Tahoma"/>
                <w:sz w:val="20"/>
              </w:rPr>
              <w:t xml:space="preserve">Ex. 1, 2, </w:t>
            </w:r>
            <w:r>
              <w:rPr>
                <w:rFonts w:ascii="Tahoma" w:hAnsi="Tahoma" w:cs="Tahoma"/>
                <w:sz w:val="20"/>
              </w:rPr>
              <w:t>5</w:t>
            </w:r>
            <w:r w:rsidR="00E17DC0">
              <w:rPr>
                <w:rFonts w:ascii="Tahoma" w:hAnsi="Tahoma" w:cs="Tahoma"/>
                <w:sz w:val="20"/>
              </w:rPr>
              <w:t>, 6, 7</w:t>
            </w:r>
            <w:r w:rsidRPr="0021650D">
              <w:rPr>
                <w:rFonts w:ascii="Tahoma" w:hAnsi="Tahoma" w:cs="Tahoma"/>
                <w:sz w:val="20"/>
              </w:rPr>
              <w:t xml:space="preserve"> </w:t>
            </w:r>
          </w:p>
          <w:p w:rsidR="006B398F" w:rsidRPr="0021650D" w:rsidRDefault="006B398F" w:rsidP="006B398F">
            <w:pPr>
              <w:rPr>
                <w:rFonts w:ascii="Tahoma" w:hAnsi="Tahoma" w:cs="Tahoma"/>
                <w:sz w:val="20"/>
              </w:rPr>
            </w:pPr>
          </w:p>
        </w:tc>
      </w:tr>
      <w:tr w:rsidR="006B398F" w:rsidRPr="0021650D" w:rsidTr="00264577">
        <w:tc>
          <w:tcPr>
            <w:tcW w:w="1638" w:type="dxa"/>
          </w:tcPr>
          <w:p w:rsidR="006B398F" w:rsidRPr="0021650D" w:rsidRDefault="0050313F" w:rsidP="0050313F">
            <w:pPr>
              <w:rPr>
                <w:rFonts w:ascii="Tahoma" w:hAnsi="Tahoma" w:cs="Tahoma"/>
                <w:sz w:val="20"/>
              </w:rPr>
            </w:pPr>
            <w:r>
              <w:rPr>
                <w:rFonts w:ascii="Tahoma" w:hAnsi="Tahoma" w:cs="Tahoma"/>
                <w:sz w:val="20"/>
              </w:rPr>
              <w:t xml:space="preserve">  11 October</w:t>
            </w:r>
            <w:r w:rsidR="006B398F" w:rsidRPr="0021650D">
              <w:rPr>
                <w:rFonts w:ascii="Tahoma" w:hAnsi="Tahoma" w:cs="Tahoma"/>
                <w:sz w:val="20"/>
              </w:rPr>
              <w:t xml:space="preserve"> </w:t>
            </w:r>
          </w:p>
        </w:tc>
        <w:tc>
          <w:tcPr>
            <w:tcW w:w="1080" w:type="dxa"/>
          </w:tcPr>
          <w:p w:rsidR="006B398F" w:rsidRPr="0021650D" w:rsidRDefault="006B398F" w:rsidP="00264577">
            <w:pPr>
              <w:jc w:val="center"/>
              <w:rPr>
                <w:rFonts w:ascii="Tahoma" w:hAnsi="Tahoma" w:cs="Tahoma"/>
                <w:sz w:val="20"/>
              </w:rPr>
            </w:pPr>
            <w:r>
              <w:rPr>
                <w:rFonts w:ascii="Tahoma" w:hAnsi="Tahoma" w:cs="Tahoma"/>
                <w:sz w:val="20"/>
              </w:rPr>
              <w:t>4</w:t>
            </w:r>
          </w:p>
          <w:p w:rsidR="006B398F" w:rsidRPr="0021650D" w:rsidRDefault="006B398F" w:rsidP="00264577">
            <w:pPr>
              <w:jc w:val="center"/>
              <w:rPr>
                <w:rFonts w:ascii="Tahoma" w:hAnsi="Tahoma" w:cs="Tahoma"/>
                <w:sz w:val="20"/>
              </w:rPr>
            </w:pPr>
          </w:p>
        </w:tc>
        <w:tc>
          <w:tcPr>
            <w:tcW w:w="3510" w:type="dxa"/>
          </w:tcPr>
          <w:p w:rsidR="006B398F" w:rsidRDefault="006B398F" w:rsidP="00264577">
            <w:pPr>
              <w:rPr>
                <w:rFonts w:ascii="Tahoma" w:hAnsi="Tahoma" w:cs="Tahoma"/>
                <w:sz w:val="20"/>
              </w:rPr>
            </w:pPr>
            <w:r w:rsidRPr="0021650D">
              <w:rPr>
                <w:rFonts w:ascii="Tahoma" w:hAnsi="Tahoma" w:cs="Tahoma"/>
                <w:sz w:val="20"/>
              </w:rPr>
              <w:t>The General Journal and the General Ledger</w:t>
            </w:r>
          </w:p>
          <w:p w:rsidR="0050313F" w:rsidRPr="0050313F" w:rsidRDefault="0050313F" w:rsidP="0050313F">
            <w:pPr>
              <w:rPr>
                <w:rFonts w:ascii="Tahoma" w:hAnsi="Tahoma" w:cs="Tahoma"/>
                <w:i/>
                <w:sz w:val="20"/>
              </w:rPr>
            </w:pPr>
            <w:r w:rsidRPr="0050313F">
              <w:rPr>
                <w:rFonts w:ascii="Tahoma" w:hAnsi="Tahoma" w:cs="Tahoma"/>
                <w:i/>
                <w:sz w:val="20"/>
              </w:rPr>
              <w:t>Review for Exam</w:t>
            </w:r>
            <w:r w:rsidR="000B0DB3">
              <w:rPr>
                <w:rFonts w:ascii="Tahoma" w:hAnsi="Tahoma" w:cs="Tahoma"/>
                <w:i/>
                <w:sz w:val="20"/>
              </w:rPr>
              <w:t xml:space="preserve"> 1</w:t>
            </w:r>
          </w:p>
        </w:tc>
        <w:tc>
          <w:tcPr>
            <w:tcW w:w="2628" w:type="dxa"/>
          </w:tcPr>
          <w:p w:rsidR="006B398F" w:rsidRPr="0021650D" w:rsidRDefault="006B398F" w:rsidP="006B398F">
            <w:pPr>
              <w:rPr>
                <w:rFonts w:ascii="Tahoma" w:hAnsi="Tahoma" w:cs="Tahoma"/>
                <w:sz w:val="20"/>
              </w:rPr>
            </w:pPr>
            <w:r w:rsidRPr="0021650D">
              <w:rPr>
                <w:rFonts w:ascii="Tahoma" w:hAnsi="Tahoma" w:cs="Tahoma"/>
                <w:sz w:val="20"/>
              </w:rPr>
              <w:t>Ex. 2, 3, 4</w:t>
            </w:r>
          </w:p>
          <w:p w:rsidR="006B398F" w:rsidRPr="0021650D" w:rsidRDefault="006B398F" w:rsidP="006B398F">
            <w:pPr>
              <w:rPr>
                <w:rFonts w:ascii="Tahoma" w:hAnsi="Tahoma" w:cs="Tahoma"/>
                <w:sz w:val="20"/>
              </w:rPr>
            </w:pPr>
          </w:p>
        </w:tc>
      </w:tr>
      <w:tr w:rsidR="006B398F" w:rsidRPr="0021650D" w:rsidTr="00264577">
        <w:tc>
          <w:tcPr>
            <w:tcW w:w="1638" w:type="dxa"/>
          </w:tcPr>
          <w:p w:rsidR="006B398F" w:rsidRPr="00013426" w:rsidRDefault="00013426" w:rsidP="00013426">
            <w:pPr>
              <w:jc w:val="center"/>
              <w:rPr>
                <w:rFonts w:ascii="Tahoma" w:hAnsi="Tahoma" w:cs="Tahoma"/>
                <w:b/>
                <w:i/>
                <w:sz w:val="20"/>
              </w:rPr>
            </w:pPr>
            <w:r w:rsidRPr="00013426">
              <w:rPr>
                <w:rFonts w:ascii="Tahoma" w:hAnsi="Tahoma" w:cs="Tahoma"/>
                <w:b/>
                <w:i/>
                <w:sz w:val="20"/>
              </w:rPr>
              <w:t>16 O</w:t>
            </w:r>
            <w:r w:rsidR="006B398F" w:rsidRPr="00013426">
              <w:rPr>
                <w:rFonts w:ascii="Tahoma" w:hAnsi="Tahoma" w:cs="Tahoma"/>
                <w:b/>
                <w:i/>
                <w:sz w:val="20"/>
              </w:rPr>
              <w:t>ctober</w:t>
            </w: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9E4414" w:rsidRDefault="00013426" w:rsidP="00264577">
            <w:pPr>
              <w:rPr>
                <w:rFonts w:ascii="Tahoma" w:hAnsi="Tahoma" w:cs="Tahoma"/>
                <w:i/>
                <w:sz w:val="20"/>
              </w:rPr>
            </w:pPr>
            <w:r w:rsidRPr="00013426">
              <w:rPr>
                <w:rFonts w:ascii="Tahoma" w:hAnsi="Tahoma" w:cs="Tahoma"/>
                <w:b/>
                <w:i/>
                <w:sz w:val="20"/>
              </w:rPr>
              <w:t>Exam #1 (Chapters 1-4)</w:t>
            </w:r>
          </w:p>
        </w:tc>
        <w:tc>
          <w:tcPr>
            <w:tcW w:w="2628" w:type="dxa"/>
          </w:tcPr>
          <w:p w:rsidR="006B398F" w:rsidRPr="0021650D" w:rsidRDefault="00013426" w:rsidP="00E41DCC">
            <w:pPr>
              <w:rPr>
                <w:rFonts w:ascii="Tahoma" w:hAnsi="Tahoma" w:cs="Tahoma"/>
                <w:sz w:val="20"/>
              </w:rPr>
            </w:pPr>
            <w:r w:rsidRPr="00013426">
              <w:rPr>
                <w:rFonts w:ascii="Tahoma" w:hAnsi="Tahoma" w:cs="Tahoma"/>
                <w:b/>
                <w:sz w:val="20"/>
              </w:rPr>
              <w:t>Homework due</w:t>
            </w:r>
          </w:p>
        </w:tc>
      </w:tr>
      <w:tr w:rsidR="006B398F" w:rsidRPr="0021650D" w:rsidTr="00264577">
        <w:tc>
          <w:tcPr>
            <w:tcW w:w="1638" w:type="dxa"/>
          </w:tcPr>
          <w:p w:rsidR="006B398F" w:rsidRDefault="00013426" w:rsidP="00264577">
            <w:pPr>
              <w:jc w:val="center"/>
              <w:rPr>
                <w:rFonts w:ascii="Tahoma" w:hAnsi="Tahoma" w:cs="Tahoma"/>
                <w:sz w:val="20"/>
              </w:rPr>
            </w:pPr>
            <w:r w:rsidRPr="00013426">
              <w:rPr>
                <w:rFonts w:ascii="Tahoma" w:hAnsi="Tahoma" w:cs="Tahoma"/>
                <w:sz w:val="20"/>
              </w:rPr>
              <w:t>18 October</w:t>
            </w:r>
          </w:p>
          <w:p w:rsidR="00013426" w:rsidRPr="00013426" w:rsidRDefault="00013426" w:rsidP="00264577">
            <w:pPr>
              <w:jc w:val="center"/>
              <w:rPr>
                <w:rFonts w:ascii="Tahoma" w:hAnsi="Tahoma" w:cs="Tahoma"/>
                <w:sz w:val="20"/>
              </w:rPr>
            </w:pPr>
            <w:r>
              <w:rPr>
                <w:rFonts w:ascii="Tahoma" w:hAnsi="Tahoma" w:cs="Tahoma"/>
                <w:sz w:val="20"/>
              </w:rPr>
              <w:t>23 October</w:t>
            </w:r>
          </w:p>
        </w:tc>
        <w:tc>
          <w:tcPr>
            <w:tcW w:w="1080" w:type="dxa"/>
          </w:tcPr>
          <w:p w:rsidR="006B398F" w:rsidRPr="0021650D" w:rsidRDefault="00013426" w:rsidP="00264577">
            <w:pPr>
              <w:jc w:val="center"/>
              <w:rPr>
                <w:rFonts w:ascii="Tahoma" w:hAnsi="Tahoma" w:cs="Tahoma"/>
                <w:sz w:val="20"/>
              </w:rPr>
            </w:pPr>
            <w:r>
              <w:rPr>
                <w:rFonts w:ascii="Tahoma" w:hAnsi="Tahoma" w:cs="Tahoma"/>
                <w:sz w:val="20"/>
              </w:rPr>
              <w:t>5</w:t>
            </w:r>
          </w:p>
        </w:tc>
        <w:tc>
          <w:tcPr>
            <w:tcW w:w="3510" w:type="dxa"/>
          </w:tcPr>
          <w:p w:rsidR="006B398F" w:rsidRPr="00013426" w:rsidRDefault="00013426" w:rsidP="00264577">
            <w:pPr>
              <w:rPr>
                <w:rFonts w:ascii="Tahoma" w:hAnsi="Tahoma" w:cs="Tahoma"/>
                <w:sz w:val="20"/>
              </w:rPr>
            </w:pPr>
            <w:r w:rsidRPr="00013426">
              <w:rPr>
                <w:rFonts w:ascii="Tahoma" w:hAnsi="Tahoma" w:cs="Tahoma"/>
                <w:sz w:val="20"/>
              </w:rPr>
              <w:t xml:space="preserve">Adjustments and the Worksheet  </w:t>
            </w:r>
          </w:p>
        </w:tc>
        <w:tc>
          <w:tcPr>
            <w:tcW w:w="2628" w:type="dxa"/>
          </w:tcPr>
          <w:p w:rsidR="00013426" w:rsidRPr="00013426" w:rsidRDefault="00013426" w:rsidP="00013426">
            <w:pPr>
              <w:rPr>
                <w:rFonts w:ascii="Tahoma" w:hAnsi="Tahoma" w:cs="Tahoma"/>
                <w:sz w:val="20"/>
              </w:rPr>
            </w:pPr>
            <w:r w:rsidRPr="00013426">
              <w:rPr>
                <w:rFonts w:ascii="Tahoma" w:hAnsi="Tahoma" w:cs="Tahoma"/>
                <w:sz w:val="20"/>
              </w:rPr>
              <w:t>Ex. 1, 3</w:t>
            </w:r>
            <w:r w:rsidR="00E17DC0">
              <w:rPr>
                <w:rFonts w:ascii="Tahoma" w:hAnsi="Tahoma" w:cs="Tahoma"/>
                <w:sz w:val="20"/>
              </w:rPr>
              <w:t>, 5</w:t>
            </w:r>
          </w:p>
          <w:p w:rsidR="006B398F" w:rsidRPr="00013426" w:rsidRDefault="00013426" w:rsidP="00E17DC0">
            <w:pPr>
              <w:rPr>
                <w:rFonts w:ascii="Tahoma" w:hAnsi="Tahoma" w:cs="Tahoma"/>
                <w:sz w:val="20"/>
              </w:rPr>
            </w:pPr>
            <w:r w:rsidRPr="00013426">
              <w:rPr>
                <w:rFonts w:ascii="Tahoma" w:hAnsi="Tahoma" w:cs="Tahoma"/>
                <w:sz w:val="20"/>
              </w:rPr>
              <w:t>Pr. 5.</w:t>
            </w:r>
            <w:r w:rsidR="00E17DC0">
              <w:rPr>
                <w:rFonts w:ascii="Tahoma" w:hAnsi="Tahoma" w:cs="Tahoma"/>
                <w:sz w:val="20"/>
              </w:rPr>
              <w:t>3</w:t>
            </w:r>
            <w:r w:rsidRPr="00013426">
              <w:rPr>
                <w:rFonts w:ascii="Tahoma" w:hAnsi="Tahoma" w:cs="Tahoma"/>
                <w:sz w:val="20"/>
              </w:rPr>
              <w:t>A</w:t>
            </w:r>
          </w:p>
        </w:tc>
      </w:tr>
      <w:tr w:rsidR="006B398F" w:rsidRPr="0021650D" w:rsidTr="00264577">
        <w:tc>
          <w:tcPr>
            <w:tcW w:w="1638" w:type="dxa"/>
          </w:tcPr>
          <w:p w:rsidR="006B398F" w:rsidRDefault="00013426" w:rsidP="00264577">
            <w:pPr>
              <w:jc w:val="center"/>
              <w:rPr>
                <w:rFonts w:ascii="Tahoma" w:hAnsi="Tahoma" w:cs="Tahoma"/>
                <w:sz w:val="20"/>
              </w:rPr>
            </w:pPr>
            <w:r>
              <w:rPr>
                <w:rFonts w:ascii="Tahoma" w:hAnsi="Tahoma" w:cs="Tahoma"/>
                <w:sz w:val="20"/>
              </w:rPr>
              <w:t>25</w:t>
            </w:r>
            <w:r w:rsidR="009E4414">
              <w:rPr>
                <w:rFonts w:ascii="Tahoma" w:hAnsi="Tahoma" w:cs="Tahoma"/>
                <w:sz w:val="20"/>
              </w:rPr>
              <w:t xml:space="preserve"> October</w:t>
            </w:r>
          </w:p>
          <w:p w:rsidR="00013426" w:rsidRPr="0021650D" w:rsidRDefault="00013426" w:rsidP="00264577">
            <w:pPr>
              <w:jc w:val="center"/>
              <w:rPr>
                <w:rFonts w:ascii="Tahoma" w:hAnsi="Tahoma" w:cs="Tahoma"/>
                <w:sz w:val="20"/>
              </w:rPr>
            </w:pPr>
            <w:r>
              <w:rPr>
                <w:rFonts w:ascii="Tahoma" w:hAnsi="Tahoma" w:cs="Tahoma"/>
                <w:sz w:val="20"/>
              </w:rPr>
              <w:t>30 October</w:t>
            </w:r>
          </w:p>
        </w:tc>
        <w:tc>
          <w:tcPr>
            <w:tcW w:w="1080" w:type="dxa"/>
          </w:tcPr>
          <w:p w:rsidR="006B398F" w:rsidRPr="0021650D" w:rsidRDefault="00013426" w:rsidP="00264577">
            <w:pPr>
              <w:jc w:val="center"/>
              <w:rPr>
                <w:rFonts w:ascii="Tahoma" w:hAnsi="Tahoma" w:cs="Tahoma"/>
                <w:sz w:val="20"/>
              </w:rPr>
            </w:pPr>
            <w:r>
              <w:rPr>
                <w:rFonts w:ascii="Tahoma" w:hAnsi="Tahoma" w:cs="Tahoma"/>
                <w:sz w:val="20"/>
              </w:rPr>
              <w:t>6</w:t>
            </w:r>
          </w:p>
        </w:tc>
        <w:tc>
          <w:tcPr>
            <w:tcW w:w="3510" w:type="dxa"/>
          </w:tcPr>
          <w:p w:rsidR="006B398F" w:rsidRPr="0021650D" w:rsidRDefault="00013426" w:rsidP="00264577">
            <w:pPr>
              <w:rPr>
                <w:rFonts w:ascii="Tahoma" w:hAnsi="Tahoma" w:cs="Tahoma"/>
                <w:sz w:val="20"/>
              </w:rPr>
            </w:pPr>
            <w:r w:rsidRPr="00013426">
              <w:rPr>
                <w:rFonts w:ascii="Tahoma" w:hAnsi="Tahoma" w:cs="Tahoma"/>
                <w:sz w:val="20"/>
              </w:rPr>
              <w:t>Closing Entries and the Post</w:t>
            </w:r>
            <w:r>
              <w:rPr>
                <w:rFonts w:ascii="Tahoma" w:hAnsi="Tahoma" w:cs="Tahoma"/>
                <w:sz w:val="20"/>
              </w:rPr>
              <w:t>-</w:t>
            </w:r>
            <w:r w:rsidRPr="00013426">
              <w:rPr>
                <w:rFonts w:ascii="Tahoma" w:hAnsi="Tahoma" w:cs="Tahoma"/>
                <w:sz w:val="20"/>
              </w:rPr>
              <w:t>closing Trial Balance</w:t>
            </w:r>
          </w:p>
        </w:tc>
        <w:tc>
          <w:tcPr>
            <w:tcW w:w="2628" w:type="dxa"/>
          </w:tcPr>
          <w:p w:rsidR="00013426" w:rsidRPr="00013426" w:rsidRDefault="00013426" w:rsidP="00013426">
            <w:pPr>
              <w:rPr>
                <w:rFonts w:ascii="Tahoma" w:hAnsi="Tahoma" w:cs="Tahoma"/>
                <w:sz w:val="20"/>
              </w:rPr>
            </w:pPr>
            <w:r w:rsidRPr="00013426">
              <w:rPr>
                <w:rFonts w:ascii="Tahoma" w:hAnsi="Tahoma" w:cs="Tahoma"/>
                <w:sz w:val="20"/>
              </w:rPr>
              <w:t xml:space="preserve">Ex. 1, </w:t>
            </w:r>
            <w:r w:rsidR="00E17DC0">
              <w:rPr>
                <w:rFonts w:ascii="Tahoma" w:hAnsi="Tahoma" w:cs="Tahoma"/>
                <w:sz w:val="20"/>
              </w:rPr>
              <w:t>5, 6, 7</w:t>
            </w:r>
          </w:p>
          <w:p w:rsidR="006B398F" w:rsidRPr="0021650D" w:rsidRDefault="00013426" w:rsidP="00E17DC0">
            <w:pPr>
              <w:rPr>
                <w:rFonts w:ascii="Tahoma" w:hAnsi="Tahoma" w:cs="Tahoma"/>
                <w:sz w:val="20"/>
              </w:rPr>
            </w:pPr>
            <w:r w:rsidRPr="00013426">
              <w:rPr>
                <w:rFonts w:ascii="Tahoma" w:hAnsi="Tahoma" w:cs="Tahoma"/>
                <w:sz w:val="20"/>
              </w:rPr>
              <w:t>Pr. 6.</w:t>
            </w:r>
            <w:r w:rsidR="00E17DC0">
              <w:rPr>
                <w:rFonts w:ascii="Tahoma" w:hAnsi="Tahoma" w:cs="Tahoma"/>
                <w:sz w:val="20"/>
              </w:rPr>
              <w:t>2</w:t>
            </w:r>
            <w:r w:rsidRPr="00013426">
              <w:rPr>
                <w:rFonts w:ascii="Tahoma" w:hAnsi="Tahoma" w:cs="Tahoma"/>
                <w:sz w:val="20"/>
              </w:rPr>
              <w:t>A</w:t>
            </w:r>
          </w:p>
        </w:tc>
      </w:tr>
      <w:tr w:rsidR="006B398F" w:rsidRPr="0021650D" w:rsidTr="00264577">
        <w:tc>
          <w:tcPr>
            <w:tcW w:w="1638" w:type="dxa"/>
          </w:tcPr>
          <w:p w:rsidR="006B398F" w:rsidRPr="0021650D" w:rsidRDefault="00013426" w:rsidP="00264577">
            <w:pPr>
              <w:jc w:val="center"/>
              <w:rPr>
                <w:rFonts w:ascii="Tahoma" w:hAnsi="Tahoma" w:cs="Tahoma"/>
                <w:sz w:val="20"/>
              </w:rPr>
            </w:pPr>
            <w:r>
              <w:rPr>
                <w:rFonts w:ascii="Tahoma" w:hAnsi="Tahoma" w:cs="Tahoma"/>
                <w:sz w:val="20"/>
              </w:rPr>
              <w:t>1 November</w:t>
            </w:r>
            <w:r w:rsidR="006B398F" w:rsidRPr="0021650D">
              <w:rPr>
                <w:rFonts w:ascii="Tahoma" w:hAnsi="Tahoma" w:cs="Tahoma"/>
                <w:sz w:val="20"/>
              </w:rPr>
              <w:t xml:space="preserve"> </w:t>
            </w:r>
          </w:p>
        </w:tc>
        <w:tc>
          <w:tcPr>
            <w:tcW w:w="1080" w:type="dxa"/>
          </w:tcPr>
          <w:p w:rsidR="006B398F" w:rsidRPr="0021650D" w:rsidRDefault="00013426" w:rsidP="00264577">
            <w:pPr>
              <w:jc w:val="center"/>
              <w:rPr>
                <w:rFonts w:ascii="Tahoma" w:hAnsi="Tahoma" w:cs="Tahoma"/>
                <w:sz w:val="20"/>
              </w:rPr>
            </w:pPr>
            <w:r>
              <w:rPr>
                <w:rFonts w:ascii="Tahoma" w:hAnsi="Tahoma" w:cs="Tahoma"/>
                <w:sz w:val="20"/>
              </w:rPr>
              <w:t>7</w:t>
            </w:r>
          </w:p>
        </w:tc>
        <w:tc>
          <w:tcPr>
            <w:tcW w:w="3510" w:type="dxa"/>
          </w:tcPr>
          <w:p w:rsidR="006B398F" w:rsidRPr="0021650D" w:rsidRDefault="00013426" w:rsidP="00013426">
            <w:pPr>
              <w:rPr>
                <w:rFonts w:ascii="Tahoma" w:hAnsi="Tahoma" w:cs="Tahoma"/>
                <w:sz w:val="20"/>
              </w:rPr>
            </w:pPr>
            <w:r w:rsidRPr="00013426">
              <w:rPr>
                <w:rFonts w:ascii="Tahoma" w:hAnsi="Tahoma" w:cs="Tahoma"/>
                <w:sz w:val="20"/>
              </w:rPr>
              <w:t>Accounting for Sales, Accounts Receivable, and Cash Receipts</w:t>
            </w:r>
          </w:p>
        </w:tc>
        <w:tc>
          <w:tcPr>
            <w:tcW w:w="2628" w:type="dxa"/>
          </w:tcPr>
          <w:p w:rsidR="00013426" w:rsidRPr="00013426" w:rsidRDefault="00013426" w:rsidP="00013426">
            <w:pPr>
              <w:rPr>
                <w:rFonts w:ascii="Tahoma" w:hAnsi="Tahoma" w:cs="Tahoma"/>
                <w:sz w:val="20"/>
              </w:rPr>
            </w:pPr>
            <w:r w:rsidRPr="00013426">
              <w:rPr>
                <w:rFonts w:ascii="Tahoma" w:hAnsi="Tahoma" w:cs="Tahoma"/>
                <w:sz w:val="20"/>
              </w:rPr>
              <w:t xml:space="preserve">Ex. 3, </w:t>
            </w:r>
            <w:r w:rsidR="00E17DC0">
              <w:rPr>
                <w:rFonts w:ascii="Tahoma" w:hAnsi="Tahoma" w:cs="Tahoma"/>
                <w:sz w:val="20"/>
              </w:rPr>
              <w:t>7, 8, 9, 10</w:t>
            </w:r>
          </w:p>
          <w:p w:rsidR="006B398F" w:rsidRPr="0021650D" w:rsidRDefault="00013426" w:rsidP="00013426">
            <w:pPr>
              <w:rPr>
                <w:rFonts w:ascii="Tahoma" w:hAnsi="Tahoma" w:cs="Tahoma"/>
                <w:sz w:val="20"/>
              </w:rPr>
            </w:pPr>
            <w:r w:rsidRPr="00013426">
              <w:rPr>
                <w:rFonts w:ascii="Tahoma" w:hAnsi="Tahoma" w:cs="Tahoma"/>
                <w:sz w:val="20"/>
              </w:rPr>
              <w:t>Pr. 7.1A</w:t>
            </w:r>
          </w:p>
        </w:tc>
      </w:tr>
      <w:tr w:rsidR="006B398F" w:rsidRPr="0021650D" w:rsidTr="00264577">
        <w:tc>
          <w:tcPr>
            <w:tcW w:w="1638" w:type="dxa"/>
          </w:tcPr>
          <w:p w:rsidR="006B398F" w:rsidRPr="0021650D" w:rsidRDefault="000B0DB3" w:rsidP="00264577">
            <w:pPr>
              <w:jc w:val="center"/>
              <w:rPr>
                <w:rFonts w:ascii="Tahoma" w:hAnsi="Tahoma" w:cs="Tahoma"/>
                <w:sz w:val="20"/>
              </w:rPr>
            </w:pPr>
            <w:r>
              <w:rPr>
                <w:rFonts w:ascii="Tahoma" w:hAnsi="Tahoma" w:cs="Tahoma"/>
                <w:sz w:val="20"/>
              </w:rPr>
              <w:t>6 November</w:t>
            </w:r>
            <w:r w:rsidR="006B398F" w:rsidRPr="0021650D">
              <w:rPr>
                <w:rFonts w:ascii="Tahoma" w:hAnsi="Tahoma" w:cs="Tahoma"/>
                <w:sz w:val="20"/>
              </w:rPr>
              <w:t xml:space="preserve"> </w:t>
            </w:r>
          </w:p>
        </w:tc>
        <w:tc>
          <w:tcPr>
            <w:tcW w:w="1080" w:type="dxa"/>
          </w:tcPr>
          <w:p w:rsidR="006B398F" w:rsidRPr="0021650D" w:rsidRDefault="000B0DB3" w:rsidP="00264577">
            <w:pPr>
              <w:jc w:val="center"/>
              <w:rPr>
                <w:rFonts w:ascii="Tahoma" w:hAnsi="Tahoma" w:cs="Tahoma"/>
                <w:sz w:val="20"/>
              </w:rPr>
            </w:pPr>
            <w:r>
              <w:rPr>
                <w:rFonts w:ascii="Tahoma" w:hAnsi="Tahoma" w:cs="Tahoma"/>
                <w:sz w:val="20"/>
              </w:rPr>
              <w:t>8</w:t>
            </w:r>
          </w:p>
        </w:tc>
        <w:tc>
          <w:tcPr>
            <w:tcW w:w="3510" w:type="dxa"/>
          </w:tcPr>
          <w:p w:rsidR="006B398F" w:rsidRDefault="000B0DB3" w:rsidP="00264577">
            <w:pPr>
              <w:rPr>
                <w:rFonts w:ascii="Tahoma" w:hAnsi="Tahoma" w:cs="Tahoma"/>
                <w:sz w:val="20"/>
              </w:rPr>
            </w:pPr>
            <w:r w:rsidRPr="000B0DB3">
              <w:rPr>
                <w:rFonts w:ascii="Tahoma" w:hAnsi="Tahoma" w:cs="Tahoma"/>
                <w:sz w:val="20"/>
              </w:rPr>
              <w:t>Accounting for Purchases, Accounts Payable, and Cash Payments</w:t>
            </w:r>
          </w:p>
          <w:p w:rsidR="000B0DB3" w:rsidRPr="000B0DB3" w:rsidRDefault="000B0DB3" w:rsidP="00264577">
            <w:pPr>
              <w:rPr>
                <w:rFonts w:ascii="Tahoma" w:hAnsi="Tahoma" w:cs="Tahoma"/>
                <w:i/>
                <w:sz w:val="20"/>
              </w:rPr>
            </w:pPr>
            <w:r w:rsidRPr="000B0DB3">
              <w:rPr>
                <w:rFonts w:ascii="Tahoma" w:hAnsi="Tahoma" w:cs="Tahoma"/>
                <w:i/>
                <w:sz w:val="20"/>
              </w:rPr>
              <w:t>Review for Exam 2</w:t>
            </w:r>
          </w:p>
        </w:tc>
        <w:tc>
          <w:tcPr>
            <w:tcW w:w="2628" w:type="dxa"/>
          </w:tcPr>
          <w:p w:rsidR="000B0DB3" w:rsidRPr="000B0DB3" w:rsidRDefault="000B0DB3" w:rsidP="000B0DB3">
            <w:pPr>
              <w:rPr>
                <w:rFonts w:ascii="Tahoma" w:hAnsi="Tahoma" w:cs="Tahoma"/>
                <w:sz w:val="20"/>
              </w:rPr>
            </w:pPr>
            <w:r w:rsidRPr="000B0DB3">
              <w:rPr>
                <w:rFonts w:ascii="Tahoma" w:hAnsi="Tahoma" w:cs="Tahoma"/>
                <w:sz w:val="20"/>
              </w:rPr>
              <w:t>Ex. 2, 4</w:t>
            </w:r>
            <w:r w:rsidR="00E17DC0">
              <w:rPr>
                <w:rFonts w:ascii="Tahoma" w:hAnsi="Tahoma" w:cs="Tahoma"/>
                <w:sz w:val="20"/>
              </w:rPr>
              <w:t>, 6, 8</w:t>
            </w:r>
          </w:p>
          <w:p w:rsidR="006B398F" w:rsidRPr="0021650D" w:rsidRDefault="000B0DB3" w:rsidP="00E17DC0">
            <w:pPr>
              <w:rPr>
                <w:rFonts w:ascii="Tahoma" w:hAnsi="Tahoma" w:cs="Tahoma"/>
                <w:sz w:val="20"/>
              </w:rPr>
            </w:pPr>
            <w:r w:rsidRPr="000B0DB3">
              <w:rPr>
                <w:rFonts w:ascii="Tahoma" w:hAnsi="Tahoma" w:cs="Tahoma"/>
                <w:sz w:val="20"/>
              </w:rPr>
              <w:t>Pr. 8.</w:t>
            </w:r>
            <w:r w:rsidR="00E17DC0">
              <w:rPr>
                <w:rFonts w:ascii="Tahoma" w:hAnsi="Tahoma" w:cs="Tahoma"/>
                <w:sz w:val="20"/>
              </w:rPr>
              <w:t>6</w:t>
            </w:r>
            <w:r w:rsidRPr="000B0DB3">
              <w:rPr>
                <w:rFonts w:ascii="Tahoma" w:hAnsi="Tahoma" w:cs="Tahoma"/>
                <w:sz w:val="20"/>
              </w:rPr>
              <w:t>A</w:t>
            </w:r>
          </w:p>
        </w:tc>
      </w:tr>
      <w:tr w:rsidR="006B398F" w:rsidRPr="0021650D" w:rsidTr="00264577">
        <w:tc>
          <w:tcPr>
            <w:tcW w:w="1638" w:type="dxa"/>
          </w:tcPr>
          <w:p w:rsidR="006B398F" w:rsidRPr="000B0DB3" w:rsidRDefault="000B0DB3" w:rsidP="00264577">
            <w:pPr>
              <w:jc w:val="center"/>
              <w:rPr>
                <w:rFonts w:ascii="Tahoma" w:hAnsi="Tahoma" w:cs="Tahoma"/>
                <w:b/>
                <w:sz w:val="20"/>
              </w:rPr>
            </w:pPr>
            <w:r w:rsidRPr="000B0DB3">
              <w:rPr>
                <w:rFonts w:ascii="Tahoma" w:hAnsi="Tahoma" w:cs="Tahoma"/>
                <w:b/>
                <w:sz w:val="20"/>
              </w:rPr>
              <w:t>8 November</w:t>
            </w: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21650D" w:rsidRDefault="000B0DB3" w:rsidP="00264577">
            <w:pPr>
              <w:rPr>
                <w:rFonts w:ascii="Tahoma" w:hAnsi="Tahoma" w:cs="Tahoma"/>
                <w:sz w:val="20"/>
              </w:rPr>
            </w:pPr>
            <w:r w:rsidRPr="000B0DB3">
              <w:rPr>
                <w:rFonts w:ascii="Tahoma" w:hAnsi="Tahoma" w:cs="Tahoma"/>
                <w:b/>
                <w:sz w:val="20"/>
              </w:rPr>
              <w:t>Exam # 2 (Chapters 5,6,7,8)</w:t>
            </w:r>
          </w:p>
        </w:tc>
        <w:tc>
          <w:tcPr>
            <w:tcW w:w="2628" w:type="dxa"/>
          </w:tcPr>
          <w:p w:rsidR="006B398F" w:rsidRPr="0021650D" w:rsidRDefault="000B0DB3" w:rsidP="00DF2A4C">
            <w:pPr>
              <w:rPr>
                <w:rFonts w:ascii="Tahoma" w:hAnsi="Tahoma" w:cs="Tahoma"/>
                <w:sz w:val="20"/>
              </w:rPr>
            </w:pPr>
            <w:r w:rsidRPr="000B0DB3">
              <w:rPr>
                <w:rFonts w:ascii="Tahoma" w:hAnsi="Tahoma" w:cs="Tahoma"/>
                <w:b/>
                <w:sz w:val="20"/>
              </w:rPr>
              <w:t>Homework due</w:t>
            </w:r>
          </w:p>
        </w:tc>
      </w:tr>
      <w:tr w:rsidR="006B398F" w:rsidRPr="0021650D" w:rsidTr="00264577">
        <w:tc>
          <w:tcPr>
            <w:tcW w:w="1638" w:type="dxa"/>
          </w:tcPr>
          <w:p w:rsidR="006B398F" w:rsidRPr="000B0DB3" w:rsidRDefault="000B0DB3" w:rsidP="00264577">
            <w:pPr>
              <w:jc w:val="center"/>
              <w:rPr>
                <w:rFonts w:ascii="Tahoma" w:hAnsi="Tahoma" w:cs="Tahoma"/>
                <w:sz w:val="20"/>
              </w:rPr>
            </w:pPr>
            <w:r>
              <w:rPr>
                <w:rFonts w:ascii="Tahoma" w:hAnsi="Tahoma" w:cs="Tahoma"/>
                <w:sz w:val="20"/>
              </w:rPr>
              <w:t>13 November</w:t>
            </w:r>
            <w:r w:rsidR="006B398F" w:rsidRPr="000B0DB3">
              <w:rPr>
                <w:rFonts w:ascii="Tahoma" w:hAnsi="Tahoma" w:cs="Tahoma"/>
                <w:sz w:val="20"/>
              </w:rPr>
              <w:t xml:space="preserve"> </w:t>
            </w:r>
          </w:p>
        </w:tc>
        <w:tc>
          <w:tcPr>
            <w:tcW w:w="1080" w:type="dxa"/>
          </w:tcPr>
          <w:p w:rsidR="006B398F" w:rsidRPr="0021650D" w:rsidRDefault="000B0DB3" w:rsidP="00264577">
            <w:pPr>
              <w:jc w:val="center"/>
              <w:rPr>
                <w:rFonts w:ascii="Tahoma" w:hAnsi="Tahoma" w:cs="Tahoma"/>
                <w:sz w:val="20"/>
              </w:rPr>
            </w:pPr>
            <w:r>
              <w:rPr>
                <w:rFonts w:ascii="Tahoma" w:hAnsi="Tahoma" w:cs="Tahoma"/>
                <w:sz w:val="20"/>
              </w:rPr>
              <w:t>9</w:t>
            </w:r>
          </w:p>
        </w:tc>
        <w:tc>
          <w:tcPr>
            <w:tcW w:w="3510" w:type="dxa"/>
          </w:tcPr>
          <w:p w:rsidR="006B398F" w:rsidRPr="009E4414" w:rsidRDefault="000B0DB3" w:rsidP="00264577">
            <w:pPr>
              <w:rPr>
                <w:rFonts w:ascii="Tahoma" w:hAnsi="Tahoma" w:cs="Tahoma"/>
                <w:i/>
                <w:sz w:val="20"/>
              </w:rPr>
            </w:pPr>
            <w:r>
              <w:rPr>
                <w:rFonts w:ascii="Tahoma" w:hAnsi="Tahoma" w:cs="Tahoma"/>
                <w:i/>
                <w:sz w:val="20"/>
              </w:rPr>
              <w:t>Cash</w:t>
            </w:r>
          </w:p>
        </w:tc>
        <w:tc>
          <w:tcPr>
            <w:tcW w:w="2628" w:type="dxa"/>
          </w:tcPr>
          <w:p w:rsidR="006B398F" w:rsidRPr="0021650D" w:rsidRDefault="000B0DB3" w:rsidP="00E17DC0">
            <w:pPr>
              <w:rPr>
                <w:rFonts w:ascii="Tahoma" w:hAnsi="Tahoma" w:cs="Tahoma"/>
                <w:sz w:val="20"/>
              </w:rPr>
            </w:pPr>
            <w:r w:rsidRPr="000B0DB3">
              <w:rPr>
                <w:rFonts w:ascii="Tahoma" w:hAnsi="Tahoma" w:cs="Tahoma"/>
                <w:sz w:val="20"/>
              </w:rPr>
              <w:t>Ex. 1, 2, 3</w:t>
            </w:r>
          </w:p>
        </w:tc>
      </w:tr>
      <w:tr w:rsidR="006B398F" w:rsidRPr="0021650D" w:rsidTr="00264577">
        <w:tc>
          <w:tcPr>
            <w:tcW w:w="1638" w:type="dxa"/>
          </w:tcPr>
          <w:p w:rsidR="006B398F" w:rsidRDefault="000B0DB3" w:rsidP="00264577">
            <w:pPr>
              <w:jc w:val="center"/>
              <w:rPr>
                <w:rFonts w:ascii="Tahoma" w:hAnsi="Tahoma" w:cs="Tahoma"/>
                <w:sz w:val="20"/>
              </w:rPr>
            </w:pPr>
            <w:r>
              <w:rPr>
                <w:rFonts w:ascii="Tahoma" w:hAnsi="Tahoma" w:cs="Tahoma"/>
                <w:sz w:val="20"/>
              </w:rPr>
              <w:t>15 November</w:t>
            </w:r>
          </w:p>
          <w:p w:rsidR="000B0DB3" w:rsidRPr="000B0DB3" w:rsidRDefault="000B0DB3" w:rsidP="00264577">
            <w:pPr>
              <w:jc w:val="center"/>
              <w:rPr>
                <w:rFonts w:ascii="Tahoma" w:hAnsi="Tahoma" w:cs="Tahoma"/>
                <w:sz w:val="20"/>
              </w:rPr>
            </w:pPr>
            <w:r>
              <w:rPr>
                <w:rFonts w:ascii="Tahoma" w:hAnsi="Tahoma" w:cs="Tahoma"/>
                <w:sz w:val="20"/>
              </w:rPr>
              <w:t>20 November</w:t>
            </w: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21650D" w:rsidRDefault="000B0DB3" w:rsidP="00264577">
            <w:pPr>
              <w:rPr>
                <w:rFonts w:ascii="Tahoma" w:hAnsi="Tahoma" w:cs="Tahoma"/>
                <w:sz w:val="20"/>
              </w:rPr>
            </w:pPr>
            <w:r w:rsidRPr="000B0DB3">
              <w:rPr>
                <w:rFonts w:ascii="Tahoma" w:hAnsi="Tahoma" w:cs="Tahoma"/>
                <w:i/>
                <w:sz w:val="20"/>
              </w:rPr>
              <w:t>Computer Lab</w:t>
            </w:r>
          </w:p>
        </w:tc>
        <w:tc>
          <w:tcPr>
            <w:tcW w:w="2628" w:type="dxa"/>
          </w:tcPr>
          <w:p w:rsidR="006B398F" w:rsidRPr="000B0DB3" w:rsidRDefault="000B0DB3" w:rsidP="00264577">
            <w:pPr>
              <w:rPr>
                <w:rFonts w:ascii="Tahoma" w:hAnsi="Tahoma" w:cs="Tahoma"/>
                <w:i/>
                <w:sz w:val="20"/>
              </w:rPr>
            </w:pPr>
            <w:r w:rsidRPr="000B0DB3">
              <w:rPr>
                <w:rFonts w:ascii="Tahoma" w:hAnsi="Tahoma" w:cs="Tahoma"/>
                <w:i/>
                <w:sz w:val="20"/>
              </w:rPr>
              <w:t>Sage 50 (Peachtree)</w:t>
            </w:r>
          </w:p>
          <w:p w:rsidR="000B0DB3" w:rsidRPr="0021650D" w:rsidRDefault="000B0DB3" w:rsidP="00264577">
            <w:pPr>
              <w:rPr>
                <w:rFonts w:ascii="Tahoma" w:hAnsi="Tahoma" w:cs="Tahoma"/>
                <w:b/>
                <w:sz w:val="20"/>
              </w:rPr>
            </w:pPr>
            <w:r w:rsidRPr="000B0DB3">
              <w:rPr>
                <w:rFonts w:ascii="Tahoma" w:hAnsi="Tahoma" w:cs="Tahoma"/>
                <w:i/>
                <w:sz w:val="20"/>
              </w:rPr>
              <w:t>assignment</w:t>
            </w:r>
          </w:p>
        </w:tc>
      </w:tr>
      <w:tr w:rsidR="006B398F" w:rsidRPr="0021650D" w:rsidTr="00264577">
        <w:tc>
          <w:tcPr>
            <w:tcW w:w="1638" w:type="dxa"/>
          </w:tcPr>
          <w:p w:rsidR="006B398F" w:rsidRPr="0021650D" w:rsidRDefault="009E4414" w:rsidP="00264577">
            <w:pPr>
              <w:jc w:val="center"/>
              <w:rPr>
                <w:rFonts w:ascii="Tahoma" w:hAnsi="Tahoma" w:cs="Tahoma"/>
                <w:sz w:val="20"/>
              </w:rPr>
            </w:pPr>
            <w:r>
              <w:rPr>
                <w:rFonts w:ascii="Tahoma" w:hAnsi="Tahoma" w:cs="Tahoma"/>
                <w:sz w:val="20"/>
              </w:rPr>
              <w:t>2</w:t>
            </w:r>
            <w:r w:rsidR="000B0DB3">
              <w:rPr>
                <w:rFonts w:ascii="Tahoma" w:hAnsi="Tahoma" w:cs="Tahoma"/>
                <w:sz w:val="20"/>
              </w:rPr>
              <w:t>7</w:t>
            </w:r>
            <w:r w:rsidR="006B398F" w:rsidRPr="0021650D">
              <w:rPr>
                <w:rFonts w:ascii="Tahoma" w:hAnsi="Tahoma" w:cs="Tahoma"/>
                <w:sz w:val="20"/>
              </w:rPr>
              <w:t xml:space="preserve"> November</w:t>
            </w:r>
          </w:p>
        </w:tc>
        <w:tc>
          <w:tcPr>
            <w:tcW w:w="1080" w:type="dxa"/>
          </w:tcPr>
          <w:p w:rsidR="006B398F" w:rsidRPr="0021650D" w:rsidRDefault="000B0DB3" w:rsidP="00264577">
            <w:pPr>
              <w:jc w:val="center"/>
              <w:rPr>
                <w:rFonts w:ascii="Tahoma" w:hAnsi="Tahoma" w:cs="Tahoma"/>
                <w:sz w:val="20"/>
              </w:rPr>
            </w:pPr>
            <w:r>
              <w:rPr>
                <w:rFonts w:ascii="Tahoma" w:hAnsi="Tahoma" w:cs="Tahoma"/>
                <w:sz w:val="20"/>
              </w:rPr>
              <w:t>10</w:t>
            </w:r>
          </w:p>
        </w:tc>
        <w:tc>
          <w:tcPr>
            <w:tcW w:w="3510" w:type="dxa"/>
          </w:tcPr>
          <w:p w:rsidR="006B398F" w:rsidRPr="0021650D" w:rsidRDefault="000B0DB3" w:rsidP="00264577">
            <w:pPr>
              <w:rPr>
                <w:rFonts w:ascii="Tahoma" w:hAnsi="Tahoma" w:cs="Tahoma"/>
                <w:sz w:val="20"/>
              </w:rPr>
            </w:pPr>
            <w:r w:rsidRPr="000B0DB3">
              <w:rPr>
                <w:rFonts w:ascii="Tahoma" w:hAnsi="Tahoma" w:cs="Tahoma"/>
                <w:sz w:val="20"/>
              </w:rPr>
              <w:t xml:space="preserve">Payroll Computations, Records, and Payment       </w:t>
            </w:r>
          </w:p>
        </w:tc>
        <w:tc>
          <w:tcPr>
            <w:tcW w:w="2628" w:type="dxa"/>
          </w:tcPr>
          <w:p w:rsidR="000B0DB3" w:rsidRPr="000B0DB3" w:rsidRDefault="000B0DB3" w:rsidP="000B0DB3">
            <w:pPr>
              <w:rPr>
                <w:rFonts w:ascii="Tahoma" w:hAnsi="Tahoma" w:cs="Tahoma"/>
                <w:sz w:val="20"/>
              </w:rPr>
            </w:pPr>
            <w:r w:rsidRPr="000B0DB3">
              <w:rPr>
                <w:rFonts w:ascii="Tahoma" w:hAnsi="Tahoma" w:cs="Tahoma"/>
                <w:sz w:val="20"/>
              </w:rPr>
              <w:t>Ex. 2, 3, 4, 5</w:t>
            </w:r>
            <w:r w:rsidR="00E17DC0">
              <w:rPr>
                <w:rFonts w:ascii="Tahoma" w:hAnsi="Tahoma" w:cs="Tahoma"/>
                <w:sz w:val="20"/>
              </w:rPr>
              <w:t>, 6, 7</w:t>
            </w:r>
            <w:bookmarkStart w:id="0" w:name="_GoBack"/>
            <w:bookmarkEnd w:id="0"/>
          </w:p>
          <w:p w:rsidR="006B398F" w:rsidRPr="0021650D" w:rsidRDefault="000B0DB3" w:rsidP="000B0DB3">
            <w:pPr>
              <w:rPr>
                <w:rFonts w:ascii="Tahoma" w:hAnsi="Tahoma" w:cs="Tahoma"/>
                <w:sz w:val="20"/>
              </w:rPr>
            </w:pPr>
            <w:r w:rsidRPr="000B0DB3">
              <w:rPr>
                <w:rFonts w:ascii="Tahoma" w:hAnsi="Tahoma" w:cs="Tahoma"/>
                <w:sz w:val="20"/>
              </w:rPr>
              <w:t>Pr. 10.1A</w:t>
            </w:r>
          </w:p>
        </w:tc>
      </w:tr>
      <w:tr w:rsidR="006B398F" w:rsidRPr="0021650D" w:rsidTr="00264577">
        <w:tc>
          <w:tcPr>
            <w:tcW w:w="1638" w:type="dxa"/>
          </w:tcPr>
          <w:p w:rsidR="006B398F" w:rsidRPr="0021650D" w:rsidRDefault="00EE154E" w:rsidP="00264577">
            <w:pPr>
              <w:jc w:val="center"/>
              <w:rPr>
                <w:rFonts w:ascii="Tahoma" w:hAnsi="Tahoma" w:cs="Tahoma"/>
                <w:sz w:val="20"/>
              </w:rPr>
            </w:pPr>
            <w:r>
              <w:rPr>
                <w:rFonts w:ascii="Tahoma" w:hAnsi="Tahoma" w:cs="Tahoma"/>
                <w:sz w:val="20"/>
              </w:rPr>
              <w:t>29 November</w:t>
            </w: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21650D" w:rsidRDefault="00EE154E" w:rsidP="00264577">
            <w:pPr>
              <w:rPr>
                <w:rFonts w:ascii="Tahoma" w:hAnsi="Tahoma" w:cs="Tahoma"/>
                <w:i/>
                <w:sz w:val="20"/>
              </w:rPr>
            </w:pPr>
            <w:r w:rsidRPr="00EE154E">
              <w:rPr>
                <w:rFonts w:ascii="Tahoma" w:hAnsi="Tahoma" w:cs="Tahoma"/>
                <w:i/>
                <w:sz w:val="20"/>
              </w:rPr>
              <w:t>Review for Exam 3</w:t>
            </w:r>
          </w:p>
        </w:tc>
        <w:tc>
          <w:tcPr>
            <w:tcW w:w="2628" w:type="dxa"/>
          </w:tcPr>
          <w:p w:rsidR="006B398F" w:rsidRPr="0021650D" w:rsidRDefault="006B398F" w:rsidP="00264577">
            <w:pPr>
              <w:rPr>
                <w:rFonts w:ascii="Tahoma" w:hAnsi="Tahoma" w:cs="Tahoma"/>
                <w:i/>
                <w:sz w:val="20"/>
              </w:rPr>
            </w:pPr>
          </w:p>
        </w:tc>
      </w:tr>
      <w:tr w:rsidR="006B398F" w:rsidRPr="0021650D" w:rsidTr="00264577">
        <w:tc>
          <w:tcPr>
            <w:tcW w:w="1638" w:type="dxa"/>
          </w:tcPr>
          <w:p w:rsidR="006B398F" w:rsidRPr="00EE154E" w:rsidRDefault="00EE154E" w:rsidP="00264577">
            <w:pPr>
              <w:jc w:val="center"/>
              <w:rPr>
                <w:rFonts w:ascii="Tahoma" w:hAnsi="Tahoma" w:cs="Tahoma"/>
                <w:b/>
                <w:sz w:val="20"/>
              </w:rPr>
            </w:pPr>
            <w:r w:rsidRPr="00EE154E">
              <w:rPr>
                <w:rFonts w:ascii="Tahoma" w:hAnsi="Tahoma" w:cs="Tahoma"/>
                <w:b/>
                <w:sz w:val="20"/>
              </w:rPr>
              <w:t>4 December</w:t>
            </w: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21650D" w:rsidRDefault="00EE154E" w:rsidP="00264577">
            <w:pPr>
              <w:rPr>
                <w:rFonts w:ascii="Tahoma" w:hAnsi="Tahoma" w:cs="Tahoma"/>
                <w:sz w:val="20"/>
              </w:rPr>
            </w:pPr>
            <w:r w:rsidRPr="00EE154E">
              <w:rPr>
                <w:rFonts w:ascii="Tahoma" w:hAnsi="Tahoma" w:cs="Tahoma"/>
                <w:b/>
                <w:sz w:val="20"/>
              </w:rPr>
              <w:t>Exam #3 (Chapters 9, 10</w:t>
            </w:r>
            <w:r>
              <w:rPr>
                <w:rFonts w:ascii="Tahoma" w:hAnsi="Tahoma" w:cs="Tahoma"/>
                <w:b/>
                <w:sz w:val="20"/>
              </w:rPr>
              <w:t>)</w:t>
            </w:r>
          </w:p>
        </w:tc>
        <w:tc>
          <w:tcPr>
            <w:tcW w:w="2628" w:type="dxa"/>
          </w:tcPr>
          <w:p w:rsidR="006B398F" w:rsidRPr="0021650D" w:rsidRDefault="00EE154E" w:rsidP="00DF2A4C">
            <w:pPr>
              <w:rPr>
                <w:rFonts w:ascii="Tahoma" w:hAnsi="Tahoma" w:cs="Tahoma"/>
                <w:sz w:val="20"/>
              </w:rPr>
            </w:pPr>
            <w:r w:rsidRPr="00EE154E">
              <w:rPr>
                <w:rFonts w:ascii="Tahoma" w:hAnsi="Tahoma" w:cs="Tahoma"/>
                <w:b/>
                <w:sz w:val="20"/>
              </w:rPr>
              <w:t>Homework due</w:t>
            </w:r>
          </w:p>
        </w:tc>
      </w:tr>
      <w:tr w:rsidR="006B398F" w:rsidRPr="0021650D" w:rsidTr="00264577">
        <w:tc>
          <w:tcPr>
            <w:tcW w:w="1638" w:type="dxa"/>
          </w:tcPr>
          <w:p w:rsidR="006B398F" w:rsidRPr="0021650D" w:rsidRDefault="00EE154E" w:rsidP="00264577">
            <w:pPr>
              <w:jc w:val="center"/>
              <w:rPr>
                <w:rFonts w:ascii="Tahoma" w:hAnsi="Tahoma" w:cs="Tahoma"/>
                <w:sz w:val="20"/>
              </w:rPr>
            </w:pPr>
            <w:r>
              <w:rPr>
                <w:rFonts w:ascii="Tahoma" w:hAnsi="Tahoma" w:cs="Tahoma"/>
                <w:sz w:val="20"/>
              </w:rPr>
              <w:t>6 December</w:t>
            </w:r>
          </w:p>
          <w:p w:rsidR="006B398F" w:rsidRPr="0021650D" w:rsidRDefault="006B398F" w:rsidP="00264577">
            <w:pPr>
              <w:jc w:val="center"/>
              <w:rPr>
                <w:rFonts w:ascii="Tahoma" w:hAnsi="Tahoma" w:cs="Tahoma"/>
                <w:sz w:val="20"/>
              </w:rPr>
            </w:pP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EE154E" w:rsidRDefault="00EE154E" w:rsidP="00EE154E">
            <w:pPr>
              <w:rPr>
                <w:rFonts w:ascii="Tahoma" w:hAnsi="Tahoma" w:cs="Tahoma"/>
                <w:i/>
                <w:sz w:val="20"/>
              </w:rPr>
            </w:pPr>
            <w:r w:rsidRPr="00EE154E">
              <w:rPr>
                <w:rFonts w:ascii="Tahoma" w:hAnsi="Tahoma" w:cs="Tahoma"/>
                <w:i/>
                <w:sz w:val="20"/>
              </w:rPr>
              <w:t>Review for Final</w:t>
            </w:r>
          </w:p>
        </w:tc>
        <w:tc>
          <w:tcPr>
            <w:tcW w:w="2628" w:type="dxa"/>
          </w:tcPr>
          <w:p w:rsidR="007D60A3" w:rsidRPr="007D60A3" w:rsidRDefault="007D60A3" w:rsidP="007D60A3">
            <w:pPr>
              <w:rPr>
                <w:rFonts w:ascii="Tahoma" w:hAnsi="Tahoma" w:cs="Tahoma"/>
                <w:i/>
                <w:sz w:val="20"/>
              </w:rPr>
            </w:pPr>
            <w:r w:rsidRPr="007D60A3">
              <w:rPr>
                <w:rFonts w:ascii="Tahoma" w:hAnsi="Tahoma" w:cs="Tahoma"/>
                <w:i/>
                <w:sz w:val="20"/>
              </w:rPr>
              <w:t>Sage 50 (Peachtree)</w:t>
            </w:r>
          </w:p>
          <w:p w:rsidR="006B398F" w:rsidRPr="0021650D" w:rsidRDefault="007D60A3" w:rsidP="007D60A3">
            <w:pPr>
              <w:rPr>
                <w:rFonts w:ascii="Tahoma" w:hAnsi="Tahoma" w:cs="Tahoma"/>
                <w:b/>
                <w:sz w:val="20"/>
              </w:rPr>
            </w:pPr>
            <w:r w:rsidRPr="007D60A3">
              <w:rPr>
                <w:rFonts w:ascii="Tahoma" w:hAnsi="Tahoma" w:cs="Tahoma"/>
                <w:i/>
                <w:sz w:val="20"/>
              </w:rPr>
              <w:t>Assignment is due</w:t>
            </w:r>
          </w:p>
        </w:tc>
      </w:tr>
      <w:tr w:rsidR="006B398F" w:rsidRPr="0021650D" w:rsidTr="00264577">
        <w:tc>
          <w:tcPr>
            <w:tcW w:w="1638" w:type="dxa"/>
          </w:tcPr>
          <w:p w:rsidR="006B398F" w:rsidRPr="007D60A3" w:rsidRDefault="007D60A3" w:rsidP="00264577">
            <w:pPr>
              <w:jc w:val="center"/>
              <w:rPr>
                <w:rFonts w:ascii="Tahoma" w:hAnsi="Tahoma" w:cs="Tahoma"/>
                <w:b/>
                <w:i/>
                <w:sz w:val="20"/>
              </w:rPr>
            </w:pPr>
            <w:r w:rsidRPr="007D60A3">
              <w:rPr>
                <w:rFonts w:ascii="Tahoma" w:hAnsi="Tahoma" w:cs="Tahoma"/>
                <w:b/>
                <w:i/>
                <w:sz w:val="20"/>
              </w:rPr>
              <w:t>11 December</w:t>
            </w:r>
          </w:p>
          <w:p w:rsidR="007D60A3" w:rsidRPr="007D60A3" w:rsidRDefault="007D60A3" w:rsidP="00264577">
            <w:pPr>
              <w:jc w:val="center"/>
              <w:rPr>
                <w:rFonts w:ascii="Tahoma" w:hAnsi="Tahoma" w:cs="Tahoma"/>
                <w:b/>
                <w:i/>
                <w:sz w:val="20"/>
              </w:rPr>
            </w:pPr>
            <w:r w:rsidRPr="007D60A3">
              <w:rPr>
                <w:rFonts w:ascii="Tahoma" w:hAnsi="Tahoma" w:cs="Tahoma"/>
                <w:b/>
                <w:i/>
                <w:sz w:val="20"/>
              </w:rPr>
              <w:t>Or</w:t>
            </w:r>
          </w:p>
          <w:p w:rsidR="007D60A3" w:rsidRPr="009E4414" w:rsidRDefault="007D60A3" w:rsidP="00264577">
            <w:pPr>
              <w:jc w:val="center"/>
              <w:rPr>
                <w:rFonts w:ascii="Tahoma" w:hAnsi="Tahoma" w:cs="Tahoma"/>
                <w:i/>
                <w:sz w:val="20"/>
              </w:rPr>
            </w:pPr>
            <w:r w:rsidRPr="007D60A3">
              <w:rPr>
                <w:rFonts w:ascii="Tahoma" w:hAnsi="Tahoma" w:cs="Tahoma"/>
                <w:b/>
                <w:i/>
                <w:sz w:val="20"/>
              </w:rPr>
              <w:t>13 December</w:t>
            </w: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9E4414" w:rsidRDefault="007D60A3" w:rsidP="007D60A3">
            <w:pPr>
              <w:rPr>
                <w:rFonts w:ascii="Tahoma" w:hAnsi="Tahoma" w:cs="Tahoma"/>
                <w:i/>
                <w:sz w:val="20"/>
              </w:rPr>
            </w:pPr>
            <w:r w:rsidRPr="007D60A3">
              <w:rPr>
                <w:rFonts w:ascii="Tahoma" w:hAnsi="Tahoma" w:cs="Tahoma"/>
                <w:b/>
                <w:i/>
                <w:sz w:val="20"/>
              </w:rPr>
              <w:t>Final Exam (Chapters 1-1</w:t>
            </w:r>
            <w:r>
              <w:rPr>
                <w:rFonts w:ascii="Tahoma" w:hAnsi="Tahoma" w:cs="Tahoma"/>
                <w:b/>
                <w:i/>
                <w:sz w:val="20"/>
              </w:rPr>
              <w:t>0</w:t>
            </w:r>
            <w:r w:rsidRPr="007D60A3">
              <w:rPr>
                <w:rFonts w:ascii="Tahoma" w:hAnsi="Tahoma" w:cs="Tahoma"/>
                <w:b/>
                <w:i/>
                <w:sz w:val="20"/>
              </w:rPr>
              <w:t>)</w:t>
            </w:r>
          </w:p>
        </w:tc>
        <w:tc>
          <w:tcPr>
            <w:tcW w:w="2628" w:type="dxa"/>
          </w:tcPr>
          <w:p w:rsidR="006B398F" w:rsidRPr="0021650D" w:rsidRDefault="007D60A3" w:rsidP="007D60A3">
            <w:pPr>
              <w:rPr>
                <w:rFonts w:ascii="Tahoma" w:hAnsi="Tahoma" w:cs="Tahoma"/>
                <w:b/>
                <w:sz w:val="20"/>
              </w:rPr>
            </w:pPr>
            <w:r w:rsidRPr="007D60A3">
              <w:rPr>
                <w:rFonts w:ascii="Tahoma" w:hAnsi="Tahoma" w:cs="Tahoma"/>
                <w:b/>
                <w:sz w:val="20"/>
              </w:rPr>
              <w:t xml:space="preserve">From </w:t>
            </w:r>
            <w:r>
              <w:rPr>
                <w:rFonts w:ascii="Tahoma" w:hAnsi="Tahoma" w:cs="Tahoma"/>
                <w:b/>
                <w:sz w:val="20"/>
              </w:rPr>
              <w:t>2</w:t>
            </w:r>
            <w:r w:rsidRPr="007D60A3">
              <w:rPr>
                <w:rFonts w:ascii="Tahoma" w:hAnsi="Tahoma" w:cs="Tahoma"/>
                <w:b/>
                <w:sz w:val="20"/>
              </w:rPr>
              <w:t xml:space="preserve">:00 p.m. to </w:t>
            </w:r>
            <w:r>
              <w:rPr>
                <w:rFonts w:ascii="Tahoma" w:hAnsi="Tahoma" w:cs="Tahoma"/>
                <w:b/>
                <w:sz w:val="20"/>
              </w:rPr>
              <w:t>4</w:t>
            </w:r>
            <w:r w:rsidRPr="007D60A3">
              <w:rPr>
                <w:rFonts w:ascii="Tahoma" w:hAnsi="Tahoma" w:cs="Tahoma"/>
                <w:b/>
                <w:sz w:val="20"/>
              </w:rPr>
              <w:t xml:space="preserve">:00 p.m.  </w:t>
            </w:r>
          </w:p>
        </w:tc>
      </w:tr>
      <w:tr w:rsidR="006B398F" w:rsidRPr="0021650D" w:rsidTr="00264577">
        <w:tc>
          <w:tcPr>
            <w:tcW w:w="1638" w:type="dxa"/>
          </w:tcPr>
          <w:p w:rsidR="006B398F" w:rsidRPr="0021650D" w:rsidRDefault="006B398F" w:rsidP="00242AE7">
            <w:pPr>
              <w:jc w:val="center"/>
              <w:rPr>
                <w:rFonts w:ascii="Tahoma" w:hAnsi="Tahoma" w:cs="Tahoma"/>
                <w:sz w:val="20"/>
              </w:rPr>
            </w:pP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21650D" w:rsidRDefault="006B398F" w:rsidP="00264577">
            <w:pPr>
              <w:rPr>
                <w:rFonts w:ascii="Tahoma" w:hAnsi="Tahoma" w:cs="Tahoma"/>
                <w:b/>
                <w:sz w:val="20"/>
              </w:rPr>
            </w:pPr>
          </w:p>
        </w:tc>
        <w:tc>
          <w:tcPr>
            <w:tcW w:w="2628" w:type="dxa"/>
          </w:tcPr>
          <w:p w:rsidR="006B398F" w:rsidRPr="0021650D" w:rsidRDefault="006B398F" w:rsidP="00264577">
            <w:pPr>
              <w:rPr>
                <w:rFonts w:ascii="Tahoma" w:hAnsi="Tahoma" w:cs="Tahoma"/>
                <w:b/>
                <w:sz w:val="20"/>
              </w:rPr>
            </w:pPr>
          </w:p>
        </w:tc>
      </w:tr>
      <w:tr w:rsidR="006B398F" w:rsidRPr="0021650D" w:rsidTr="00264577">
        <w:tc>
          <w:tcPr>
            <w:tcW w:w="1638" w:type="dxa"/>
          </w:tcPr>
          <w:p w:rsidR="006B398F" w:rsidRPr="0021650D" w:rsidRDefault="006B398F" w:rsidP="00264577">
            <w:pPr>
              <w:jc w:val="center"/>
              <w:rPr>
                <w:rFonts w:ascii="Tahoma" w:hAnsi="Tahoma" w:cs="Tahoma"/>
                <w:b/>
                <w:sz w:val="20"/>
              </w:rPr>
            </w:pP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21650D" w:rsidRDefault="006B398F" w:rsidP="00264577">
            <w:pPr>
              <w:rPr>
                <w:rFonts w:ascii="Tahoma" w:hAnsi="Tahoma" w:cs="Tahoma"/>
                <w:b/>
                <w:sz w:val="20"/>
              </w:rPr>
            </w:pPr>
          </w:p>
        </w:tc>
        <w:tc>
          <w:tcPr>
            <w:tcW w:w="2628" w:type="dxa"/>
          </w:tcPr>
          <w:p w:rsidR="006B398F" w:rsidRPr="0021650D" w:rsidRDefault="006B398F" w:rsidP="00264577">
            <w:pPr>
              <w:rPr>
                <w:rFonts w:ascii="Tahoma" w:hAnsi="Tahoma" w:cs="Tahoma"/>
                <w:b/>
                <w:sz w:val="20"/>
              </w:rPr>
            </w:pPr>
          </w:p>
        </w:tc>
      </w:tr>
      <w:tr w:rsidR="006B398F" w:rsidRPr="0021650D" w:rsidTr="00264577">
        <w:tc>
          <w:tcPr>
            <w:tcW w:w="1638" w:type="dxa"/>
          </w:tcPr>
          <w:p w:rsidR="006B398F" w:rsidRPr="0021650D" w:rsidRDefault="006B398F" w:rsidP="00264577">
            <w:pPr>
              <w:jc w:val="center"/>
              <w:rPr>
                <w:rFonts w:ascii="Tahoma" w:hAnsi="Tahoma" w:cs="Tahoma"/>
                <w:sz w:val="20"/>
              </w:rPr>
            </w:pPr>
          </w:p>
        </w:tc>
        <w:tc>
          <w:tcPr>
            <w:tcW w:w="1080" w:type="dxa"/>
          </w:tcPr>
          <w:p w:rsidR="006B398F" w:rsidRPr="0021650D" w:rsidRDefault="006B398F" w:rsidP="00264577">
            <w:pPr>
              <w:jc w:val="center"/>
              <w:rPr>
                <w:rFonts w:ascii="Tahoma" w:hAnsi="Tahoma" w:cs="Tahoma"/>
                <w:sz w:val="20"/>
              </w:rPr>
            </w:pPr>
          </w:p>
        </w:tc>
        <w:tc>
          <w:tcPr>
            <w:tcW w:w="3510" w:type="dxa"/>
          </w:tcPr>
          <w:p w:rsidR="006B398F" w:rsidRPr="0021650D" w:rsidRDefault="006B398F" w:rsidP="00264577">
            <w:pPr>
              <w:rPr>
                <w:rFonts w:ascii="Tahoma" w:hAnsi="Tahoma" w:cs="Tahoma"/>
                <w:sz w:val="20"/>
              </w:rPr>
            </w:pPr>
          </w:p>
        </w:tc>
        <w:tc>
          <w:tcPr>
            <w:tcW w:w="2628" w:type="dxa"/>
          </w:tcPr>
          <w:p w:rsidR="006B398F" w:rsidRPr="0021650D" w:rsidRDefault="006B398F" w:rsidP="00242AE7">
            <w:pPr>
              <w:jc w:val="center"/>
              <w:rPr>
                <w:rFonts w:ascii="Tahoma" w:hAnsi="Tahoma" w:cs="Tahoma"/>
                <w:sz w:val="20"/>
              </w:rPr>
            </w:pPr>
            <w:r w:rsidRPr="0021650D">
              <w:rPr>
                <w:rFonts w:ascii="Tahoma" w:hAnsi="Tahoma" w:cs="Tahoma"/>
                <w:b/>
                <w:sz w:val="20"/>
              </w:rPr>
              <w:t xml:space="preserve">  </w:t>
            </w:r>
          </w:p>
        </w:tc>
      </w:tr>
    </w:tbl>
    <w:p w:rsidR="00E96B98" w:rsidRPr="0021650D" w:rsidRDefault="00E96B98" w:rsidP="00E96B98">
      <w:pPr>
        <w:jc w:val="center"/>
        <w:rPr>
          <w:rFonts w:ascii="Tahoma" w:hAnsi="Tahoma" w:cs="Tahoma"/>
          <w:b/>
          <w:sz w:val="20"/>
        </w:rPr>
      </w:pPr>
    </w:p>
    <w:p w:rsidR="00E96B98" w:rsidRDefault="007D60A3" w:rsidP="00E96B98">
      <w:r>
        <w:t>13</w:t>
      </w:r>
      <w:r w:rsidR="00242AE7">
        <w:t xml:space="preserve"> November</w:t>
      </w:r>
      <w:r w:rsidR="00E96B98" w:rsidRPr="0021650D">
        <w:t xml:space="preserve">     – Last Day for Administrative/Student Withdrawals</w:t>
      </w:r>
    </w:p>
    <w:p w:rsidR="00242AE7" w:rsidRDefault="00242AE7" w:rsidP="00E96B98">
      <w:r>
        <w:t>2</w:t>
      </w:r>
      <w:r w:rsidR="007D60A3">
        <w:t>2</w:t>
      </w:r>
      <w:r>
        <w:t xml:space="preserve"> November    - No Night classes before Thanksgiving </w:t>
      </w:r>
    </w:p>
    <w:p w:rsidR="00F35EE4" w:rsidRPr="000A00D7" w:rsidRDefault="007D60A3" w:rsidP="000A00D7">
      <w:r>
        <w:t xml:space="preserve">20 </w:t>
      </w:r>
      <w:r w:rsidR="00E96B98" w:rsidRPr="0021650D">
        <w:t>December    – Grades Available to Students</w:t>
      </w:r>
    </w:p>
    <w:sectPr w:rsidR="00F35EE4" w:rsidRPr="000A00D7">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9F" w:rsidRDefault="00013C9F">
      <w:r>
        <w:separator/>
      </w:r>
    </w:p>
  </w:endnote>
  <w:endnote w:type="continuationSeparator" w:id="0">
    <w:p w:rsidR="00013C9F" w:rsidRDefault="0001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EB" w:rsidRDefault="00981DEB" w:rsidP="002D32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1DEB" w:rsidRDefault="00981DEB" w:rsidP="002D32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EB" w:rsidRPr="004103A0" w:rsidRDefault="004103A0" w:rsidP="004103A0">
    <w:pPr>
      <w:pStyle w:val="Footer"/>
    </w:pPr>
    <w:r>
      <w:t xml:space="preserve">ACNT 1303 </w:t>
    </w:r>
    <w:r>
      <w:ptab w:relativeTo="margin" w:alignment="center" w:leader="none"/>
    </w:r>
    <w:r>
      <w:t xml:space="preserve">Instructor:  Nataliya Repina </w:t>
    </w:r>
    <w:r>
      <w:ptab w:relativeTo="margin" w:alignment="right" w:leader="none"/>
    </w:r>
    <w:r>
      <w:t xml:space="preserve">Page </w:t>
    </w:r>
    <w:r>
      <w:fldChar w:fldCharType="begin"/>
    </w:r>
    <w:r>
      <w:instrText xml:space="preserve"> PAGE   \* MERGEFORMAT </w:instrText>
    </w:r>
    <w:r>
      <w:fldChar w:fldCharType="separate"/>
    </w:r>
    <w:r w:rsidR="00E17DC0">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9F" w:rsidRDefault="00013C9F">
      <w:r>
        <w:separator/>
      </w:r>
    </w:p>
  </w:footnote>
  <w:footnote w:type="continuationSeparator" w:id="0">
    <w:p w:rsidR="00013C9F" w:rsidRDefault="00013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B38"/>
    <w:multiLevelType w:val="hybridMultilevel"/>
    <w:tmpl w:val="4462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A0200"/>
    <w:multiLevelType w:val="hybridMultilevel"/>
    <w:tmpl w:val="E872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025C86"/>
    <w:multiLevelType w:val="singleLevel"/>
    <w:tmpl w:val="9634CF0C"/>
    <w:lvl w:ilvl="0">
      <w:start w:val="16"/>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nsid w:val="139452E4"/>
    <w:multiLevelType w:val="hybridMultilevel"/>
    <w:tmpl w:val="818C4474"/>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BC2223"/>
    <w:multiLevelType w:val="hybridMultilevel"/>
    <w:tmpl w:val="ACA0EA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043BCC"/>
    <w:multiLevelType w:val="hybridMultilevel"/>
    <w:tmpl w:val="D7C41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2F1559"/>
    <w:multiLevelType w:val="singleLevel"/>
    <w:tmpl w:val="780491F4"/>
    <w:lvl w:ilvl="0">
      <w:start w:val="1"/>
      <w:numFmt w:val="decimal"/>
      <w:lvlText w:val="%1."/>
      <w:legacy w:legacy="1" w:legacySpace="0" w:legacyIndent="360"/>
      <w:lvlJc w:val="left"/>
      <w:pPr>
        <w:ind w:left="360" w:hanging="360"/>
      </w:pPr>
    </w:lvl>
  </w:abstractNum>
  <w:abstractNum w:abstractNumId="8">
    <w:nsid w:val="3B074215"/>
    <w:multiLevelType w:val="hybridMultilevel"/>
    <w:tmpl w:val="D3446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F049F9"/>
    <w:multiLevelType w:val="hybridMultilevel"/>
    <w:tmpl w:val="13BEC41A"/>
    <w:lvl w:ilvl="0" w:tplc="7CFE9B42">
      <w:start w:val="1"/>
      <w:numFmt w:val="bullet"/>
      <w:lvlText w:val=""/>
      <w:lvlJc w:val="left"/>
      <w:pPr>
        <w:ind w:left="720" w:hanging="360"/>
      </w:pPr>
      <w:rPr>
        <w:rFonts w:ascii="Wingdings" w:hAnsi="Wingdings" w:hint="default"/>
        <w:color w:val="D6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A13B6"/>
    <w:multiLevelType w:val="hybridMultilevel"/>
    <w:tmpl w:val="2C6ED2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5F6F55"/>
    <w:multiLevelType w:val="hybridMultilevel"/>
    <w:tmpl w:val="DF7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77BD1"/>
    <w:multiLevelType w:val="singleLevel"/>
    <w:tmpl w:val="831C62AC"/>
    <w:lvl w:ilvl="0">
      <w:start w:val="1"/>
      <w:numFmt w:val="upperRoman"/>
      <w:lvlText w:val="%1."/>
      <w:legacy w:legacy="1" w:legacySpace="0" w:legacyIndent="360"/>
      <w:lvlJc w:val="left"/>
      <w:pPr>
        <w:ind w:left="360" w:hanging="360"/>
      </w:pPr>
    </w:lvl>
  </w:abstractNum>
  <w:abstractNum w:abstractNumId="13">
    <w:nsid w:val="554877A1"/>
    <w:multiLevelType w:val="hybridMultilevel"/>
    <w:tmpl w:val="63566A76"/>
    <w:lvl w:ilvl="0" w:tplc="15EEB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2263E"/>
    <w:multiLevelType w:val="hybridMultilevel"/>
    <w:tmpl w:val="BCE09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370A92"/>
    <w:multiLevelType w:val="singleLevel"/>
    <w:tmpl w:val="5C6034C0"/>
    <w:lvl w:ilvl="0">
      <w:start w:val="2"/>
      <w:numFmt w:val="decimal"/>
      <w:lvlText w:val="%1."/>
      <w:legacy w:legacy="1" w:legacySpace="0" w:legacyIndent="360"/>
      <w:lvlJc w:val="left"/>
      <w:pPr>
        <w:ind w:left="360" w:hanging="360"/>
      </w:pPr>
    </w:lvl>
  </w:abstractNum>
  <w:abstractNum w:abstractNumId="16">
    <w:nsid w:val="64FA1663"/>
    <w:multiLevelType w:val="multilevel"/>
    <w:tmpl w:val="FF54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B55DAD"/>
    <w:multiLevelType w:val="hybridMultilevel"/>
    <w:tmpl w:val="9572CB54"/>
    <w:lvl w:ilvl="0" w:tplc="6E960E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967DC"/>
    <w:multiLevelType w:val="hybridMultilevel"/>
    <w:tmpl w:val="5ACA8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C31553"/>
    <w:multiLevelType w:val="hybridMultilevel"/>
    <w:tmpl w:val="7442981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nsid w:val="6AEF1912"/>
    <w:multiLevelType w:val="hybridMultilevel"/>
    <w:tmpl w:val="002C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B96D18"/>
    <w:multiLevelType w:val="hybridMultilevel"/>
    <w:tmpl w:val="FCC83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9C706F"/>
    <w:multiLevelType w:val="hybridMultilevel"/>
    <w:tmpl w:val="4992C2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15"/>
  </w:num>
  <w:num w:numId="3">
    <w:abstractNumId w:val="3"/>
  </w:num>
  <w:num w:numId="4">
    <w:abstractNumId w:val="12"/>
  </w:num>
  <w:num w:numId="5">
    <w:abstractNumId w:val="4"/>
  </w:num>
  <w:num w:numId="6">
    <w:abstractNumId w:val="10"/>
  </w:num>
  <w:num w:numId="7">
    <w:abstractNumId w:val="6"/>
  </w:num>
  <w:num w:numId="8">
    <w:abstractNumId w:val="21"/>
  </w:num>
  <w:num w:numId="9">
    <w:abstractNumId w:val="0"/>
  </w:num>
  <w:num w:numId="1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8"/>
  </w:num>
  <w:num w:numId="13">
    <w:abstractNumId w:val="14"/>
  </w:num>
  <w:num w:numId="14">
    <w:abstractNumId w:val="13"/>
  </w:num>
  <w:num w:numId="15">
    <w:abstractNumId w:val="11"/>
  </w:num>
  <w:num w:numId="16">
    <w:abstractNumId w:val="22"/>
  </w:num>
  <w:num w:numId="17">
    <w:abstractNumId w:val="1"/>
  </w:num>
  <w:num w:numId="18">
    <w:abstractNumId w:val="20"/>
  </w:num>
  <w:num w:numId="19">
    <w:abstractNumId w:val="9"/>
  </w:num>
  <w:num w:numId="20">
    <w:abstractNumId w:val="16"/>
  </w:num>
  <w:num w:numId="21">
    <w:abstractNumId w:val="2"/>
  </w:num>
  <w:num w:numId="22">
    <w:abstractNumId w:val="17"/>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A9"/>
    <w:rsid w:val="00003D2E"/>
    <w:rsid w:val="00013426"/>
    <w:rsid w:val="00013C9F"/>
    <w:rsid w:val="000157D7"/>
    <w:rsid w:val="00020ED2"/>
    <w:rsid w:val="00023752"/>
    <w:rsid w:val="00033424"/>
    <w:rsid w:val="00041AB4"/>
    <w:rsid w:val="000448D5"/>
    <w:rsid w:val="00046A4E"/>
    <w:rsid w:val="000545FB"/>
    <w:rsid w:val="0005654D"/>
    <w:rsid w:val="00062BF4"/>
    <w:rsid w:val="00063F5B"/>
    <w:rsid w:val="00066947"/>
    <w:rsid w:val="00072D65"/>
    <w:rsid w:val="00072EEB"/>
    <w:rsid w:val="00074FBD"/>
    <w:rsid w:val="0008563A"/>
    <w:rsid w:val="00091845"/>
    <w:rsid w:val="000A00D7"/>
    <w:rsid w:val="000A6CC6"/>
    <w:rsid w:val="000B0DB3"/>
    <w:rsid w:val="000B2432"/>
    <w:rsid w:val="000B40E0"/>
    <w:rsid w:val="000B5182"/>
    <w:rsid w:val="000C4136"/>
    <w:rsid w:val="000C45CF"/>
    <w:rsid w:val="000C7A3B"/>
    <w:rsid w:val="000D1119"/>
    <w:rsid w:val="000D6EBB"/>
    <w:rsid w:val="000E2A2E"/>
    <w:rsid w:val="000F3F9A"/>
    <w:rsid w:val="001143F0"/>
    <w:rsid w:val="00115D88"/>
    <w:rsid w:val="00125091"/>
    <w:rsid w:val="0013367F"/>
    <w:rsid w:val="001354BB"/>
    <w:rsid w:val="00137A7E"/>
    <w:rsid w:val="00141E70"/>
    <w:rsid w:val="00144713"/>
    <w:rsid w:val="00167353"/>
    <w:rsid w:val="00181F76"/>
    <w:rsid w:val="001868AA"/>
    <w:rsid w:val="001A0098"/>
    <w:rsid w:val="001A5828"/>
    <w:rsid w:val="001A7B64"/>
    <w:rsid w:val="001B20DD"/>
    <w:rsid w:val="001B3F6D"/>
    <w:rsid w:val="001D37DD"/>
    <w:rsid w:val="001D451C"/>
    <w:rsid w:val="001D4A2F"/>
    <w:rsid w:val="001E5036"/>
    <w:rsid w:val="001F4235"/>
    <w:rsid w:val="00210FA9"/>
    <w:rsid w:val="002151C3"/>
    <w:rsid w:val="0021650D"/>
    <w:rsid w:val="002168CE"/>
    <w:rsid w:val="00230C39"/>
    <w:rsid w:val="0023519B"/>
    <w:rsid w:val="00242AE7"/>
    <w:rsid w:val="002562B0"/>
    <w:rsid w:val="00271596"/>
    <w:rsid w:val="00287C44"/>
    <w:rsid w:val="0029122C"/>
    <w:rsid w:val="00291E7E"/>
    <w:rsid w:val="002920E8"/>
    <w:rsid w:val="002936BC"/>
    <w:rsid w:val="002A05DA"/>
    <w:rsid w:val="002A12ED"/>
    <w:rsid w:val="002C12BE"/>
    <w:rsid w:val="002D3282"/>
    <w:rsid w:val="002E4D7D"/>
    <w:rsid w:val="002E76B7"/>
    <w:rsid w:val="00300731"/>
    <w:rsid w:val="00305A4F"/>
    <w:rsid w:val="003065D5"/>
    <w:rsid w:val="00307BC5"/>
    <w:rsid w:val="00315985"/>
    <w:rsid w:val="00323452"/>
    <w:rsid w:val="00336C1D"/>
    <w:rsid w:val="00340903"/>
    <w:rsid w:val="003518FF"/>
    <w:rsid w:val="00357B90"/>
    <w:rsid w:val="0038015F"/>
    <w:rsid w:val="003839AD"/>
    <w:rsid w:val="00390A09"/>
    <w:rsid w:val="00394A7F"/>
    <w:rsid w:val="00396994"/>
    <w:rsid w:val="003A39CD"/>
    <w:rsid w:val="003A4435"/>
    <w:rsid w:val="003C44A6"/>
    <w:rsid w:val="003C6FA6"/>
    <w:rsid w:val="003E0BDD"/>
    <w:rsid w:val="003E1E29"/>
    <w:rsid w:val="003E41EC"/>
    <w:rsid w:val="003E5FD9"/>
    <w:rsid w:val="003E71EE"/>
    <w:rsid w:val="003F3B70"/>
    <w:rsid w:val="003F6EB2"/>
    <w:rsid w:val="004103A0"/>
    <w:rsid w:val="00416D11"/>
    <w:rsid w:val="00422AE2"/>
    <w:rsid w:val="0042526B"/>
    <w:rsid w:val="00425CA5"/>
    <w:rsid w:val="00431850"/>
    <w:rsid w:val="00433BA9"/>
    <w:rsid w:val="00440610"/>
    <w:rsid w:val="0044555B"/>
    <w:rsid w:val="00451885"/>
    <w:rsid w:val="004627F9"/>
    <w:rsid w:val="004808B2"/>
    <w:rsid w:val="00485F8F"/>
    <w:rsid w:val="00493F2B"/>
    <w:rsid w:val="004960EA"/>
    <w:rsid w:val="004A2FE3"/>
    <w:rsid w:val="004A6BC1"/>
    <w:rsid w:val="004A6FDA"/>
    <w:rsid w:val="004B4E7A"/>
    <w:rsid w:val="004D13D0"/>
    <w:rsid w:val="004D7F4E"/>
    <w:rsid w:val="004F19BA"/>
    <w:rsid w:val="0050313F"/>
    <w:rsid w:val="005045CD"/>
    <w:rsid w:val="005153EE"/>
    <w:rsid w:val="00521EA3"/>
    <w:rsid w:val="005234AD"/>
    <w:rsid w:val="00527BD0"/>
    <w:rsid w:val="0055307B"/>
    <w:rsid w:val="00560D8B"/>
    <w:rsid w:val="00564BF2"/>
    <w:rsid w:val="005661EC"/>
    <w:rsid w:val="00576AF8"/>
    <w:rsid w:val="00583DFB"/>
    <w:rsid w:val="00585640"/>
    <w:rsid w:val="00596CF6"/>
    <w:rsid w:val="005A5D9D"/>
    <w:rsid w:val="005A6184"/>
    <w:rsid w:val="005A658A"/>
    <w:rsid w:val="005B3468"/>
    <w:rsid w:val="005C189C"/>
    <w:rsid w:val="005C60C2"/>
    <w:rsid w:val="005D54EA"/>
    <w:rsid w:val="005E458F"/>
    <w:rsid w:val="005F26F1"/>
    <w:rsid w:val="00603198"/>
    <w:rsid w:val="00607396"/>
    <w:rsid w:val="00607A4E"/>
    <w:rsid w:val="00617A6C"/>
    <w:rsid w:val="0062114A"/>
    <w:rsid w:val="00624CCD"/>
    <w:rsid w:val="00631914"/>
    <w:rsid w:val="00641E86"/>
    <w:rsid w:val="006426C5"/>
    <w:rsid w:val="00642E62"/>
    <w:rsid w:val="00656392"/>
    <w:rsid w:val="0066265D"/>
    <w:rsid w:val="00664550"/>
    <w:rsid w:val="00675F30"/>
    <w:rsid w:val="00685A54"/>
    <w:rsid w:val="006947A8"/>
    <w:rsid w:val="00696C2B"/>
    <w:rsid w:val="006B265F"/>
    <w:rsid w:val="006B398F"/>
    <w:rsid w:val="006B3EDB"/>
    <w:rsid w:val="006B79FB"/>
    <w:rsid w:val="006C2D25"/>
    <w:rsid w:val="006C3328"/>
    <w:rsid w:val="006D1B8A"/>
    <w:rsid w:val="006E1A86"/>
    <w:rsid w:val="006F0F4C"/>
    <w:rsid w:val="006F7760"/>
    <w:rsid w:val="00701B61"/>
    <w:rsid w:val="00707793"/>
    <w:rsid w:val="007348A2"/>
    <w:rsid w:val="007424AA"/>
    <w:rsid w:val="00742DE0"/>
    <w:rsid w:val="0074677A"/>
    <w:rsid w:val="00751E16"/>
    <w:rsid w:val="007701A4"/>
    <w:rsid w:val="0078518D"/>
    <w:rsid w:val="00790A1B"/>
    <w:rsid w:val="007B1BD5"/>
    <w:rsid w:val="007B39A8"/>
    <w:rsid w:val="007C7FF1"/>
    <w:rsid w:val="007D0909"/>
    <w:rsid w:val="007D1414"/>
    <w:rsid w:val="007D32C0"/>
    <w:rsid w:val="007D60A3"/>
    <w:rsid w:val="007E5069"/>
    <w:rsid w:val="007F0E3C"/>
    <w:rsid w:val="007F652C"/>
    <w:rsid w:val="007F6F9E"/>
    <w:rsid w:val="00803239"/>
    <w:rsid w:val="008105AF"/>
    <w:rsid w:val="00813971"/>
    <w:rsid w:val="00814391"/>
    <w:rsid w:val="00815D35"/>
    <w:rsid w:val="0081752B"/>
    <w:rsid w:val="00831989"/>
    <w:rsid w:val="008320C3"/>
    <w:rsid w:val="00837AEF"/>
    <w:rsid w:val="00840C61"/>
    <w:rsid w:val="00840D50"/>
    <w:rsid w:val="008415A5"/>
    <w:rsid w:val="00856DD5"/>
    <w:rsid w:val="008627BF"/>
    <w:rsid w:val="008634AD"/>
    <w:rsid w:val="00871541"/>
    <w:rsid w:val="008902AB"/>
    <w:rsid w:val="008A0C4F"/>
    <w:rsid w:val="008B1999"/>
    <w:rsid w:val="008B2140"/>
    <w:rsid w:val="008B4975"/>
    <w:rsid w:val="008C5754"/>
    <w:rsid w:val="00900341"/>
    <w:rsid w:val="00903D98"/>
    <w:rsid w:val="009119CB"/>
    <w:rsid w:val="0093453B"/>
    <w:rsid w:val="00935191"/>
    <w:rsid w:val="009751C6"/>
    <w:rsid w:val="00975486"/>
    <w:rsid w:val="00976868"/>
    <w:rsid w:val="00976B0F"/>
    <w:rsid w:val="00981293"/>
    <w:rsid w:val="00981DEB"/>
    <w:rsid w:val="00983C7A"/>
    <w:rsid w:val="009A61FA"/>
    <w:rsid w:val="009C1BAC"/>
    <w:rsid w:val="009C7EC4"/>
    <w:rsid w:val="009E4414"/>
    <w:rsid w:val="009E5F01"/>
    <w:rsid w:val="009F42B1"/>
    <w:rsid w:val="00A10983"/>
    <w:rsid w:val="00A13999"/>
    <w:rsid w:val="00A5458D"/>
    <w:rsid w:val="00A60CDD"/>
    <w:rsid w:val="00A627E9"/>
    <w:rsid w:val="00A6376F"/>
    <w:rsid w:val="00A72999"/>
    <w:rsid w:val="00A8339D"/>
    <w:rsid w:val="00A97167"/>
    <w:rsid w:val="00AB1ACD"/>
    <w:rsid w:val="00AB506A"/>
    <w:rsid w:val="00AC1429"/>
    <w:rsid w:val="00AE11A7"/>
    <w:rsid w:val="00AF293E"/>
    <w:rsid w:val="00B00FCC"/>
    <w:rsid w:val="00B10884"/>
    <w:rsid w:val="00B236C6"/>
    <w:rsid w:val="00B27E78"/>
    <w:rsid w:val="00B3262C"/>
    <w:rsid w:val="00B367FF"/>
    <w:rsid w:val="00B373A5"/>
    <w:rsid w:val="00B441AE"/>
    <w:rsid w:val="00B50C35"/>
    <w:rsid w:val="00B563E8"/>
    <w:rsid w:val="00B66E9D"/>
    <w:rsid w:val="00B74B7B"/>
    <w:rsid w:val="00B81248"/>
    <w:rsid w:val="00B82E80"/>
    <w:rsid w:val="00B851EF"/>
    <w:rsid w:val="00B87254"/>
    <w:rsid w:val="00B92706"/>
    <w:rsid w:val="00BC0870"/>
    <w:rsid w:val="00BD2E90"/>
    <w:rsid w:val="00BD3059"/>
    <w:rsid w:val="00BD3FA5"/>
    <w:rsid w:val="00BE7481"/>
    <w:rsid w:val="00C02219"/>
    <w:rsid w:val="00C15D5B"/>
    <w:rsid w:val="00C23A8D"/>
    <w:rsid w:val="00C341EE"/>
    <w:rsid w:val="00C35DC3"/>
    <w:rsid w:val="00C40259"/>
    <w:rsid w:val="00C4743F"/>
    <w:rsid w:val="00C50174"/>
    <w:rsid w:val="00C52B75"/>
    <w:rsid w:val="00C53781"/>
    <w:rsid w:val="00C57DA4"/>
    <w:rsid w:val="00C60F3E"/>
    <w:rsid w:val="00C63145"/>
    <w:rsid w:val="00CA3850"/>
    <w:rsid w:val="00CC146D"/>
    <w:rsid w:val="00CD6F2D"/>
    <w:rsid w:val="00CE01BD"/>
    <w:rsid w:val="00CF0E8C"/>
    <w:rsid w:val="00CF6923"/>
    <w:rsid w:val="00D039D7"/>
    <w:rsid w:val="00D21122"/>
    <w:rsid w:val="00D2471D"/>
    <w:rsid w:val="00D303BB"/>
    <w:rsid w:val="00D33279"/>
    <w:rsid w:val="00D34C87"/>
    <w:rsid w:val="00D361B1"/>
    <w:rsid w:val="00D43164"/>
    <w:rsid w:val="00D55399"/>
    <w:rsid w:val="00D808CB"/>
    <w:rsid w:val="00D86709"/>
    <w:rsid w:val="00D906D6"/>
    <w:rsid w:val="00D933FF"/>
    <w:rsid w:val="00DA515A"/>
    <w:rsid w:val="00DB3A7B"/>
    <w:rsid w:val="00DB5660"/>
    <w:rsid w:val="00DC328B"/>
    <w:rsid w:val="00DE42A4"/>
    <w:rsid w:val="00DF2A4C"/>
    <w:rsid w:val="00E01448"/>
    <w:rsid w:val="00E02F85"/>
    <w:rsid w:val="00E0774B"/>
    <w:rsid w:val="00E12CDA"/>
    <w:rsid w:val="00E13779"/>
    <w:rsid w:val="00E170C6"/>
    <w:rsid w:val="00E17DC0"/>
    <w:rsid w:val="00E21AE4"/>
    <w:rsid w:val="00E22A80"/>
    <w:rsid w:val="00E26540"/>
    <w:rsid w:val="00E338DF"/>
    <w:rsid w:val="00E35A45"/>
    <w:rsid w:val="00E40DB1"/>
    <w:rsid w:val="00E41DCC"/>
    <w:rsid w:val="00E57776"/>
    <w:rsid w:val="00E667C2"/>
    <w:rsid w:val="00E70B3D"/>
    <w:rsid w:val="00E743AE"/>
    <w:rsid w:val="00E84782"/>
    <w:rsid w:val="00E954EE"/>
    <w:rsid w:val="00E96B98"/>
    <w:rsid w:val="00EA6479"/>
    <w:rsid w:val="00EC100A"/>
    <w:rsid w:val="00ED077A"/>
    <w:rsid w:val="00ED2AEF"/>
    <w:rsid w:val="00ED317C"/>
    <w:rsid w:val="00ED5CCB"/>
    <w:rsid w:val="00EE154E"/>
    <w:rsid w:val="00EE5B41"/>
    <w:rsid w:val="00F07EE2"/>
    <w:rsid w:val="00F10EB2"/>
    <w:rsid w:val="00F16FDD"/>
    <w:rsid w:val="00F22EE2"/>
    <w:rsid w:val="00F2313D"/>
    <w:rsid w:val="00F257FA"/>
    <w:rsid w:val="00F3195C"/>
    <w:rsid w:val="00F35EE4"/>
    <w:rsid w:val="00F4454A"/>
    <w:rsid w:val="00F5389C"/>
    <w:rsid w:val="00F5578A"/>
    <w:rsid w:val="00F666BA"/>
    <w:rsid w:val="00F842D3"/>
    <w:rsid w:val="00F904D7"/>
    <w:rsid w:val="00F959B6"/>
    <w:rsid w:val="00FA715E"/>
    <w:rsid w:val="00FB0BF5"/>
    <w:rsid w:val="00FC08D7"/>
    <w:rsid w:val="00FC0AE5"/>
    <w:rsid w:val="00FC6C67"/>
    <w:rsid w:val="00FD5C29"/>
    <w:rsid w:val="00FD7B8F"/>
    <w:rsid w:val="00FE0A8E"/>
    <w:rsid w:val="00FE276F"/>
    <w:rsid w:val="00FE439E"/>
    <w:rsid w:val="00FF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65"/>
    <w:pPr>
      <w:overflowPunct w:val="0"/>
      <w:autoSpaceDE w:val="0"/>
      <w:autoSpaceDN w:val="0"/>
      <w:adjustRightInd w:val="0"/>
      <w:textAlignment w:val="baseline"/>
    </w:pPr>
    <w:rPr>
      <w:sz w:val="24"/>
    </w:rPr>
  </w:style>
  <w:style w:type="paragraph" w:styleId="Heading1">
    <w:name w:val="heading 1"/>
    <w:basedOn w:val="Normal"/>
    <w:next w:val="Normal"/>
    <w:link w:val="Heading1Char"/>
    <w:qFormat/>
    <w:pPr>
      <w:keepNext/>
      <w:ind w:firstLine="720"/>
      <w:jc w:val="cente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verflowPunct/>
      <w:autoSpaceDE/>
      <w:autoSpaceDN/>
      <w:adjustRightInd/>
      <w:jc w:val="center"/>
      <w:textAlignment w:val="auto"/>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3EDB"/>
    <w:rPr>
      <w:rFonts w:ascii="Tahoma" w:hAnsi="Tahoma" w:cs="Tahoma"/>
      <w:sz w:val="16"/>
      <w:szCs w:val="16"/>
    </w:rPr>
  </w:style>
  <w:style w:type="character" w:styleId="Hyperlink">
    <w:name w:val="Hyperlink"/>
    <w:rsid w:val="009C1BAC"/>
    <w:rPr>
      <w:color w:val="0000FF"/>
      <w:u w:val="single"/>
    </w:rPr>
  </w:style>
  <w:style w:type="table" w:styleId="TableGrid">
    <w:name w:val="Table Grid"/>
    <w:basedOn w:val="TableNormal"/>
    <w:rsid w:val="009C1B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35EE4"/>
    <w:rPr>
      <w:sz w:val="20"/>
    </w:rPr>
  </w:style>
  <w:style w:type="paragraph" w:styleId="Footer">
    <w:name w:val="footer"/>
    <w:basedOn w:val="Normal"/>
    <w:link w:val="FooterChar"/>
    <w:uiPriority w:val="99"/>
    <w:rsid w:val="002D3282"/>
    <w:pPr>
      <w:tabs>
        <w:tab w:val="center" w:pos="4320"/>
        <w:tab w:val="right" w:pos="8640"/>
      </w:tabs>
    </w:pPr>
  </w:style>
  <w:style w:type="character" w:styleId="PageNumber">
    <w:name w:val="page number"/>
    <w:basedOn w:val="DefaultParagraphFont"/>
    <w:rsid w:val="002D3282"/>
  </w:style>
  <w:style w:type="character" w:styleId="FollowedHyperlink">
    <w:name w:val="FollowedHyperlink"/>
    <w:rsid w:val="00900341"/>
    <w:rPr>
      <w:color w:val="800080"/>
      <w:u w:val="single"/>
    </w:rPr>
  </w:style>
  <w:style w:type="paragraph" w:styleId="NormalWeb">
    <w:name w:val="Normal (Web)"/>
    <w:basedOn w:val="Normal"/>
    <w:rsid w:val="00003D2E"/>
    <w:pPr>
      <w:overflowPunct/>
      <w:autoSpaceDE/>
      <w:autoSpaceDN/>
      <w:adjustRightInd/>
      <w:textAlignment w:val="auto"/>
    </w:pPr>
    <w:rPr>
      <w:rFonts w:ascii="Verdana" w:hAnsi="Verdana"/>
      <w:color w:val="000000"/>
      <w:sz w:val="20"/>
    </w:rPr>
  </w:style>
  <w:style w:type="character" w:customStyle="1" w:styleId="searchhighlight1">
    <w:name w:val="searchhighlight1"/>
    <w:rsid w:val="005045CD"/>
    <w:rPr>
      <w:shd w:val="clear" w:color="auto" w:fill="FFE298"/>
    </w:rPr>
  </w:style>
  <w:style w:type="paragraph" w:styleId="Header">
    <w:name w:val="header"/>
    <w:basedOn w:val="Normal"/>
    <w:link w:val="HeaderChar"/>
    <w:uiPriority w:val="99"/>
    <w:rsid w:val="00074FBD"/>
    <w:pPr>
      <w:tabs>
        <w:tab w:val="center" w:pos="4320"/>
        <w:tab w:val="right" w:pos="8640"/>
      </w:tabs>
      <w:overflowPunct/>
      <w:autoSpaceDE/>
      <w:autoSpaceDN/>
      <w:adjustRightInd/>
      <w:textAlignment w:val="auto"/>
    </w:pPr>
    <w:rPr>
      <w:szCs w:val="24"/>
    </w:rPr>
  </w:style>
  <w:style w:type="character" w:customStyle="1" w:styleId="HeaderChar">
    <w:name w:val="Header Char"/>
    <w:link w:val="Header"/>
    <w:uiPriority w:val="99"/>
    <w:rsid w:val="00074FBD"/>
    <w:rPr>
      <w:sz w:val="24"/>
      <w:szCs w:val="24"/>
    </w:rPr>
  </w:style>
  <w:style w:type="character" w:customStyle="1" w:styleId="Heading1Char">
    <w:name w:val="Heading 1 Char"/>
    <w:link w:val="Heading1"/>
    <w:rsid w:val="00074FBD"/>
    <w:rPr>
      <w:b/>
      <w:sz w:val="24"/>
    </w:rPr>
  </w:style>
  <w:style w:type="paragraph" w:customStyle="1" w:styleId="msoaccenttext2">
    <w:name w:val="msoaccenttext2"/>
    <w:rsid w:val="00E13779"/>
    <w:pPr>
      <w:spacing w:after="60"/>
    </w:pPr>
    <w:rPr>
      <w:rFonts w:ascii="Bodoni MT" w:hAnsi="Bodoni MT"/>
      <w:color w:val="000000"/>
      <w:kern w:val="28"/>
      <w:sz w:val="18"/>
      <w:szCs w:val="18"/>
    </w:rPr>
  </w:style>
  <w:style w:type="character" w:customStyle="1" w:styleId="Level9">
    <w:name w:val="Level 9"/>
    <w:uiPriority w:val="99"/>
    <w:rsid w:val="00F666BA"/>
    <w:rPr>
      <w:b/>
      <w:bCs/>
    </w:rPr>
  </w:style>
  <w:style w:type="paragraph" w:styleId="HTMLPreformatted">
    <w:name w:val="HTML Preformatted"/>
    <w:basedOn w:val="Normal"/>
    <w:link w:val="HTMLPreformattedChar"/>
    <w:uiPriority w:val="99"/>
    <w:unhideWhenUsed/>
    <w:rsid w:val="009A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w:hAnsi="Arial" w:cs="Arial"/>
      <w:sz w:val="22"/>
      <w:szCs w:val="22"/>
    </w:rPr>
  </w:style>
  <w:style w:type="character" w:customStyle="1" w:styleId="HTMLPreformattedChar">
    <w:name w:val="HTML Preformatted Char"/>
    <w:link w:val="HTMLPreformatted"/>
    <w:uiPriority w:val="99"/>
    <w:rsid w:val="009A61FA"/>
    <w:rPr>
      <w:rFonts w:ascii="Arial" w:hAnsi="Arial" w:cs="Arial"/>
      <w:sz w:val="22"/>
      <w:szCs w:val="22"/>
    </w:rPr>
  </w:style>
  <w:style w:type="character" w:customStyle="1" w:styleId="FooterChar">
    <w:name w:val="Footer Char"/>
    <w:link w:val="Footer"/>
    <w:uiPriority w:val="99"/>
    <w:rsid w:val="00230C39"/>
    <w:rPr>
      <w:sz w:val="24"/>
    </w:rPr>
  </w:style>
  <w:style w:type="paragraph" w:styleId="PlainText">
    <w:name w:val="Plain Text"/>
    <w:basedOn w:val="Normal"/>
    <w:link w:val="PlainTextChar"/>
    <w:uiPriority w:val="99"/>
    <w:unhideWhenUsed/>
    <w:rsid w:val="00981DEB"/>
    <w:pPr>
      <w:overflowPunct/>
      <w:autoSpaceDE/>
      <w:autoSpaceDN/>
      <w:adjustRightInd/>
      <w:textAlignment w:val="auto"/>
    </w:pPr>
    <w:rPr>
      <w:rFonts w:ascii="Calibri" w:eastAsia="Calibri" w:hAnsi="Calibri"/>
      <w:sz w:val="22"/>
      <w:szCs w:val="21"/>
    </w:rPr>
  </w:style>
  <w:style w:type="character" w:customStyle="1" w:styleId="PlainTextChar">
    <w:name w:val="Plain Text Char"/>
    <w:link w:val="PlainText"/>
    <w:uiPriority w:val="99"/>
    <w:rsid w:val="00981DEB"/>
    <w:rPr>
      <w:rFonts w:ascii="Calibri" w:eastAsia="Calibri" w:hAnsi="Calibri"/>
      <w:sz w:val="22"/>
      <w:szCs w:val="21"/>
    </w:rPr>
  </w:style>
  <w:style w:type="paragraph" w:styleId="ListParagraph">
    <w:name w:val="List Paragraph"/>
    <w:basedOn w:val="Normal"/>
    <w:uiPriority w:val="34"/>
    <w:qFormat/>
    <w:rsid w:val="00CA3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65"/>
    <w:pPr>
      <w:overflowPunct w:val="0"/>
      <w:autoSpaceDE w:val="0"/>
      <w:autoSpaceDN w:val="0"/>
      <w:adjustRightInd w:val="0"/>
      <w:textAlignment w:val="baseline"/>
    </w:pPr>
    <w:rPr>
      <w:sz w:val="24"/>
    </w:rPr>
  </w:style>
  <w:style w:type="paragraph" w:styleId="Heading1">
    <w:name w:val="heading 1"/>
    <w:basedOn w:val="Normal"/>
    <w:next w:val="Normal"/>
    <w:link w:val="Heading1Char"/>
    <w:qFormat/>
    <w:pPr>
      <w:keepNext/>
      <w:ind w:firstLine="720"/>
      <w:jc w:val="cente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verflowPunct/>
      <w:autoSpaceDE/>
      <w:autoSpaceDN/>
      <w:adjustRightInd/>
      <w:jc w:val="center"/>
      <w:textAlignment w:val="auto"/>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3EDB"/>
    <w:rPr>
      <w:rFonts w:ascii="Tahoma" w:hAnsi="Tahoma" w:cs="Tahoma"/>
      <w:sz w:val="16"/>
      <w:szCs w:val="16"/>
    </w:rPr>
  </w:style>
  <w:style w:type="character" w:styleId="Hyperlink">
    <w:name w:val="Hyperlink"/>
    <w:rsid w:val="009C1BAC"/>
    <w:rPr>
      <w:color w:val="0000FF"/>
      <w:u w:val="single"/>
    </w:rPr>
  </w:style>
  <w:style w:type="table" w:styleId="TableGrid">
    <w:name w:val="Table Grid"/>
    <w:basedOn w:val="TableNormal"/>
    <w:rsid w:val="009C1B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35EE4"/>
    <w:rPr>
      <w:sz w:val="20"/>
    </w:rPr>
  </w:style>
  <w:style w:type="paragraph" w:styleId="Footer">
    <w:name w:val="footer"/>
    <w:basedOn w:val="Normal"/>
    <w:link w:val="FooterChar"/>
    <w:uiPriority w:val="99"/>
    <w:rsid w:val="002D3282"/>
    <w:pPr>
      <w:tabs>
        <w:tab w:val="center" w:pos="4320"/>
        <w:tab w:val="right" w:pos="8640"/>
      </w:tabs>
    </w:pPr>
  </w:style>
  <w:style w:type="character" w:styleId="PageNumber">
    <w:name w:val="page number"/>
    <w:basedOn w:val="DefaultParagraphFont"/>
    <w:rsid w:val="002D3282"/>
  </w:style>
  <w:style w:type="character" w:styleId="FollowedHyperlink">
    <w:name w:val="FollowedHyperlink"/>
    <w:rsid w:val="00900341"/>
    <w:rPr>
      <w:color w:val="800080"/>
      <w:u w:val="single"/>
    </w:rPr>
  </w:style>
  <w:style w:type="paragraph" w:styleId="NormalWeb">
    <w:name w:val="Normal (Web)"/>
    <w:basedOn w:val="Normal"/>
    <w:rsid w:val="00003D2E"/>
    <w:pPr>
      <w:overflowPunct/>
      <w:autoSpaceDE/>
      <w:autoSpaceDN/>
      <w:adjustRightInd/>
      <w:textAlignment w:val="auto"/>
    </w:pPr>
    <w:rPr>
      <w:rFonts w:ascii="Verdana" w:hAnsi="Verdana"/>
      <w:color w:val="000000"/>
      <w:sz w:val="20"/>
    </w:rPr>
  </w:style>
  <w:style w:type="character" w:customStyle="1" w:styleId="searchhighlight1">
    <w:name w:val="searchhighlight1"/>
    <w:rsid w:val="005045CD"/>
    <w:rPr>
      <w:shd w:val="clear" w:color="auto" w:fill="FFE298"/>
    </w:rPr>
  </w:style>
  <w:style w:type="paragraph" w:styleId="Header">
    <w:name w:val="header"/>
    <w:basedOn w:val="Normal"/>
    <w:link w:val="HeaderChar"/>
    <w:uiPriority w:val="99"/>
    <w:rsid w:val="00074FBD"/>
    <w:pPr>
      <w:tabs>
        <w:tab w:val="center" w:pos="4320"/>
        <w:tab w:val="right" w:pos="8640"/>
      </w:tabs>
      <w:overflowPunct/>
      <w:autoSpaceDE/>
      <w:autoSpaceDN/>
      <w:adjustRightInd/>
      <w:textAlignment w:val="auto"/>
    </w:pPr>
    <w:rPr>
      <w:szCs w:val="24"/>
    </w:rPr>
  </w:style>
  <w:style w:type="character" w:customStyle="1" w:styleId="HeaderChar">
    <w:name w:val="Header Char"/>
    <w:link w:val="Header"/>
    <w:uiPriority w:val="99"/>
    <w:rsid w:val="00074FBD"/>
    <w:rPr>
      <w:sz w:val="24"/>
      <w:szCs w:val="24"/>
    </w:rPr>
  </w:style>
  <w:style w:type="character" w:customStyle="1" w:styleId="Heading1Char">
    <w:name w:val="Heading 1 Char"/>
    <w:link w:val="Heading1"/>
    <w:rsid w:val="00074FBD"/>
    <w:rPr>
      <w:b/>
      <w:sz w:val="24"/>
    </w:rPr>
  </w:style>
  <w:style w:type="paragraph" w:customStyle="1" w:styleId="msoaccenttext2">
    <w:name w:val="msoaccenttext2"/>
    <w:rsid w:val="00E13779"/>
    <w:pPr>
      <w:spacing w:after="60"/>
    </w:pPr>
    <w:rPr>
      <w:rFonts w:ascii="Bodoni MT" w:hAnsi="Bodoni MT"/>
      <w:color w:val="000000"/>
      <w:kern w:val="28"/>
      <w:sz w:val="18"/>
      <w:szCs w:val="18"/>
    </w:rPr>
  </w:style>
  <w:style w:type="character" w:customStyle="1" w:styleId="Level9">
    <w:name w:val="Level 9"/>
    <w:uiPriority w:val="99"/>
    <w:rsid w:val="00F666BA"/>
    <w:rPr>
      <w:b/>
      <w:bCs/>
    </w:rPr>
  </w:style>
  <w:style w:type="paragraph" w:styleId="HTMLPreformatted">
    <w:name w:val="HTML Preformatted"/>
    <w:basedOn w:val="Normal"/>
    <w:link w:val="HTMLPreformattedChar"/>
    <w:uiPriority w:val="99"/>
    <w:unhideWhenUsed/>
    <w:rsid w:val="009A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w:hAnsi="Arial" w:cs="Arial"/>
      <w:sz w:val="22"/>
      <w:szCs w:val="22"/>
    </w:rPr>
  </w:style>
  <w:style w:type="character" w:customStyle="1" w:styleId="HTMLPreformattedChar">
    <w:name w:val="HTML Preformatted Char"/>
    <w:link w:val="HTMLPreformatted"/>
    <w:uiPriority w:val="99"/>
    <w:rsid w:val="009A61FA"/>
    <w:rPr>
      <w:rFonts w:ascii="Arial" w:hAnsi="Arial" w:cs="Arial"/>
      <w:sz w:val="22"/>
      <w:szCs w:val="22"/>
    </w:rPr>
  </w:style>
  <w:style w:type="character" w:customStyle="1" w:styleId="FooterChar">
    <w:name w:val="Footer Char"/>
    <w:link w:val="Footer"/>
    <w:uiPriority w:val="99"/>
    <w:rsid w:val="00230C39"/>
    <w:rPr>
      <w:sz w:val="24"/>
    </w:rPr>
  </w:style>
  <w:style w:type="paragraph" w:styleId="PlainText">
    <w:name w:val="Plain Text"/>
    <w:basedOn w:val="Normal"/>
    <w:link w:val="PlainTextChar"/>
    <w:uiPriority w:val="99"/>
    <w:unhideWhenUsed/>
    <w:rsid w:val="00981DEB"/>
    <w:pPr>
      <w:overflowPunct/>
      <w:autoSpaceDE/>
      <w:autoSpaceDN/>
      <w:adjustRightInd/>
      <w:textAlignment w:val="auto"/>
    </w:pPr>
    <w:rPr>
      <w:rFonts w:ascii="Calibri" w:eastAsia="Calibri" w:hAnsi="Calibri"/>
      <w:sz w:val="22"/>
      <w:szCs w:val="21"/>
    </w:rPr>
  </w:style>
  <w:style w:type="character" w:customStyle="1" w:styleId="PlainTextChar">
    <w:name w:val="Plain Text Char"/>
    <w:link w:val="PlainText"/>
    <w:uiPriority w:val="99"/>
    <w:rsid w:val="00981DEB"/>
    <w:rPr>
      <w:rFonts w:ascii="Calibri" w:eastAsia="Calibri" w:hAnsi="Calibri"/>
      <w:sz w:val="22"/>
      <w:szCs w:val="21"/>
    </w:rPr>
  </w:style>
  <w:style w:type="paragraph" w:styleId="ListParagraph">
    <w:name w:val="List Paragraph"/>
    <w:basedOn w:val="Normal"/>
    <w:uiPriority w:val="34"/>
    <w:qFormat/>
    <w:rsid w:val="00CA3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2956">
      <w:bodyDiv w:val="1"/>
      <w:marLeft w:val="0"/>
      <w:marRight w:val="0"/>
      <w:marTop w:val="0"/>
      <w:marBottom w:val="0"/>
      <w:divBdr>
        <w:top w:val="none" w:sz="0" w:space="0" w:color="auto"/>
        <w:left w:val="none" w:sz="0" w:space="0" w:color="auto"/>
        <w:bottom w:val="none" w:sz="0" w:space="0" w:color="auto"/>
        <w:right w:val="none" w:sz="0" w:space="0" w:color="auto"/>
      </w:divBdr>
    </w:div>
    <w:div w:id="694422372">
      <w:bodyDiv w:val="1"/>
      <w:marLeft w:val="0"/>
      <w:marRight w:val="0"/>
      <w:marTop w:val="0"/>
      <w:marBottom w:val="0"/>
      <w:divBdr>
        <w:top w:val="none" w:sz="0" w:space="0" w:color="auto"/>
        <w:left w:val="none" w:sz="0" w:space="0" w:color="auto"/>
        <w:bottom w:val="none" w:sz="0" w:space="0" w:color="auto"/>
        <w:right w:val="none" w:sz="0" w:space="0" w:color="auto"/>
      </w:divBdr>
    </w:div>
    <w:div w:id="782959775">
      <w:bodyDiv w:val="1"/>
      <w:marLeft w:val="0"/>
      <w:marRight w:val="0"/>
      <w:marTop w:val="0"/>
      <w:marBottom w:val="0"/>
      <w:divBdr>
        <w:top w:val="none" w:sz="0" w:space="0" w:color="auto"/>
        <w:left w:val="none" w:sz="0" w:space="0" w:color="auto"/>
        <w:bottom w:val="none" w:sz="0" w:space="0" w:color="auto"/>
        <w:right w:val="none" w:sz="0" w:space="0" w:color="auto"/>
      </w:divBdr>
    </w:div>
    <w:div w:id="864750617">
      <w:bodyDiv w:val="1"/>
      <w:marLeft w:val="0"/>
      <w:marRight w:val="0"/>
      <w:marTop w:val="0"/>
      <w:marBottom w:val="0"/>
      <w:divBdr>
        <w:top w:val="none" w:sz="0" w:space="0" w:color="auto"/>
        <w:left w:val="none" w:sz="0" w:space="0" w:color="auto"/>
        <w:bottom w:val="none" w:sz="0" w:space="0" w:color="auto"/>
        <w:right w:val="none" w:sz="0" w:space="0" w:color="auto"/>
      </w:divBdr>
    </w:div>
    <w:div w:id="889390245">
      <w:bodyDiv w:val="1"/>
      <w:marLeft w:val="0"/>
      <w:marRight w:val="0"/>
      <w:marTop w:val="0"/>
      <w:marBottom w:val="0"/>
      <w:divBdr>
        <w:top w:val="none" w:sz="0" w:space="0" w:color="auto"/>
        <w:left w:val="none" w:sz="0" w:space="0" w:color="auto"/>
        <w:bottom w:val="none" w:sz="0" w:space="0" w:color="auto"/>
        <w:right w:val="none" w:sz="0" w:space="0" w:color="auto"/>
      </w:divBdr>
    </w:div>
    <w:div w:id="1515416059">
      <w:bodyDiv w:val="1"/>
      <w:marLeft w:val="0"/>
      <w:marRight w:val="0"/>
      <w:marTop w:val="0"/>
      <w:marBottom w:val="0"/>
      <w:divBdr>
        <w:top w:val="none" w:sz="0" w:space="0" w:color="auto"/>
        <w:left w:val="none" w:sz="0" w:space="0" w:color="auto"/>
        <w:bottom w:val="none" w:sz="0" w:space="0" w:color="auto"/>
        <w:right w:val="none" w:sz="0" w:space="0" w:color="auto"/>
      </w:divBdr>
      <w:divsChild>
        <w:div w:id="924460564">
          <w:marLeft w:val="0"/>
          <w:marRight w:val="0"/>
          <w:marTop w:val="0"/>
          <w:marBottom w:val="0"/>
          <w:divBdr>
            <w:top w:val="none" w:sz="0" w:space="0" w:color="auto"/>
            <w:left w:val="none" w:sz="0" w:space="0" w:color="auto"/>
            <w:bottom w:val="none" w:sz="0" w:space="0" w:color="auto"/>
            <w:right w:val="none" w:sz="0" w:space="0" w:color="auto"/>
          </w:divBdr>
          <w:divsChild>
            <w:div w:id="351146063">
              <w:marLeft w:val="0"/>
              <w:marRight w:val="0"/>
              <w:marTop w:val="0"/>
              <w:marBottom w:val="0"/>
              <w:divBdr>
                <w:top w:val="none" w:sz="0" w:space="0" w:color="auto"/>
                <w:left w:val="none" w:sz="0" w:space="0" w:color="auto"/>
                <w:bottom w:val="none" w:sz="0" w:space="0" w:color="auto"/>
                <w:right w:val="none" w:sz="0" w:space="0" w:color="auto"/>
              </w:divBdr>
              <w:divsChild>
                <w:div w:id="1521897568">
                  <w:marLeft w:val="0"/>
                  <w:marRight w:val="0"/>
                  <w:marTop w:val="0"/>
                  <w:marBottom w:val="0"/>
                  <w:divBdr>
                    <w:top w:val="none" w:sz="0" w:space="0" w:color="auto"/>
                    <w:left w:val="none" w:sz="0" w:space="0" w:color="auto"/>
                    <w:bottom w:val="none" w:sz="0" w:space="0" w:color="auto"/>
                    <w:right w:val="none" w:sz="0" w:space="0" w:color="auto"/>
                  </w:divBdr>
                  <w:divsChild>
                    <w:div w:id="7949660">
                      <w:marLeft w:val="0"/>
                      <w:marRight w:val="0"/>
                      <w:marTop w:val="0"/>
                      <w:marBottom w:val="0"/>
                      <w:divBdr>
                        <w:top w:val="none" w:sz="0" w:space="0" w:color="auto"/>
                        <w:left w:val="none" w:sz="0" w:space="0" w:color="auto"/>
                        <w:bottom w:val="none" w:sz="0" w:space="0" w:color="auto"/>
                        <w:right w:val="none" w:sz="0" w:space="0" w:color="auto"/>
                      </w:divBdr>
                      <w:divsChild>
                        <w:div w:id="634793293">
                          <w:marLeft w:val="0"/>
                          <w:marRight w:val="0"/>
                          <w:marTop w:val="0"/>
                          <w:marBottom w:val="0"/>
                          <w:divBdr>
                            <w:top w:val="none" w:sz="0" w:space="0" w:color="auto"/>
                            <w:left w:val="none" w:sz="0" w:space="0" w:color="auto"/>
                            <w:bottom w:val="none" w:sz="0" w:space="0" w:color="auto"/>
                            <w:right w:val="none" w:sz="0" w:space="0" w:color="auto"/>
                          </w:divBdr>
                          <w:divsChild>
                            <w:div w:id="87893032">
                              <w:marLeft w:val="0"/>
                              <w:marRight w:val="0"/>
                              <w:marTop w:val="0"/>
                              <w:marBottom w:val="0"/>
                              <w:divBdr>
                                <w:top w:val="none" w:sz="0" w:space="0" w:color="auto"/>
                                <w:left w:val="none" w:sz="0" w:space="0" w:color="auto"/>
                                <w:bottom w:val="none" w:sz="0" w:space="0" w:color="auto"/>
                                <w:right w:val="none" w:sz="0" w:space="0" w:color="auto"/>
                              </w:divBdr>
                              <w:divsChild>
                                <w:div w:id="1424377491">
                                  <w:marLeft w:val="0"/>
                                  <w:marRight w:val="0"/>
                                  <w:marTop w:val="0"/>
                                  <w:marBottom w:val="0"/>
                                  <w:divBdr>
                                    <w:top w:val="none" w:sz="0" w:space="0" w:color="auto"/>
                                    <w:left w:val="none" w:sz="0" w:space="0" w:color="auto"/>
                                    <w:bottom w:val="none" w:sz="0" w:space="0" w:color="auto"/>
                                    <w:right w:val="none" w:sz="0" w:space="0" w:color="auto"/>
                                  </w:divBdr>
                                  <w:divsChild>
                                    <w:div w:id="2138448387">
                                      <w:marLeft w:val="0"/>
                                      <w:marRight w:val="0"/>
                                      <w:marTop w:val="0"/>
                                      <w:marBottom w:val="0"/>
                                      <w:divBdr>
                                        <w:top w:val="none" w:sz="0" w:space="0" w:color="auto"/>
                                        <w:left w:val="none" w:sz="0" w:space="0" w:color="auto"/>
                                        <w:bottom w:val="none" w:sz="0" w:space="0" w:color="auto"/>
                                        <w:right w:val="none" w:sz="0" w:space="0" w:color="auto"/>
                                      </w:divBdr>
                                      <w:divsChild>
                                        <w:div w:id="137456751">
                                          <w:marLeft w:val="0"/>
                                          <w:marRight w:val="0"/>
                                          <w:marTop w:val="0"/>
                                          <w:marBottom w:val="0"/>
                                          <w:divBdr>
                                            <w:top w:val="none" w:sz="0" w:space="0" w:color="auto"/>
                                            <w:left w:val="none" w:sz="0" w:space="0" w:color="auto"/>
                                            <w:bottom w:val="none" w:sz="0" w:space="0" w:color="auto"/>
                                            <w:right w:val="none" w:sz="0" w:space="0" w:color="auto"/>
                                          </w:divBdr>
                                          <w:divsChild>
                                            <w:div w:id="1329599973">
                                              <w:marLeft w:val="0"/>
                                              <w:marRight w:val="0"/>
                                              <w:marTop w:val="0"/>
                                              <w:marBottom w:val="0"/>
                                              <w:divBdr>
                                                <w:top w:val="none" w:sz="0" w:space="0" w:color="auto"/>
                                                <w:left w:val="single" w:sz="6" w:space="18" w:color="CCCCCC"/>
                                                <w:bottom w:val="single" w:sz="6" w:space="18" w:color="CCCCCC"/>
                                                <w:right w:val="single" w:sz="6" w:space="18" w:color="CCCCCC"/>
                                              </w:divBdr>
                                              <w:divsChild>
                                                <w:div w:id="583224617">
                                                  <w:marLeft w:val="0"/>
                                                  <w:marRight w:val="0"/>
                                                  <w:marTop w:val="0"/>
                                                  <w:marBottom w:val="0"/>
                                                  <w:divBdr>
                                                    <w:top w:val="none" w:sz="0" w:space="0" w:color="auto"/>
                                                    <w:left w:val="none" w:sz="0" w:space="0" w:color="auto"/>
                                                    <w:bottom w:val="none" w:sz="0" w:space="0" w:color="auto"/>
                                                    <w:right w:val="none" w:sz="0" w:space="0" w:color="auto"/>
                                                  </w:divBdr>
                                                  <w:divsChild>
                                                    <w:div w:id="74785822">
                                                      <w:marLeft w:val="0"/>
                                                      <w:marRight w:val="0"/>
                                                      <w:marTop w:val="0"/>
                                                      <w:marBottom w:val="0"/>
                                                      <w:divBdr>
                                                        <w:top w:val="none" w:sz="0" w:space="0" w:color="auto"/>
                                                        <w:left w:val="none" w:sz="0" w:space="0" w:color="auto"/>
                                                        <w:bottom w:val="none" w:sz="0" w:space="0" w:color="auto"/>
                                                        <w:right w:val="none" w:sz="0" w:space="0" w:color="auto"/>
                                                      </w:divBdr>
                                                      <w:divsChild>
                                                        <w:div w:id="1485008463">
                                                          <w:marLeft w:val="0"/>
                                                          <w:marRight w:val="0"/>
                                                          <w:marTop w:val="0"/>
                                                          <w:marBottom w:val="0"/>
                                                          <w:divBdr>
                                                            <w:top w:val="none" w:sz="0" w:space="0" w:color="auto"/>
                                                            <w:left w:val="none" w:sz="0" w:space="0" w:color="auto"/>
                                                            <w:bottom w:val="none" w:sz="0" w:space="0" w:color="auto"/>
                                                            <w:right w:val="none" w:sz="0" w:space="0" w:color="auto"/>
                                                          </w:divBdr>
                                                          <w:divsChild>
                                                            <w:div w:id="188876112">
                                                              <w:marLeft w:val="0"/>
                                                              <w:marRight w:val="0"/>
                                                              <w:marTop w:val="0"/>
                                                              <w:marBottom w:val="0"/>
                                                              <w:divBdr>
                                                                <w:top w:val="none" w:sz="0" w:space="0" w:color="auto"/>
                                                                <w:left w:val="none" w:sz="0" w:space="0" w:color="auto"/>
                                                                <w:bottom w:val="none" w:sz="0" w:space="0" w:color="auto"/>
                                                                <w:right w:val="none" w:sz="0" w:space="0" w:color="auto"/>
                                                              </w:divBdr>
                                                              <w:divsChild>
                                                                <w:div w:id="45225075">
                                                                  <w:marLeft w:val="0"/>
                                                                  <w:marRight w:val="0"/>
                                                                  <w:marTop w:val="0"/>
                                                                  <w:marBottom w:val="0"/>
                                                                  <w:divBdr>
                                                                    <w:top w:val="none" w:sz="0" w:space="0" w:color="auto"/>
                                                                    <w:left w:val="none" w:sz="0" w:space="0" w:color="auto"/>
                                                                    <w:bottom w:val="none" w:sz="0" w:space="0" w:color="auto"/>
                                                                    <w:right w:val="none" w:sz="0" w:space="0" w:color="auto"/>
                                                                  </w:divBdr>
                                                                </w:div>
                                                                <w:div w:id="65761480">
                                                                  <w:marLeft w:val="0"/>
                                                                  <w:marRight w:val="0"/>
                                                                  <w:marTop w:val="0"/>
                                                                  <w:marBottom w:val="0"/>
                                                                  <w:divBdr>
                                                                    <w:top w:val="none" w:sz="0" w:space="0" w:color="auto"/>
                                                                    <w:left w:val="none" w:sz="0" w:space="0" w:color="auto"/>
                                                                    <w:bottom w:val="none" w:sz="0" w:space="0" w:color="auto"/>
                                                                    <w:right w:val="none" w:sz="0" w:space="0" w:color="auto"/>
                                                                  </w:divBdr>
                                                                </w:div>
                                                                <w:div w:id="1079257781">
                                                                  <w:marLeft w:val="0"/>
                                                                  <w:marRight w:val="0"/>
                                                                  <w:marTop w:val="0"/>
                                                                  <w:marBottom w:val="0"/>
                                                                  <w:divBdr>
                                                                    <w:top w:val="none" w:sz="0" w:space="0" w:color="auto"/>
                                                                    <w:left w:val="none" w:sz="0" w:space="0" w:color="auto"/>
                                                                    <w:bottom w:val="none" w:sz="0" w:space="0" w:color="auto"/>
                                                                    <w:right w:val="none" w:sz="0" w:space="0" w:color="auto"/>
                                                                  </w:divBdr>
                                                                </w:div>
                                                                <w:div w:id="1769034674">
                                                                  <w:marLeft w:val="0"/>
                                                                  <w:marRight w:val="0"/>
                                                                  <w:marTop w:val="0"/>
                                                                  <w:marBottom w:val="0"/>
                                                                  <w:divBdr>
                                                                    <w:top w:val="none" w:sz="0" w:space="0" w:color="auto"/>
                                                                    <w:left w:val="none" w:sz="0" w:space="0" w:color="auto"/>
                                                                    <w:bottom w:val="none" w:sz="0" w:space="0" w:color="auto"/>
                                                                    <w:right w:val="none" w:sz="0" w:space="0" w:color="auto"/>
                                                                  </w:divBdr>
                                                                </w:div>
                                                                <w:div w:id="1775662582">
                                                                  <w:marLeft w:val="0"/>
                                                                  <w:marRight w:val="0"/>
                                                                  <w:marTop w:val="0"/>
                                                                  <w:marBottom w:val="0"/>
                                                                  <w:divBdr>
                                                                    <w:top w:val="none" w:sz="0" w:space="0" w:color="auto"/>
                                                                    <w:left w:val="none" w:sz="0" w:space="0" w:color="auto"/>
                                                                    <w:bottom w:val="none" w:sz="0" w:space="0" w:color="auto"/>
                                                                    <w:right w:val="none" w:sz="0" w:space="0" w:color="auto"/>
                                                                  </w:divBdr>
                                                                </w:div>
                                                                <w:div w:id="1878621959">
                                                                  <w:marLeft w:val="0"/>
                                                                  <w:marRight w:val="0"/>
                                                                  <w:marTop w:val="0"/>
                                                                  <w:marBottom w:val="0"/>
                                                                  <w:divBdr>
                                                                    <w:top w:val="none" w:sz="0" w:space="0" w:color="auto"/>
                                                                    <w:left w:val="none" w:sz="0" w:space="0" w:color="auto"/>
                                                                    <w:bottom w:val="none" w:sz="0" w:space="0" w:color="auto"/>
                                                                    <w:right w:val="none" w:sz="0" w:space="0" w:color="auto"/>
                                                                  </w:divBdr>
                                                                </w:div>
                                                                <w:div w:id="2021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529547">
      <w:bodyDiv w:val="1"/>
      <w:marLeft w:val="0"/>
      <w:marRight w:val="0"/>
      <w:marTop w:val="0"/>
      <w:marBottom w:val="0"/>
      <w:divBdr>
        <w:top w:val="none" w:sz="0" w:space="0" w:color="auto"/>
        <w:left w:val="none" w:sz="0" w:space="0" w:color="auto"/>
        <w:bottom w:val="none" w:sz="0" w:space="0" w:color="auto"/>
        <w:right w:val="none" w:sz="0" w:space="0" w:color="auto"/>
      </w:divBdr>
    </w:div>
    <w:div w:id="1684820458">
      <w:bodyDiv w:val="1"/>
      <w:marLeft w:val="0"/>
      <w:marRight w:val="0"/>
      <w:marTop w:val="0"/>
      <w:marBottom w:val="0"/>
      <w:divBdr>
        <w:top w:val="none" w:sz="0" w:space="0" w:color="auto"/>
        <w:left w:val="none" w:sz="0" w:space="0" w:color="auto"/>
        <w:bottom w:val="none" w:sz="0" w:space="0" w:color="auto"/>
        <w:right w:val="none" w:sz="0" w:space="0" w:color="auto"/>
      </w:divBdr>
    </w:div>
    <w:div w:id="1911574047">
      <w:bodyDiv w:val="1"/>
      <w:marLeft w:val="0"/>
      <w:marRight w:val="0"/>
      <w:marTop w:val="0"/>
      <w:marBottom w:val="0"/>
      <w:divBdr>
        <w:top w:val="none" w:sz="0" w:space="0" w:color="auto"/>
        <w:left w:val="none" w:sz="0" w:space="0" w:color="auto"/>
        <w:bottom w:val="none" w:sz="0" w:space="0" w:color="auto"/>
        <w:right w:val="none" w:sz="0" w:space="0" w:color="auto"/>
      </w:divBdr>
      <w:divsChild>
        <w:div w:id="1901747109">
          <w:marLeft w:val="0"/>
          <w:marRight w:val="0"/>
          <w:marTop w:val="0"/>
          <w:marBottom w:val="0"/>
          <w:divBdr>
            <w:top w:val="none" w:sz="0" w:space="0" w:color="auto"/>
            <w:left w:val="none" w:sz="0" w:space="0" w:color="auto"/>
            <w:bottom w:val="none" w:sz="0" w:space="0" w:color="auto"/>
            <w:right w:val="none" w:sz="0" w:space="0" w:color="auto"/>
          </w:divBdr>
          <w:divsChild>
            <w:div w:id="17652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870">
      <w:bodyDiv w:val="1"/>
      <w:marLeft w:val="0"/>
      <w:marRight w:val="0"/>
      <w:marTop w:val="0"/>
      <w:marBottom w:val="0"/>
      <w:divBdr>
        <w:top w:val="none" w:sz="0" w:space="0" w:color="auto"/>
        <w:left w:val="none" w:sz="0" w:space="0" w:color="auto"/>
        <w:bottom w:val="none" w:sz="0" w:space="0" w:color="auto"/>
        <w:right w:val="none" w:sz="0" w:space="0" w:color="auto"/>
      </w:divBdr>
    </w:div>
    <w:div w:id="203680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mheducation.com/mhshop/store/HCCACC" TargetMode="External"/><Relationship Id="rId18" Type="http://schemas.openxmlformats.org/officeDocument/2006/relationships/hyperlink" Target="http://imc02.hccs.edu/gcac/drop2.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hhe.com/support" TargetMode="External"/><Relationship Id="rId17" Type="http://schemas.openxmlformats.org/officeDocument/2006/relationships/hyperlink" Target="http://www.hccs.edu/district/students/disability-services/" TargetMode="External"/><Relationship Id="rId2" Type="http://schemas.openxmlformats.org/officeDocument/2006/relationships/numbering" Target="numbering.xml"/><Relationship Id="rId16" Type="http://schemas.openxmlformats.org/officeDocument/2006/relationships/hyperlink" Target="http://www.hccs.edu/district/students/student-handbook/" TargetMode="External"/><Relationship Id="rId20" Type="http://schemas.openxmlformats.org/officeDocument/2006/relationships/hyperlink" Target="http://www.hccs.edu/district/stud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nect.mheducation.com/class/n-repina-crn-34495-fall-2017-2nd-start-mow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nataliya.repina@hccs.edu" TargetMode="External"/><Relationship Id="rId19" Type="http://schemas.openxmlformats.org/officeDocument/2006/relationships/hyperlink" Target="https://hccsaweb.hccs.edu:8080/psp/csprd/?cmd=login&amp;languageCd=E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ccs.bncollege.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8354-7A68-479D-9542-9BFF6989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3320</Words>
  <Characters>18750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SYLLABUS</vt:lpstr>
    </vt:vector>
  </TitlesOfParts>
  <Company>Repin</Company>
  <LinksUpToDate>false</LinksUpToDate>
  <CharactersWithSpaces>22026</CharactersWithSpaces>
  <SharedDoc>false</SharedDoc>
  <HLinks>
    <vt:vector size="126" baseType="variant">
      <vt:variant>
        <vt:i4>5832779</vt:i4>
      </vt:variant>
      <vt:variant>
        <vt:i4>62</vt:i4>
      </vt:variant>
      <vt:variant>
        <vt:i4>0</vt:i4>
      </vt:variant>
      <vt:variant>
        <vt:i4>5</vt:i4>
      </vt:variant>
      <vt:variant>
        <vt:lpwstr>http://library.hccs.edu/home</vt:lpwstr>
      </vt:variant>
      <vt:variant>
        <vt:lpwstr/>
      </vt:variant>
      <vt:variant>
        <vt:i4>4653074</vt:i4>
      </vt:variant>
      <vt:variant>
        <vt:i4>59</vt:i4>
      </vt:variant>
      <vt:variant>
        <vt:i4>0</vt:i4>
      </vt:variant>
      <vt:variant>
        <vt:i4>5</vt:i4>
      </vt:variant>
      <vt:variant>
        <vt:lpwstr>http://twitter.com/HCCDistanceEd</vt:lpwstr>
      </vt:variant>
      <vt:variant>
        <vt:lpwstr/>
      </vt:variant>
      <vt:variant>
        <vt:i4>4653074</vt:i4>
      </vt:variant>
      <vt:variant>
        <vt:i4>56</vt:i4>
      </vt:variant>
      <vt:variant>
        <vt:i4>0</vt:i4>
      </vt:variant>
      <vt:variant>
        <vt:i4>5</vt:i4>
      </vt:variant>
      <vt:variant>
        <vt:lpwstr>http://twitter.com/HCCDistanceEd</vt:lpwstr>
      </vt:variant>
      <vt:variant>
        <vt:lpwstr/>
      </vt:variant>
      <vt:variant>
        <vt:i4>6160451</vt:i4>
      </vt:variant>
      <vt:variant>
        <vt:i4>53</vt:i4>
      </vt:variant>
      <vt:variant>
        <vt:i4>0</vt:i4>
      </vt:variant>
      <vt:variant>
        <vt:i4>5</vt:i4>
      </vt:variant>
      <vt:variant>
        <vt:lpwstr>http://www.facebook.com/HCCDistanceEd</vt:lpwstr>
      </vt:variant>
      <vt:variant>
        <vt:lpwstr/>
      </vt:variant>
      <vt:variant>
        <vt:i4>6160451</vt:i4>
      </vt:variant>
      <vt:variant>
        <vt:i4>50</vt:i4>
      </vt:variant>
      <vt:variant>
        <vt:i4>0</vt:i4>
      </vt:variant>
      <vt:variant>
        <vt:i4>5</vt:i4>
      </vt:variant>
      <vt:variant>
        <vt:lpwstr>http://www.facebook.com/HCCDistanceEd</vt:lpwstr>
      </vt:variant>
      <vt:variant>
        <vt:lpwstr/>
      </vt:variant>
      <vt:variant>
        <vt:i4>4849755</vt:i4>
      </vt:variant>
      <vt:variant>
        <vt:i4>47</vt:i4>
      </vt:variant>
      <vt:variant>
        <vt:i4>0</vt:i4>
      </vt:variant>
      <vt:variant>
        <vt:i4>5</vt:i4>
      </vt:variant>
      <vt:variant>
        <vt:lpwstr>http://de-counseling.hccs.edu/StudentSignIn/</vt:lpwstr>
      </vt:variant>
      <vt:variant>
        <vt:lpwstr/>
      </vt:variant>
      <vt:variant>
        <vt:i4>4849755</vt:i4>
      </vt:variant>
      <vt:variant>
        <vt:i4>44</vt:i4>
      </vt:variant>
      <vt:variant>
        <vt:i4>0</vt:i4>
      </vt:variant>
      <vt:variant>
        <vt:i4>5</vt:i4>
      </vt:variant>
      <vt:variant>
        <vt:lpwstr>http://de-counseling.hccs.edu/StudentSignIn/</vt:lpwstr>
      </vt:variant>
      <vt:variant>
        <vt:lpwstr/>
      </vt:variant>
      <vt:variant>
        <vt:i4>8060961</vt:i4>
      </vt:variant>
      <vt:variant>
        <vt:i4>41</vt:i4>
      </vt:variant>
      <vt:variant>
        <vt:i4>0</vt:i4>
      </vt:variant>
      <vt:variant>
        <vt:i4>5</vt:i4>
      </vt:variant>
      <vt:variant>
        <vt:lpwstr>http://de.hccs.edu/student-services</vt:lpwstr>
      </vt:variant>
      <vt:variant>
        <vt:lpwstr/>
      </vt:variant>
      <vt:variant>
        <vt:i4>3080296</vt:i4>
      </vt:variant>
      <vt:variant>
        <vt:i4>38</vt:i4>
      </vt:variant>
      <vt:variant>
        <vt:i4>0</vt:i4>
      </vt:variant>
      <vt:variant>
        <vt:i4>5</vt:i4>
      </vt:variant>
      <vt:variant>
        <vt:lpwstr>http://www.hccs.edu/district/students/student-handbook/</vt:lpwstr>
      </vt:variant>
      <vt:variant>
        <vt:lpwstr/>
      </vt:variant>
      <vt:variant>
        <vt:i4>8192116</vt:i4>
      </vt:variant>
      <vt:variant>
        <vt:i4>35</vt:i4>
      </vt:variant>
      <vt:variant>
        <vt:i4>0</vt:i4>
      </vt:variant>
      <vt:variant>
        <vt:i4>5</vt:i4>
      </vt:variant>
      <vt:variant>
        <vt:lpwstr>http://www.hccs.edu/district/students/</vt:lpwstr>
      </vt:variant>
      <vt:variant>
        <vt:lpwstr/>
      </vt:variant>
      <vt:variant>
        <vt:i4>3342462</vt:i4>
      </vt:variant>
      <vt:variant>
        <vt:i4>32</vt:i4>
      </vt:variant>
      <vt:variant>
        <vt:i4>0</vt:i4>
      </vt:variant>
      <vt:variant>
        <vt:i4>5</vt:i4>
      </vt:variant>
      <vt:variant>
        <vt:lpwstr>https://hccsaweb.hccs.edu:8080/psp/csprd/?cmd=login&amp;languageCd=ENG</vt:lpwstr>
      </vt:variant>
      <vt:variant>
        <vt:lpwstr/>
      </vt:variant>
      <vt:variant>
        <vt:i4>4259851</vt:i4>
      </vt:variant>
      <vt:variant>
        <vt:i4>29</vt:i4>
      </vt:variant>
      <vt:variant>
        <vt:i4>0</vt:i4>
      </vt:variant>
      <vt:variant>
        <vt:i4>5</vt:i4>
      </vt:variant>
      <vt:variant>
        <vt:lpwstr>http://imc02.hccs.edu/gcac/drop2.htm</vt:lpwstr>
      </vt:variant>
      <vt:variant>
        <vt:lpwstr/>
      </vt:variant>
      <vt:variant>
        <vt:i4>3014711</vt:i4>
      </vt:variant>
      <vt:variant>
        <vt:i4>26</vt:i4>
      </vt:variant>
      <vt:variant>
        <vt:i4>0</vt:i4>
      </vt:variant>
      <vt:variant>
        <vt:i4>5</vt:i4>
      </vt:variant>
      <vt:variant>
        <vt:lpwstr>http://www.hccs.edu/district/students/disability-services/</vt:lpwstr>
      </vt:variant>
      <vt:variant>
        <vt:lpwstr/>
      </vt:variant>
      <vt:variant>
        <vt:i4>3080296</vt:i4>
      </vt:variant>
      <vt:variant>
        <vt:i4>23</vt:i4>
      </vt:variant>
      <vt:variant>
        <vt:i4>0</vt:i4>
      </vt:variant>
      <vt:variant>
        <vt:i4>5</vt:i4>
      </vt:variant>
      <vt:variant>
        <vt:lpwstr>http://www.hccs.edu/district/students/student-handbook/</vt:lpwstr>
      </vt:variant>
      <vt:variant>
        <vt:lpwstr/>
      </vt:variant>
      <vt:variant>
        <vt:i4>4522026</vt:i4>
      </vt:variant>
      <vt:variant>
        <vt:i4>20</vt:i4>
      </vt:variant>
      <vt:variant>
        <vt:i4>0</vt:i4>
      </vt:variant>
      <vt:variant>
        <vt:i4>5</vt:i4>
      </vt:variant>
      <vt:variant>
        <vt:lpwstr>http://highered.mheducation.com/sites/0077639731/student_view0/index.html</vt:lpwstr>
      </vt:variant>
      <vt:variant>
        <vt:lpwstr/>
      </vt:variant>
      <vt:variant>
        <vt:i4>1966096</vt:i4>
      </vt:variant>
      <vt:variant>
        <vt:i4>17</vt:i4>
      </vt:variant>
      <vt:variant>
        <vt:i4>0</vt:i4>
      </vt:variant>
      <vt:variant>
        <vt:i4>5</vt:i4>
      </vt:variant>
      <vt:variant>
        <vt:lpwstr>http://shop.mheducation.com/mhshop/productDetails?isbn=1259410994</vt:lpwstr>
      </vt:variant>
      <vt:variant>
        <vt:lpwstr/>
      </vt:variant>
      <vt:variant>
        <vt:i4>3604543</vt:i4>
      </vt:variant>
      <vt:variant>
        <vt:i4>14</vt:i4>
      </vt:variant>
      <vt:variant>
        <vt:i4>0</vt:i4>
      </vt:variant>
      <vt:variant>
        <vt:i4>5</vt:i4>
      </vt:variant>
      <vt:variant>
        <vt:lpwstr>http://www.mhhe.com/support</vt:lpwstr>
      </vt:variant>
      <vt:variant>
        <vt:lpwstr/>
      </vt:variant>
      <vt:variant>
        <vt:i4>4980782</vt:i4>
      </vt:variant>
      <vt:variant>
        <vt:i4>11</vt:i4>
      </vt:variant>
      <vt:variant>
        <vt:i4>0</vt:i4>
      </vt:variant>
      <vt:variant>
        <vt:i4>5</vt:i4>
      </vt:variant>
      <vt:variant>
        <vt:lpwstr>http://connect.mcgraw-hill.com/class/c_lewis_summer_2014_acnt_1303_crn_10292</vt:lpwstr>
      </vt:variant>
      <vt:variant>
        <vt:lpwstr/>
      </vt:variant>
      <vt:variant>
        <vt:i4>4194333</vt:i4>
      </vt:variant>
      <vt:variant>
        <vt:i4>6</vt:i4>
      </vt:variant>
      <vt:variant>
        <vt:i4>0</vt:i4>
      </vt:variant>
      <vt:variant>
        <vt:i4>5</vt:i4>
      </vt:variant>
      <vt:variant>
        <vt:lpwstr>https://eo2.hccs.edu/login/index.php</vt:lpwstr>
      </vt:variant>
      <vt:variant>
        <vt:lpwstr/>
      </vt:variant>
      <vt:variant>
        <vt:i4>6357037</vt:i4>
      </vt:variant>
      <vt:variant>
        <vt:i4>3</vt:i4>
      </vt:variant>
      <vt:variant>
        <vt:i4>0</vt:i4>
      </vt:variant>
      <vt:variant>
        <vt:i4>5</vt:i4>
      </vt:variant>
      <vt:variant>
        <vt:lpwstr>http://de.hccs.edu/</vt:lpwstr>
      </vt:variant>
      <vt:variant>
        <vt:lpwstr/>
      </vt:variant>
      <vt:variant>
        <vt:i4>6357037</vt:i4>
      </vt:variant>
      <vt:variant>
        <vt:i4>0</vt:i4>
      </vt:variant>
      <vt:variant>
        <vt:i4>0</vt:i4>
      </vt:variant>
      <vt:variant>
        <vt:i4>5</vt:i4>
      </vt:variant>
      <vt:variant>
        <vt:lpwstr>http://de.hccs.edu/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Linda S. Flowers</dc:creator>
  <cp:lastModifiedBy>Dmitriy Repin</cp:lastModifiedBy>
  <cp:revision>16</cp:revision>
  <cp:lastPrinted>2014-08-09T01:14:00Z</cp:lastPrinted>
  <dcterms:created xsi:type="dcterms:W3CDTF">2015-07-12T19:44:00Z</dcterms:created>
  <dcterms:modified xsi:type="dcterms:W3CDTF">2017-08-13T17:07:00Z</dcterms:modified>
</cp:coreProperties>
</file>