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13" w:rsidRPr="007B6D13" w:rsidRDefault="007B6D13" w:rsidP="007B6D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6D13">
        <w:rPr>
          <w:rFonts w:ascii="Times New Roman" w:eastAsia="Times New Roman" w:hAnsi="Times New Roman" w:cs="Times New Roman"/>
          <w:b/>
          <w:bCs/>
          <w:kern w:val="36"/>
          <w:sz w:val="48"/>
          <w:szCs w:val="48"/>
        </w:rPr>
        <w:t>Course Syllabus</w:t>
      </w:r>
    </w:p>
    <w:p w:rsid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 1301</w:t>
      </w:r>
    </w:p>
    <w:p w:rsid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w:t>
      </w:r>
      <w:proofErr w:type="spellEnd"/>
      <w:r>
        <w:rPr>
          <w:rFonts w:ascii="Times New Roman" w:eastAsia="Times New Roman" w:hAnsi="Times New Roman" w:cs="Times New Roman"/>
          <w:sz w:val="24"/>
          <w:szCs w:val="24"/>
        </w:rPr>
        <w:t xml:space="preserve"> 2017</w:t>
      </w:r>
    </w:p>
    <w:p w:rsid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13156</w:t>
      </w:r>
      <w:bookmarkStart w:id="0" w:name="_GoBack"/>
      <w:bookmarkEnd w:id="0"/>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Course Description:</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This course is a study of the major issues in philosophy and/or the work of major philosophical figures in philosophy. Topics in philosophy may include theories of reality, theories of knowledge, theories of value, and their practical applications (Texas ACGM). It provides a theoretically diverse introduction to the study of ideas, including arguments and investigations about abstract and real phenomena, particularly in the areas of knowledge, ethics, and religion (HCC Course Catalogue). This course stresses the HCC Core Objectives of Critical Thinking, Communication Skills, Personal Responsibility, and Social Responsibility.</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i/>
          <w:i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PREREQUISITE(S):</w:t>
      </w:r>
    </w:p>
    <w:p w:rsidR="007B6D13" w:rsidRPr="007B6D13" w:rsidRDefault="007B6D13" w:rsidP="007B6D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ENGL 1301 or higher</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HCC CORE CURRICULUM:</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xml:space="preserve">This course satisfies the </w:t>
      </w:r>
      <w:r w:rsidRPr="007B6D13">
        <w:rPr>
          <w:rFonts w:ascii="Times New Roman" w:eastAsia="Times New Roman" w:hAnsi="Times New Roman" w:cs="Times New Roman"/>
          <w:b/>
          <w:bCs/>
          <w:sz w:val="24"/>
          <w:szCs w:val="24"/>
        </w:rPr>
        <w:t xml:space="preserve">Philosophy, Language, and Culture </w:t>
      </w:r>
      <w:r w:rsidRPr="007B6D13">
        <w:rPr>
          <w:rFonts w:ascii="Times New Roman" w:eastAsia="Times New Roman" w:hAnsi="Times New Roman" w:cs="Times New Roman"/>
          <w:sz w:val="24"/>
          <w:szCs w:val="24"/>
        </w:rPr>
        <w:t>component area or the</w:t>
      </w:r>
      <w:r w:rsidRPr="007B6D13">
        <w:rPr>
          <w:rFonts w:ascii="Times New Roman" w:eastAsia="Times New Roman" w:hAnsi="Times New Roman" w:cs="Times New Roman"/>
          <w:b/>
          <w:bCs/>
          <w:sz w:val="24"/>
          <w:szCs w:val="24"/>
        </w:rPr>
        <w:t xml:space="preserve"> Component Area Option</w:t>
      </w:r>
      <w:r w:rsidRPr="007B6D13">
        <w:rPr>
          <w:rFonts w:ascii="Times New Roman" w:eastAsia="Times New Roman" w:hAnsi="Times New Roman" w:cs="Times New Roman"/>
          <w:sz w:val="24"/>
          <w:szCs w:val="24"/>
        </w:rPr>
        <w:t xml:space="preserve"> in the HCC Core Curriculum. If you are not sure that you need this course to graduate, please consult with your advisor.</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Student Learning Outcomes: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lastRenderedPageBreak/>
        <w:t>Demonstrate an understanding of arguments, problems, and terminology in philosophy.</w:t>
      </w:r>
    </w:p>
    <w:p w:rsidR="007B6D13" w:rsidRPr="007B6D13" w:rsidRDefault="007B6D13" w:rsidP="007B6D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Analyze and critique philosophical texts in ways that demonstrate an awareness of argument structure and</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the evaluation of philosophical claims.</w:t>
      </w:r>
    </w:p>
    <w:p w:rsidR="007B6D13" w:rsidRPr="007B6D13" w:rsidRDefault="007B6D13" w:rsidP="007B6D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Present logically persuasive arguments orally and in writing that are relevant to philosophical issues covered in</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course material.</w:t>
      </w:r>
    </w:p>
    <w:p w:rsidR="007B6D13" w:rsidRPr="007B6D13" w:rsidRDefault="007B6D13" w:rsidP="007B6D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Evaluate personal and social responsibilities of living in a diverse world in terms of the philosophical issues raised in</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course material.</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CLASS COMPORTMENT:</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xml:space="preserve">This course is an introduction to a fundamental aspect of human existence—the search for meaning and wisdom in our individual and social realities. Philosophy is the oldest and most varied of any academic discipline, and the practice of philosophy demands exercise and development of the highest critical faculties. Thus we shall treat philosophy for both its historical and practical aspects, and will focus specifically upon a number of perennial philosophic questions that philosophers have raised for 2500 years, such as how do I know what is </w:t>
      </w:r>
      <w:proofErr w:type="gramStart"/>
      <w:r w:rsidRPr="007B6D13">
        <w:rPr>
          <w:rFonts w:ascii="Times New Roman" w:eastAsia="Times New Roman" w:hAnsi="Times New Roman" w:cs="Times New Roman"/>
          <w:b/>
          <w:bCs/>
          <w:sz w:val="24"/>
          <w:szCs w:val="24"/>
        </w:rPr>
        <w:t>true?;</w:t>
      </w:r>
      <w:proofErr w:type="gramEnd"/>
      <w:r w:rsidRPr="007B6D13">
        <w:rPr>
          <w:rFonts w:ascii="Times New Roman" w:eastAsia="Times New Roman" w:hAnsi="Times New Roman" w:cs="Times New Roman"/>
          <w:b/>
          <w:bCs/>
          <w:sz w:val="24"/>
          <w:szCs w:val="24"/>
        </w:rPr>
        <w:t xml:space="preserve"> what do “good” and “evil” mean?; what does it mean to say something is beautiful?; what is the good life?; what is the best form of governance for a society?</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My experience with philosophy suggests that it is a far more enjoyable undertaking when students have read and re-read the material and are otherwise prepared with questions and ideas, but, just as importantly, are willing to be open to the ideas presented in the book, in lecture, and from one another; that is, students should engage the material both sympathetically and critically. I encourage you to seek me out with difficulties and puzzlements, to talk to each other and to friends, and to engage the ideas in their complexity. This is a class where your objections and ideas are welcome.</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lastRenderedPageBreak/>
        <w:t>An important aspect of philosophic practice is the practice of dialogue, that is, the exchange of ideas between persons for the purpose of pursuing a common understanding.</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To allow for the uninterrupted flow of ideas within our classroom, I will ask that students turn off all portable devices and refrain from texting and other such interactions. Laptops are allowed for the taking of notes only.</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We will likely discuss many controversial or sensitive subjects. I ask that all students treat one another, and myself, with respect, even and especially during disagreement. This respect also includes being present in class on time, remaining for the entire class, and spending class time focused on the material at hand. (That said, I do understand that sometimes circumstances conspire to make us late. Please come to class anyway, and, should you need to arrange to arrive late or leave early, I will gladly accommodate.)</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A NOTE ON THE READINGS: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The readings for this course are difficult and require special effort. The texts will be taken as the basis for presenting, analyzing, and critically evaluating different philosophical problems. As a member of the class you have the obligation to be well prepared for and participate in every meeting. To be well prepared for this course you need to do more than just look over the assigned materials. Often you will have to read the text 2 or 3 times. You also need intelligent, critical reading of the texts; that is, you should:</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xml:space="preserve">Identify (and mark) the main thesis in the reading.   If the thesis is not stated explicitly in the </w:t>
      </w:r>
      <w:proofErr w:type="gramStart"/>
      <w:r w:rsidRPr="007B6D13">
        <w:rPr>
          <w:rFonts w:ascii="Times New Roman" w:eastAsia="Times New Roman" w:hAnsi="Times New Roman" w:cs="Times New Roman"/>
          <w:b/>
          <w:bCs/>
          <w:sz w:val="24"/>
          <w:szCs w:val="24"/>
        </w:rPr>
        <w:t>texts</w:t>
      </w:r>
      <w:proofErr w:type="gramEnd"/>
      <w:r w:rsidRPr="007B6D13">
        <w:rPr>
          <w:rFonts w:ascii="Times New Roman" w:eastAsia="Times New Roman" w:hAnsi="Times New Roman" w:cs="Times New Roman"/>
          <w:b/>
          <w:bCs/>
          <w:sz w:val="24"/>
          <w:szCs w:val="24"/>
        </w:rPr>
        <w:t xml:space="preserve"> you must be prepared to defend your interpretation.</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Identify the evidence or support given in favor of the thesis.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For every reference you make to the material, point to the exact place in the text.</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lastRenderedPageBreak/>
        <w:t>Give a critical analysis of the evidence or support. Focus on the strengths and weaknesses of the author’s position (e.g., Is the author consistent? Are there any unwarranted assumptions?)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Evaluate whether the consequences that follow from the argument are plausible.</w:t>
      </w:r>
    </w:p>
    <w:p w:rsidR="007B6D13" w:rsidRPr="007B6D13" w:rsidRDefault="007B6D13" w:rsidP="007B6D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Are there any other interesting observations or questions that might be worth discussing?</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Are there any interesting connections to other readings or areas of the program? Or to ideas of your own?</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You will have the opportunity to evaluate this course.</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Notice About Online Learning Management Software:</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xml:space="preserve">This is a </w:t>
      </w:r>
      <w:r w:rsidRPr="007B6D13">
        <w:rPr>
          <w:rFonts w:ascii="Times New Roman" w:eastAsia="Times New Roman" w:hAnsi="Times New Roman" w:cs="Times New Roman"/>
          <w:i/>
          <w:iCs/>
          <w:sz w:val="24"/>
          <w:szCs w:val="24"/>
        </w:rPr>
        <w:t>web-enhanced</w:t>
      </w:r>
      <w:r w:rsidRPr="007B6D13">
        <w:rPr>
          <w:rFonts w:ascii="Times New Roman" w:eastAsia="Times New Roman" w:hAnsi="Times New Roman" w:cs="Times New Roman"/>
          <w:sz w:val="24"/>
          <w:szCs w:val="24"/>
        </w:rPr>
        <w:t xml:space="preserve"> lecture course that uses </w:t>
      </w:r>
      <w:r w:rsidRPr="007B6D13">
        <w:rPr>
          <w:rFonts w:ascii="Times New Roman" w:eastAsia="Times New Roman" w:hAnsi="Times New Roman" w:cs="Times New Roman"/>
          <w:i/>
          <w:iCs/>
          <w:sz w:val="24"/>
          <w:szCs w:val="24"/>
        </w:rPr>
        <w:t xml:space="preserve">CANVAS. Please familiarize yourself with this system as soon as possible.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Adopted Texts: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*Cooper, David E. Epistemology The Classic Readings. Blackwell, 2009. ISBN #: 0-87220-792-7</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lastRenderedPageBreak/>
        <w:t xml:space="preserve">Plato. Five Dialogues. Trans. and ed. by G.M.A. </w:t>
      </w:r>
      <w:proofErr w:type="spellStart"/>
      <w:r w:rsidRPr="007B6D13">
        <w:rPr>
          <w:rFonts w:ascii="Times New Roman" w:eastAsia="Times New Roman" w:hAnsi="Times New Roman" w:cs="Times New Roman"/>
          <w:sz w:val="24"/>
          <w:szCs w:val="24"/>
        </w:rPr>
        <w:t>Grube</w:t>
      </w:r>
      <w:proofErr w:type="spellEnd"/>
      <w:r w:rsidRPr="007B6D13">
        <w:rPr>
          <w:rFonts w:ascii="Times New Roman" w:eastAsia="Times New Roman" w:hAnsi="Times New Roman" w:cs="Times New Roman"/>
          <w:sz w:val="24"/>
          <w:szCs w:val="24"/>
        </w:rPr>
        <w:t>. Hackett, 2002. ISBN 978-0-87220-633-5</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Grading Components and Weights [Selected by Instructor]:</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Exam 1- 20%</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Exam 2- 25%</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Exam 3- 20%</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Class exercises and Homework - 20%</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Attendance/Participation – 15%</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Grading Policy:</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The term grade legend follows: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xml:space="preserve">A </w:t>
      </w:r>
      <w:proofErr w:type="gramStart"/>
      <w:r w:rsidRPr="007B6D13">
        <w:rPr>
          <w:rFonts w:ascii="Times New Roman" w:eastAsia="Times New Roman" w:hAnsi="Times New Roman" w:cs="Times New Roman"/>
          <w:sz w:val="24"/>
          <w:szCs w:val="24"/>
        </w:rPr>
        <w:t>=  90</w:t>
      </w:r>
      <w:proofErr w:type="gramEnd"/>
      <w:r w:rsidRPr="007B6D13">
        <w:rPr>
          <w:rFonts w:ascii="Times New Roman" w:eastAsia="Times New Roman" w:hAnsi="Times New Roman" w:cs="Times New Roman"/>
          <w:sz w:val="24"/>
          <w:szCs w:val="24"/>
        </w:rPr>
        <w:t>% to 100%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xml:space="preserve">B </w:t>
      </w:r>
      <w:proofErr w:type="gramStart"/>
      <w:r w:rsidRPr="007B6D13">
        <w:rPr>
          <w:rFonts w:ascii="Times New Roman" w:eastAsia="Times New Roman" w:hAnsi="Times New Roman" w:cs="Times New Roman"/>
          <w:sz w:val="24"/>
          <w:szCs w:val="24"/>
        </w:rPr>
        <w:t>=  80</w:t>
      </w:r>
      <w:proofErr w:type="gramEnd"/>
      <w:r w:rsidRPr="007B6D13">
        <w:rPr>
          <w:rFonts w:ascii="Times New Roman" w:eastAsia="Times New Roman" w:hAnsi="Times New Roman" w:cs="Times New Roman"/>
          <w:sz w:val="24"/>
          <w:szCs w:val="24"/>
        </w:rPr>
        <w:t>% to 89.9%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C = 70% to 79.9%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xml:space="preserve">D </w:t>
      </w:r>
      <w:proofErr w:type="gramStart"/>
      <w:r w:rsidRPr="007B6D13">
        <w:rPr>
          <w:rFonts w:ascii="Times New Roman" w:eastAsia="Times New Roman" w:hAnsi="Times New Roman" w:cs="Times New Roman"/>
          <w:sz w:val="24"/>
          <w:szCs w:val="24"/>
        </w:rPr>
        <w:t>=  60</w:t>
      </w:r>
      <w:proofErr w:type="gramEnd"/>
      <w:r w:rsidRPr="007B6D13">
        <w:rPr>
          <w:rFonts w:ascii="Times New Roman" w:eastAsia="Times New Roman" w:hAnsi="Times New Roman" w:cs="Times New Roman"/>
          <w:sz w:val="24"/>
          <w:szCs w:val="24"/>
        </w:rPr>
        <w:t>% to 69.9%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proofErr w:type="gramStart"/>
      <w:r w:rsidRPr="007B6D13">
        <w:rPr>
          <w:rFonts w:ascii="Times New Roman" w:eastAsia="Times New Roman" w:hAnsi="Times New Roman" w:cs="Times New Roman"/>
          <w:sz w:val="24"/>
          <w:szCs w:val="24"/>
        </w:rPr>
        <w:t>F  =</w:t>
      </w:r>
      <w:proofErr w:type="gramEnd"/>
      <w:r w:rsidRPr="007B6D13">
        <w:rPr>
          <w:rFonts w:ascii="Times New Roman" w:eastAsia="Times New Roman" w:hAnsi="Times New Roman" w:cs="Times New Roman"/>
          <w:sz w:val="24"/>
          <w:szCs w:val="24"/>
        </w:rPr>
        <w:t>  0% to 59.9%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lastRenderedPageBreak/>
        <w:t>FX (Failure due to non-attendance)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IP (In Progress)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 (Withdrawn)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I (Incomplete)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AUD (Audit)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IP (In Progress) is given only in certain developmental courses. The student must re-enroll to receive credit. COM (Completed) is given in non-credit and continuing education courses.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FINAL GRADE OF FX: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participation is seen as non-attending. Please note that HCC will not disperse financial aid funding for students who have never attended class.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To compute grade point average (GPA), divide the total grade points by the total number of semester hours attempted. The grades "IP," "COM" and "I" do not affect GPA.</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i/>
          <w:iCs/>
          <w:sz w:val="24"/>
          <w:szCs w:val="24"/>
        </w:rPr>
        <w:t xml:space="preserve">!! Philosophy Tutoring is available at </w:t>
      </w:r>
      <w:hyperlink r:id="rId5" w:tgtFrame="_blank" w:history="1">
        <w:r w:rsidRPr="007B6D13">
          <w:rPr>
            <w:rFonts w:ascii="Times New Roman" w:eastAsia="Times New Roman" w:hAnsi="Times New Roman" w:cs="Times New Roman"/>
            <w:i/>
            <w:iCs/>
            <w:color w:val="0000FF"/>
            <w:sz w:val="24"/>
            <w:szCs w:val="24"/>
            <w:u w:val="single"/>
          </w:rPr>
          <w:t>http://hccs.askonline.net/</w:t>
        </w:r>
        <w:r w:rsidRPr="007B6D13">
          <w:rPr>
            <w:rFonts w:ascii="Times New Roman" w:eastAsia="Times New Roman" w:hAnsi="Times New Roman" w:cs="Times New Roman"/>
            <w:color w:val="0000FF"/>
            <w:sz w:val="24"/>
            <w:szCs w:val="24"/>
            <w:u w:val="single"/>
          </w:rPr>
          <w:t> (Links to an external site.)Links to an external site.</w:t>
        </w:r>
      </w:hyperlink>
      <w:r w:rsidRPr="007B6D13">
        <w:rPr>
          <w:rFonts w:ascii="Times New Roman" w:eastAsia="Times New Roman" w:hAnsi="Times New Roman" w:cs="Times New Roman"/>
          <w:i/>
          <w:iCs/>
          <w:sz w:val="24"/>
          <w:szCs w:val="24"/>
        </w:rPr>
        <w:t xml:space="preserve"> </w:t>
      </w:r>
      <w:r w:rsidRPr="007B6D13">
        <w:rPr>
          <w:rFonts w:ascii="Times New Roman" w:eastAsia="Times New Roman" w:hAnsi="Times New Roman" w:cs="Times New Roman"/>
          <w:b/>
          <w:bCs/>
          <w:i/>
          <w:iCs/>
          <w:sz w:val="24"/>
          <w:szCs w:val="24"/>
        </w:rPr>
        <w:t>Please use it if you need it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i/>
          <w:i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Academic Honesty:</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lastRenderedPageBreak/>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Learning and teaching take place best in an atmosphere of intellectual freedom and openness. All members of the academic community are responsible for supporting freedom and openness through rigorous personal standards of honesty and fairness. Plagiarism and other forms of academic dishonesty undermine the very purpose of the university and diminish the value of an education. Specific sanctions for academic dishonesty are outlined in the student handbook.</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PLAGIARISM</w:t>
      </w:r>
      <w:r w:rsidRPr="007B6D13">
        <w:rPr>
          <w:rFonts w:ascii="Times New Roman" w:eastAsia="Times New Roman" w:hAnsi="Times New Roman" w:cs="Times New Roman"/>
          <w:sz w:val="24"/>
          <w:szCs w:val="24"/>
        </w:rPr>
        <w:t xml:space="preserve"> – (Reference Student Code of Conduct) “Plagiarism” means the appropriation of another’s work and the unacknowledged incorporation of that work in one’s own work offered for credit. I take this very seriously. </w:t>
      </w:r>
      <w:r w:rsidRPr="007B6D13">
        <w:rPr>
          <w:rFonts w:ascii="Times New Roman" w:eastAsia="Times New Roman" w:hAnsi="Times New Roman" w:cs="Times New Roman"/>
          <w:b/>
          <w:bCs/>
          <w:i/>
          <w:iCs/>
          <w:color w:val="FF0000"/>
          <w:sz w:val="24"/>
          <w:szCs w:val="24"/>
          <w:u w:val="single"/>
          <w:shd w:val="clear" w:color="auto" w:fill="00FFFF"/>
        </w:rPr>
        <w:t>The first time you turn in work that is guilty of plagiarism your assignment will be given the score of zero and you will not be allowed to re-accomplish the assignment. The second time you turn in work that is guilty of plagiarism you will be given a zero for the course.</w:t>
      </w:r>
      <w:r w:rsidRPr="007B6D13">
        <w:rPr>
          <w:rFonts w:ascii="Times New Roman" w:eastAsia="Times New Roman" w:hAnsi="Times New Roman" w:cs="Times New Roman"/>
          <w:color w:val="FF0000"/>
          <w:sz w:val="24"/>
          <w:szCs w:val="24"/>
          <w:shd w:val="clear" w:color="auto" w:fill="00FFFF"/>
        </w:rPr>
        <w:t xml:space="preserve"> </w:t>
      </w:r>
      <w:r w:rsidRPr="007B6D13">
        <w:rPr>
          <w:rFonts w:ascii="Times New Roman" w:eastAsia="Times New Roman" w:hAnsi="Times New Roman" w:cs="Times New Roman"/>
          <w:sz w:val="24"/>
          <w:szCs w:val="24"/>
        </w:rPr>
        <w:t>If you fail the course due to plagiarism, you will be reported to the Dean. If you are unclear what constitutes as plagiarism, please visit our library website at the following address: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hyperlink r:id="rId6" w:history="1">
        <w:r w:rsidRPr="007B6D13">
          <w:rPr>
            <w:rFonts w:ascii="Times New Roman" w:eastAsia="Times New Roman" w:hAnsi="Times New Roman" w:cs="Times New Roman"/>
            <w:color w:val="0000FF"/>
            <w:sz w:val="24"/>
            <w:szCs w:val="24"/>
            <w:u w:val="single"/>
          </w:rPr>
          <w:t>http://library.hccs.edu/research_writing/plagiarism</w:t>
        </w:r>
      </w:hyperlink>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Make-up Policy:</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Attendance in this class is extremely important. Since we are dealing with complex and difficult material, it is vitally important that you are in class and ready to participate daily. If you are unable to attend the class, it is your obligation to arrange with a classmate the acquisition of the day’s material. Do not contact me to ask if you have missed “anything important”. You are expected to come to class prepared and ready to participate in class discussion.</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xml:space="preserve">Exams will commence at the start of class. I expect everyone to arrive on time, prepared with the needed materials. </w:t>
      </w:r>
      <w:r w:rsidRPr="007B6D13">
        <w:rPr>
          <w:rFonts w:ascii="Times New Roman" w:eastAsia="Times New Roman" w:hAnsi="Times New Roman" w:cs="Times New Roman"/>
          <w:color w:val="FF0000"/>
          <w:sz w:val="24"/>
          <w:szCs w:val="24"/>
          <w:shd w:val="clear" w:color="auto" w:fill="FFFF00"/>
        </w:rPr>
        <w:t>I will lock the classroom door exactly ten minutes after the exam has begun. If you arrive after that, you will not be allowed to take the exam.</w:t>
      </w:r>
      <w:r w:rsidRPr="007B6D13">
        <w:rPr>
          <w:rFonts w:ascii="Times New Roman" w:eastAsia="Times New Roman" w:hAnsi="Times New Roman" w:cs="Times New Roman"/>
          <w:sz w:val="24"/>
          <w:szCs w:val="24"/>
        </w:rPr>
        <w:t xml:space="preserve"> I will allow make up exams for the following reasons ONLY:</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Illness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Death of a loved one</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Military exercises – etc.</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Legal proceedings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lastRenderedPageBreak/>
        <w:t>If your absence is due to one of these reasons you must let me know</w:t>
      </w:r>
      <w:r w:rsidRPr="007B6D13">
        <w:rPr>
          <w:rFonts w:ascii="Times New Roman" w:eastAsia="Times New Roman" w:hAnsi="Times New Roman" w:cs="Times New Roman"/>
          <w:sz w:val="24"/>
          <w:szCs w:val="24"/>
          <w:shd w:val="clear" w:color="auto" w:fill="FFFF00"/>
        </w:rPr>
        <w:t xml:space="preserve"> WITHIN 24 HOURS OF THE MISSED EXAM</w:t>
      </w:r>
      <w:r w:rsidRPr="007B6D13">
        <w:rPr>
          <w:rFonts w:ascii="Times New Roman" w:eastAsia="Times New Roman" w:hAnsi="Times New Roman" w:cs="Times New Roman"/>
          <w:sz w:val="24"/>
          <w:szCs w:val="24"/>
        </w:rPr>
        <w:t xml:space="preserve">. After you provide proper documentation we will schedule </w:t>
      </w:r>
      <w:proofErr w:type="gramStart"/>
      <w:r w:rsidRPr="007B6D13">
        <w:rPr>
          <w:rFonts w:ascii="Times New Roman" w:eastAsia="Times New Roman" w:hAnsi="Times New Roman" w:cs="Times New Roman"/>
          <w:sz w:val="24"/>
          <w:szCs w:val="24"/>
        </w:rPr>
        <w:t>your</w:t>
      </w:r>
      <w:proofErr w:type="gramEnd"/>
      <w:r w:rsidRPr="007B6D13">
        <w:rPr>
          <w:rFonts w:ascii="Times New Roman" w:eastAsia="Times New Roman" w:hAnsi="Times New Roman" w:cs="Times New Roman"/>
          <w:sz w:val="24"/>
          <w:szCs w:val="24"/>
        </w:rPr>
        <w:t xml:space="preserve"> make up exam. </w:t>
      </w:r>
      <w:r w:rsidRPr="007B6D13">
        <w:rPr>
          <w:rFonts w:ascii="Times New Roman" w:eastAsia="Times New Roman" w:hAnsi="Times New Roman" w:cs="Times New Roman"/>
          <w:b/>
          <w:bCs/>
          <w:sz w:val="24"/>
          <w:szCs w:val="24"/>
          <w:u w:val="single"/>
          <w:shd w:val="clear" w:color="auto" w:fill="00FFFF"/>
        </w:rPr>
        <w:t>If you fail to notify me within 24 hours, or your absence is not due to the above exceptions then YOU WILL NOT BE ALLOWED TO MAKE UP THE EXAM.</w:t>
      </w:r>
      <w:r w:rsidRPr="007B6D13">
        <w:rPr>
          <w:rFonts w:ascii="Times New Roman" w:eastAsia="Times New Roman" w:hAnsi="Times New Roman" w:cs="Times New Roman"/>
          <w:b/>
          <w:bCs/>
          <w:sz w:val="24"/>
          <w:szCs w:val="24"/>
          <w:shd w:val="clear" w:color="auto" w:fill="00FFFF"/>
        </w:rPr>
        <w:t xml:space="preserve"> </w:t>
      </w:r>
      <w:r w:rsidRPr="007B6D13">
        <w:rPr>
          <w:rFonts w:ascii="Times New Roman" w:eastAsia="Times New Roman" w:hAnsi="Times New Roman" w:cs="Times New Roman"/>
          <w:sz w:val="24"/>
          <w:szCs w:val="24"/>
        </w:rPr>
        <w:t>Exams will be closed after 15 minutes of the class start time. If you arrive more than 15 minutes late, you will not be allowed to take the exam. Please be sure to be on time for the exams.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Attendance and Withdrawal Policy:</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HCC Students are expected to attend class regularly. A daily record of absences will be maintained throughout the semester. </w:t>
      </w:r>
      <w:r w:rsidRPr="007B6D13">
        <w:rPr>
          <w:rFonts w:ascii="Times New Roman" w:eastAsia="Times New Roman" w:hAnsi="Times New Roman" w:cs="Times New Roman"/>
          <w:color w:val="FF0000"/>
          <w:sz w:val="24"/>
          <w:szCs w:val="24"/>
          <w:u w:val="single"/>
          <w:shd w:val="clear" w:color="auto" w:fill="00FF00"/>
        </w:rPr>
        <w:t xml:space="preserve">NOTE: It is the responsibility of the student to drop, or officially withdraw from this </w:t>
      </w:r>
      <w:proofErr w:type="spellStart"/>
      <w:proofErr w:type="gramStart"/>
      <w:r w:rsidRPr="007B6D13">
        <w:rPr>
          <w:rFonts w:ascii="Times New Roman" w:eastAsia="Times New Roman" w:hAnsi="Times New Roman" w:cs="Times New Roman"/>
          <w:color w:val="FF0000"/>
          <w:sz w:val="24"/>
          <w:szCs w:val="24"/>
          <w:u w:val="single"/>
          <w:shd w:val="clear" w:color="auto" w:fill="00FF00"/>
        </w:rPr>
        <w:t>course.I</w:t>
      </w:r>
      <w:proofErr w:type="spellEnd"/>
      <w:proofErr w:type="gramEnd"/>
      <w:r w:rsidRPr="007B6D13">
        <w:rPr>
          <w:rFonts w:ascii="Times New Roman" w:eastAsia="Times New Roman" w:hAnsi="Times New Roman" w:cs="Times New Roman"/>
          <w:color w:val="FF0000"/>
          <w:sz w:val="24"/>
          <w:szCs w:val="24"/>
          <w:u w:val="single"/>
          <w:shd w:val="clear" w:color="auto" w:fill="00FF00"/>
        </w:rPr>
        <w:t xml:space="preserve"> will not drop students unless you inform me. If you simply stop showing up and do not contact me, you will fail the course. </w:t>
      </w:r>
      <w:r w:rsidRPr="007B6D13">
        <w:rPr>
          <w:rFonts w:ascii="Times New Roman" w:eastAsia="Times New Roman" w:hAnsi="Times New Roman" w:cs="Times New Roman"/>
          <w:sz w:val="24"/>
          <w:szCs w:val="24"/>
        </w:rPr>
        <w:t xml:space="preserve"> I will withdraw a student if and only if provided a written request from that student. Additionally, system-wide rules affect withdrawals: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Students who repeat a course for a third, or more times, may face a significant tuition/fee increase at HCC and other Texas public colleges and universities.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The Texas Legislature passed a law limiting new students (those starting college in Fall 2007) to no more than six total course withdrawals throughout their academic career in obtaining a baccalaureate degree. There may be future penalties imposed.</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xml:space="preserve">No student may withdraw from a course following the set "last date to </w:t>
      </w:r>
      <w:proofErr w:type="spellStart"/>
      <w:r w:rsidRPr="007B6D13">
        <w:rPr>
          <w:rFonts w:ascii="Times New Roman" w:eastAsia="Times New Roman" w:hAnsi="Times New Roman" w:cs="Times New Roman"/>
          <w:sz w:val="24"/>
          <w:szCs w:val="24"/>
        </w:rPr>
        <w:t>withdraw</w:t>
      </w:r>
      <w:proofErr w:type="gramStart"/>
      <w:r w:rsidRPr="007B6D13">
        <w:rPr>
          <w:rFonts w:ascii="Times New Roman" w:eastAsia="Times New Roman" w:hAnsi="Times New Roman" w:cs="Times New Roman"/>
          <w:sz w:val="24"/>
          <w:szCs w:val="24"/>
        </w:rPr>
        <w:t>".After</w:t>
      </w:r>
      <w:proofErr w:type="spellEnd"/>
      <w:proofErr w:type="gramEnd"/>
      <w:r w:rsidRPr="007B6D13">
        <w:rPr>
          <w:rFonts w:ascii="Times New Roman" w:eastAsia="Times New Roman" w:hAnsi="Times New Roman" w:cs="Times New Roman"/>
          <w:sz w:val="24"/>
          <w:szCs w:val="24"/>
        </w:rPr>
        <w:t xml:space="preserve"> that date and time, a student can only be given a grade earned, or an "I" for incomplete. Incompletes must be made up by the end of the following long semester, after which they will automatically change to a grade of "F". Students receiving an “I” for a course are ineligible for graduation until the “I’ has been removed from a student’s transcript.  </w:t>
      </w:r>
      <w:r w:rsidRPr="007B6D13">
        <w:rPr>
          <w:rFonts w:ascii="Times New Roman" w:eastAsia="Times New Roman" w:hAnsi="Times New Roman" w:cs="Times New Roman"/>
          <w:b/>
          <w:bCs/>
          <w:sz w:val="24"/>
          <w:szCs w:val="24"/>
        </w:rPr>
        <w:t> </w:t>
      </w: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Students with Disabilities: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xml:space="preserve">The HCC Accessibility website is located at the following url: </w:t>
      </w:r>
      <w:hyperlink r:id="rId7" w:history="1">
        <w:r w:rsidRPr="007B6D13">
          <w:rPr>
            <w:rFonts w:ascii="Times New Roman" w:eastAsia="Times New Roman" w:hAnsi="Times New Roman" w:cs="Times New Roman"/>
            <w:color w:val="0000FF"/>
            <w:sz w:val="24"/>
            <w:szCs w:val="24"/>
            <w:u w:val="single"/>
          </w:rPr>
          <w:t>http://www.hccs.edu/district/departments/accessibility/</w:t>
        </w:r>
      </w:hyperlink>
      <w:r w:rsidRPr="007B6D13">
        <w:rPr>
          <w:rFonts w:ascii="Times New Roman" w:eastAsia="Times New Roman" w:hAnsi="Times New Roman" w:cs="Times New Roman"/>
          <w:sz w:val="24"/>
          <w:szCs w:val="24"/>
        </w:rPr>
        <w:t xml:space="preserve">. You will find information about the types of assistance offered to students with special instructional needs on that web page. You </w:t>
      </w:r>
      <w:r w:rsidRPr="007B6D13">
        <w:rPr>
          <w:rFonts w:ascii="Times New Roman" w:eastAsia="Times New Roman" w:hAnsi="Times New Roman" w:cs="Times New Roman"/>
          <w:sz w:val="24"/>
          <w:szCs w:val="24"/>
        </w:rPr>
        <w:lastRenderedPageBreak/>
        <w:t xml:space="preserve">will also find contact information for your college’s ADA compliance and accessibility office. For questions, please contact Donna Price at 713.718.5165 or the ADA counselor at your college campus. You can find a list of counselors </w:t>
      </w:r>
      <w:hyperlink r:id="rId8" w:anchor="d.en.176881" w:history="1">
        <w:r w:rsidRPr="007B6D13">
          <w:rPr>
            <w:rFonts w:ascii="Times New Roman" w:eastAsia="Times New Roman" w:hAnsi="Times New Roman" w:cs="Times New Roman"/>
            <w:color w:val="0000FF"/>
            <w:sz w:val="24"/>
            <w:szCs w:val="24"/>
            <w:u w:val="single"/>
          </w:rPr>
          <w:t>here</w:t>
        </w:r>
      </w:hyperlink>
      <w:r w:rsidRPr="007B6D13">
        <w:rPr>
          <w:rFonts w:ascii="Times New Roman" w:eastAsia="Times New Roman" w:hAnsi="Times New Roman" w:cs="Times New Roman"/>
          <w:sz w:val="24"/>
          <w:szCs w:val="24"/>
        </w:rPr>
        <w:t>.</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b/>
          <w:bCs/>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u w:val="single"/>
        </w:rPr>
        <w:t> </w:t>
      </w:r>
      <w:r w:rsidRPr="007B6D13">
        <w:rPr>
          <w:rFonts w:ascii="Times New Roman" w:eastAsia="Times New Roman" w:hAnsi="Times New Roman" w:cs="Times New Roman"/>
          <w:b/>
          <w:bCs/>
          <w:sz w:val="24"/>
          <w:szCs w:val="24"/>
          <w:u w:val="single"/>
        </w:rPr>
        <w:t>EGLS3 – Evaluation for Greater Learning Student Survey System:</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Reading Schedule:</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Week 1:</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Logic</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Week 2:</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Logic</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Week 3:</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Exam 1/Plato</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Week 4:</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lastRenderedPageBreak/>
        <w:t xml:space="preserve">Plato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Week 5:</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Plato</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Week 6:</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Plato</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Week 7:</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What is Knowledge?</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Week 8:</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Descartes</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Week 9:</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Spring Break</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Week 10:</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Exam 2</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Week 11:</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Russell and Wittgenstein</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lastRenderedPageBreak/>
        <w:t>Week 12:</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Locke and Leibnitz</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Week 13:</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xml:space="preserve">Rawls and </w:t>
      </w:r>
      <w:proofErr w:type="spellStart"/>
      <w:r w:rsidRPr="007B6D13">
        <w:rPr>
          <w:rFonts w:ascii="Times New Roman" w:eastAsia="Times New Roman" w:hAnsi="Times New Roman" w:cs="Times New Roman"/>
          <w:sz w:val="24"/>
          <w:szCs w:val="24"/>
        </w:rPr>
        <w:t>Nozick</w:t>
      </w:r>
      <w:proofErr w:type="spellEnd"/>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Week 14:</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Marx</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Week 15:</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Movie</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Week 16:</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Wrap up</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Finals Week</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Dec. 5 – 8th</w:t>
      </w:r>
    </w:p>
    <w:p w:rsidR="007B6D13" w:rsidRPr="007B6D13" w:rsidRDefault="007B6D13" w:rsidP="007B6D13">
      <w:pPr>
        <w:spacing w:before="100" w:beforeAutospacing="1" w:after="100" w:afterAutospacing="1" w:line="240" w:lineRule="auto"/>
        <w:rPr>
          <w:rFonts w:ascii="Times New Roman" w:eastAsia="Times New Roman" w:hAnsi="Times New Roman" w:cs="Times New Roman"/>
          <w:sz w:val="24"/>
          <w:szCs w:val="24"/>
        </w:rPr>
      </w:pPr>
      <w:r w:rsidRPr="007B6D13">
        <w:rPr>
          <w:rFonts w:ascii="Times New Roman" w:eastAsia="Times New Roman" w:hAnsi="Times New Roman" w:cs="Times New Roman"/>
          <w:sz w:val="24"/>
          <w:szCs w:val="24"/>
        </w:rPr>
        <w:t> </w:t>
      </w:r>
    </w:p>
    <w:p w:rsidR="00F25D1A" w:rsidRDefault="00F25D1A"/>
    <w:sectPr w:rsidR="00F25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4534"/>
    <w:multiLevelType w:val="multilevel"/>
    <w:tmpl w:val="584C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DD04AF"/>
    <w:multiLevelType w:val="multilevel"/>
    <w:tmpl w:val="CC708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084FAE"/>
    <w:multiLevelType w:val="multilevel"/>
    <w:tmpl w:val="1E86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3633AD"/>
    <w:multiLevelType w:val="multilevel"/>
    <w:tmpl w:val="4B36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0B3762"/>
    <w:multiLevelType w:val="multilevel"/>
    <w:tmpl w:val="EDD0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BB4EC7"/>
    <w:multiLevelType w:val="multilevel"/>
    <w:tmpl w:val="D716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292C73"/>
    <w:multiLevelType w:val="multilevel"/>
    <w:tmpl w:val="0600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B93654"/>
    <w:multiLevelType w:val="multilevel"/>
    <w:tmpl w:val="E3D6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7219ED"/>
    <w:multiLevelType w:val="multilevel"/>
    <w:tmpl w:val="B11853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49416E"/>
    <w:multiLevelType w:val="multilevel"/>
    <w:tmpl w:val="DA48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8"/>
  </w:num>
  <w:num w:numId="5">
    <w:abstractNumId w:val="7"/>
  </w:num>
  <w:num w:numId="6">
    <w:abstractNumId w:val="4"/>
  </w:num>
  <w:num w:numId="7">
    <w:abstractNumId w:val="9"/>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13"/>
    <w:rsid w:val="0008493F"/>
    <w:rsid w:val="007B6D13"/>
    <w:rsid w:val="0084435B"/>
    <w:rsid w:val="00F2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B5BB"/>
  <w15:chartTrackingRefBased/>
  <w15:docId w15:val="{F3DD460D-10DE-4178-804A-4101DDC9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35615">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0">
          <w:marLeft w:val="0"/>
          <w:marRight w:val="0"/>
          <w:marTop w:val="0"/>
          <w:marBottom w:val="0"/>
          <w:divBdr>
            <w:top w:val="none" w:sz="0" w:space="0" w:color="auto"/>
            <w:left w:val="none" w:sz="0" w:space="0" w:color="auto"/>
            <w:bottom w:val="none" w:sz="0" w:space="0" w:color="auto"/>
            <w:right w:val="none" w:sz="0" w:space="0" w:color="auto"/>
          </w:divBdr>
        </w:div>
        <w:div w:id="122618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district/departments/accessibility/ada-counselors/" TargetMode="External"/><Relationship Id="rId3" Type="http://schemas.openxmlformats.org/officeDocument/2006/relationships/settings" Target="settings.xml"/><Relationship Id="rId7" Type="http://schemas.openxmlformats.org/officeDocument/2006/relationships/hyperlink" Target="http://www.hccs.edu/district/departments/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hccs.edu/research_writing/plagiarism" TargetMode="External"/><Relationship Id="rId5" Type="http://schemas.openxmlformats.org/officeDocument/2006/relationships/hyperlink" Target="http://hccs.askonline.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Conking</dc:creator>
  <cp:keywords/>
  <dc:description/>
  <cp:lastModifiedBy>Parish Conking</cp:lastModifiedBy>
  <cp:revision>1</cp:revision>
  <dcterms:created xsi:type="dcterms:W3CDTF">2017-06-23T02:55:00Z</dcterms:created>
  <dcterms:modified xsi:type="dcterms:W3CDTF">2017-06-23T02:56:00Z</dcterms:modified>
</cp:coreProperties>
</file>