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69584" w14:textId="77777777" w:rsidR="0022580F" w:rsidRDefault="00CC6EF9">
      <w:pPr>
        <w:spacing w:after="36" w:line="259" w:lineRule="auto"/>
        <w:ind w:left="67" w:firstLine="0"/>
        <w:jc w:val="center"/>
      </w:pPr>
      <w:r>
        <w:rPr>
          <w:noProof/>
        </w:rPr>
        <w:drawing>
          <wp:inline distT="0" distB="0" distL="0" distR="0" wp14:anchorId="6262E32C" wp14:editId="06B201B4">
            <wp:extent cx="917448" cy="661416"/>
            <wp:effectExtent l="0" t="0" r="0" b="0"/>
            <wp:docPr id="19145" name="Picture 19145"/>
            <wp:cNvGraphicFramePr/>
            <a:graphic xmlns:a="http://schemas.openxmlformats.org/drawingml/2006/main">
              <a:graphicData uri="http://schemas.openxmlformats.org/drawingml/2006/picture">
                <pic:pic xmlns:pic="http://schemas.openxmlformats.org/drawingml/2006/picture">
                  <pic:nvPicPr>
                    <pic:cNvPr id="19145" name="Picture 19145"/>
                    <pic:cNvPicPr/>
                  </pic:nvPicPr>
                  <pic:blipFill>
                    <a:blip r:embed="rId5"/>
                    <a:stretch>
                      <a:fillRect/>
                    </a:stretch>
                  </pic:blipFill>
                  <pic:spPr>
                    <a:xfrm>
                      <a:off x="0" y="0"/>
                      <a:ext cx="917448" cy="661416"/>
                    </a:xfrm>
                    <a:prstGeom prst="rect">
                      <a:avLst/>
                    </a:prstGeom>
                  </pic:spPr>
                </pic:pic>
              </a:graphicData>
            </a:graphic>
          </wp:inline>
        </w:drawing>
      </w:r>
      <w:r>
        <w:rPr>
          <w:rFonts w:ascii="Times New Roman" w:eastAsia="Times New Roman" w:hAnsi="Times New Roman" w:cs="Times New Roman"/>
        </w:rPr>
        <w:t xml:space="preserve"> </w:t>
      </w:r>
    </w:p>
    <w:p w14:paraId="5552EA94" w14:textId="77777777" w:rsidR="0022580F" w:rsidRDefault="00CC6EF9">
      <w:pPr>
        <w:spacing w:after="0" w:line="259" w:lineRule="auto"/>
        <w:ind w:left="108" w:firstLine="0"/>
        <w:jc w:val="center"/>
      </w:pPr>
      <w:r>
        <w:rPr>
          <w:sz w:val="36"/>
        </w:rPr>
        <w:t xml:space="preserve"> </w:t>
      </w:r>
    </w:p>
    <w:p w14:paraId="68FE12E5" w14:textId="77777777" w:rsidR="0022580F" w:rsidRDefault="00CC6EF9">
      <w:pPr>
        <w:spacing w:after="43" w:line="216" w:lineRule="auto"/>
        <w:jc w:val="center"/>
      </w:pPr>
      <w:r>
        <w:t>INRW 0300: Integrated Reading and Writing Course for ENGL 1301</w:t>
      </w:r>
      <w:r>
        <w:rPr>
          <w:b/>
        </w:rPr>
        <w:t xml:space="preserve"> </w:t>
      </w:r>
    </w:p>
    <w:p w14:paraId="7627C0F1" w14:textId="77777777" w:rsidR="0022580F" w:rsidRDefault="00CC6EF9">
      <w:pPr>
        <w:spacing w:after="96" w:line="259" w:lineRule="auto"/>
        <w:ind w:left="0" w:firstLine="0"/>
      </w:pPr>
      <w:r>
        <w:t xml:space="preserve"> </w:t>
      </w:r>
    </w:p>
    <w:p w14:paraId="6E21D103" w14:textId="77777777" w:rsidR="0022580F" w:rsidRDefault="00CC6EF9">
      <w:pPr>
        <w:tabs>
          <w:tab w:val="center" w:pos="4677"/>
        </w:tabs>
        <w:spacing w:after="4" w:line="251" w:lineRule="auto"/>
        <w:ind w:left="-15" w:firstLine="0"/>
      </w:pPr>
      <w:r>
        <w:rPr>
          <w:sz w:val="37"/>
          <w:vertAlign w:val="superscript"/>
        </w:rPr>
        <w:t xml:space="preserve"> </w:t>
      </w:r>
      <w:r>
        <w:rPr>
          <w:sz w:val="37"/>
          <w:vertAlign w:val="superscript"/>
        </w:rPr>
        <w:tab/>
      </w:r>
      <w:r>
        <w:rPr>
          <w:b/>
        </w:rPr>
        <w:t xml:space="preserve">Course Information </w:t>
      </w:r>
    </w:p>
    <w:p w14:paraId="225C5CD9" w14:textId="587137E2" w:rsidR="0022580F" w:rsidRDefault="00CC6EF9">
      <w:pPr>
        <w:tabs>
          <w:tab w:val="center" w:pos="4677"/>
        </w:tabs>
        <w:ind w:left="0" w:firstLine="0"/>
      </w:pPr>
      <w:r>
        <w:rPr>
          <w:sz w:val="37"/>
          <w:vertAlign w:val="superscript"/>
        </w:rPr>
        <w:t xml:space="preserve"> </w:t>
      </w:r>
      <w:r>
        <w:rPr>
          <w:sz w:val="37"/>
          <w:vertAlign w:val="superscript"/>
        </w:rPr>
        <w:tab/>
      </w:r>
      <w:r>
        <w:t>CRN: 1</w:t>
      </w:r>
      <w:r w:rsidR="00BD4F32">
        <w:t>3061</w:t>
      </w:r>
    </w:p>
    <w:p w14:paraId="4C62B4F1" w14:textId="78CA251E" w:rsidR="0022580F" w:rsidRDefault="00CC6EF9">
      <w:pPr>
        <w:spacing w:after="0" w:line="216" w:lineRule="auto"/>
        <w:ind w:right="3462"/>
        <w:jc w:val="center"/>
      </w:pPr>
      <w:r>
        <w:rPr>
          <w:sz w:val="37"/>
          <w:vertAlign w:val="superscript"/>
        </w:rPr>
        <w:t xml:space="preserve"> </w:t>
      </w:r>
      <w:r>
        <w:rPr>
          <w:sz w:val="37"/>
          <w:vertAlign w:val="superscript"/>
        </w:rPr>
        <w:tab/>
        <w:t xml:space="preserve">       </w:t>
      </w:r>
      <w:r>
        <w:t xml:space="preserve">Credit: 3 SCH </w:t>
      </w:r>
      <w:r>
        <w:rPr>
          <w:sz w:val="37"/>
          <w:vertAlign w:val="superscript"/>
        </w:rPr>
        <w:t xml:space="preserve"> </w:t>
      </w:r>
      <w:r>
        <w:rPr>
          <w:sz w:val="37"/>
          <w:vertAlign w:val="superscript"/>
        </w:rPr>
        <w:tab/>
      </w:r>
      <w:r>
        <w:t xml:space="preserve">Contact Hours:  </w:t>
      </w:r>
      <w:r w:rsidR="00BD4F32">
        <w:t>48</w:t>
      </w:r>
      <w:bookmarkStart w:id="0" w:name="_GoBack"/>
      <w:bookmarkEnd w:id="0"/>
    </w:p>
    <w:p w14:paraId="710481B8" w14:textId="77777777" w:rsidR="00CC6EF9" w:rsidRDefault="00CC6EF9">
      <w:pPr>
        <w:spacing w:after="0" w:line="216" w:lineRule="auto"/>
        <w:ind w:right="1821"/>
        <w:jc w:val="center"/>
        <w:rPr>
          <w:sz w:val="37"/>
          <w:vertAlign w:val="superscript"/>
        </w:rP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5F80D63" wp14:editId="4826753E">
                <wp:simplePos x="0" y="0"/>
                <wp:positionH relativeFrom="column">
                  <wp:posOffset>908559</wp:posOffset>
                </wp:positionH>
                <wp:positionV relativeFrom="paragraph">
                  <wp:posOffset>-756084</wp:posOffset>
                </wp:positionV>
                <wp:extent cx="4147184" cy="3072765"/>
                <wp:effectExtent l="0" t="0" r="0" b="0"/>
                <wp:wrapNone/>
                <wp:docPr id="16183" name="Group 16183"/>
                <wp:cNvGraphicFramePr/>
                <a:graphic xmlns:a="http://schemas.openxmlformats.org/drawingml/2006/main">
                  <a:graphicData uri="http://schemas.microsoft.com/office/word/2010/wordprocessingGroup">
                    <wpg:wgp>
                      <wpg:cNvGrpSpPr/>
                      <wpg:grpSpPr>
                        <a:xfrm>
                          <a:off x="0" y="0"/>
                          <a:ext cx="4147184" cy="3072765"/>
                          <a:chOff x="0" y="0"/>
                          <a:chExt cx="4147184" cy="3072765"/>
                        </a:xfrm>
                      </wpg:grpSpPr>
                      <wps:wsp>
                        <wps:cNvPr id="104" name="Shape 104"/>
                        <wps:cNvSpPr/>
                        <wps:spPr>
                          <a:xfrm>
                            <a:off x="0" y="0"/>
                            <a:ext cx="4126230" cy="3072765"/>
                          </a:xfrm>
                          <a:custGeom>
                            <a:avLst/>
                            <a:gdLst/>
                            <a:ahLst/>
                            <a:cxnLst/>
                            <a:rect l="0" t="0" r="0" b="0"/>
                            <a:pathLst>
                              <a:path w="4126230" h="3072765">
                                <a:moveTo>
                                  <a:pt x="0" y="0"/>
                                </a:moveTo>
                                <a:lnTo>
                                  <a:pt x="4126230" y="0"/>
                                </a:lnTo>
                                <a:lnTo>
                                  <a:pt x="4126230" y="3072765"/>
                                </a:lnTo>
                                <a:lnTo>
                                  <a:pt x="0" y="3072765"/>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82" name="Shape 182"/>
                        <wps:cNvSpPr/>
                        <wps:spPr>
                          <a:xfrm>
                            <a:off x="20954" y="1299741"/>
                            <a:ext cx="4126230" cy="1"/>
                          </a:xfrm>
                          <a:custGeom>
                            <a:avLst/>
                            <a:gdLst/>
                            <a:ahLst/>
                            <a:cxnLst/>
                            <a:rect l="0" t="0" r="0" b="0"/>
                            <a:pathLst>
                              <a:path w="4126230" h="1">
                                <a:moveTo>
                                  <a:pt x="0" y="0"/>
                                </a:moveTo>
                                <a:lnTo>
                                  <a:pt x="4126230" y="1"/>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183" style="width:326.55pt;height:241.95pt;position:absolute;z-index:-2147483512;mso-position-horizontal-relative:text;mso-position-horizontal:absolute;margin-left:71.5401pt;mso-position-vertical-relative:text;margin-top:-59.5342pt;" coordsize="41471,30727">
                <v:shape id="Shape 104" style="position:absolute;width:41262;height:30727;left:0;top:0;" coordsize="4126230,3072765" path="m0,0l4126230,0l4126230,3072765l0,3072765x">
                  <v:stroke weight="0.75pt" endcap="flat" joinstyle="miter" miterlimit="8" on="true" color="#000000"/>
                  <v:fill on="false" color="#000000" opacity="0"/>
                </v:shape>
                <v:shape id="Shape 182" style="position:absolute;width:41262;height:0;left:209;top:12997;" coordsize="4126230,1" path="m0,0l4126230,1">
                  <v:stroke weight="0.75pt" endcap="flat" joinstyle="round" on="true" color="#000000"/>
                  <v:fill on="false" color="#000000" opacity="0"/>
                </v:shape>
              </v:group>
            </w:pict>
          </mc:Fallback>
        </mc:AlternateContent>
      </w:r>
      <w:r>
        <w:rPr>
          <w:sz w:val="37"/>
          <w:vertAlign w:val="superscript"/>
        </w:rPr>
        <w:t xml:space="preserve"> </w:t>
      </w:r>
      <w:r>
        <w:rPr>
          <w:sz w:val="37"/>
          <w:vertAlign w:val="superscript"/>
        </w:rPr>
        <w:tab/>
      </w:r>
      <w:r>
        <w:t xml:space="preserve">Course Length / Type of Instruction: Lecture </w:t>
      </w:r>
      <w:r>
        <w:rPr>
          <w:sz w:val="37"/>
          <w:vertAlign w:val="superscript"/>
        </w:rPr>
        <w:t xml:space="preserve"> </w:t>
      </w:r>
      <w:r>
        <w:rPr>
          <w:sz w:val="37"/>
          <w:vertAlign w:val="superscript"/>
        </w:rPr>
        <w:tab/>
      </w:r>
    </w:p>
    <w:p w14:paraId="01C45FAA" w14:textId="59C3244E" w:rsidR="0022580F" w:rsidRDefault="00CC6EF9">
      <w:pPr>
        <w:spacing w:after="0" w:line="216" w:lineRule="auto"/>
        <w:ind w:right="1821"/>
        <w:jc w:val="center"/>
      </w:pPr>
      <w:r>
        <w:t xml:space="preserve">Location / Time: M-TH 6:00-7:20 p.m. </w:t>
      </w:r>
    </w:p>
    <w:p w14:paraId="6596B5A0" w14:textId="302645D1" w:rsidR="0022580F" w:rsidRDefault="00CC6EF9">
      <w:pPr>
        <w:tabs>
          <w:tab w:val="center" w:pos="4677"/>
        </w:tabs>
        <w:ind w:left="0" w:firstLine="0"/>
      </w:pPr>
      <w:r>
        <w:rPr>
          <w:sz w:val="37"/>
          <w:vertAlign w:val="superscript"/>
        </w:rPr>
        <w:t xml:space="preserve"> </w:t>
      </w:r>
      <w:r>
        <w:rPr>
          <w:sz w:val="37"/>
          <w:vertAlign w:val="superscript"/>
        </w:rPr>
        <w:tab/>
      </w:r>
      <w:r>
        <w:t xml:space="preserve">Semester / Year: Summer I 2019 </w:t>
      </w:r>
    </w:p>
    <w:p w14:paraId="61C2B628" w14:textId="77777777" w:rsidR="0022580F" w:rsidRDefault="00CC6EF9">
      <w:pPr>
        <w:spacing w:after="109" w:line="259" w:lineRule="auto"/>
        <w:ind w:left="0" w:firstLine="0"/>
      </w:pPr>
      <w:r>
        <w:t xml:space="preserve"> </w:t>
      </w:r>
      <w:r>
        <w:tab/>
        <w:t xml:space="preserve"> </w:t>
      </w:r>
    </w:p>
    <w:p w14:paraId="05D3171E" w14:textId="77777777" w:rsidR="0022580F" w:rsidRDefault="00CC6EF9">
      <w:pPr>
        <w:tabs>
          <w:tab w:val="center" w:pos="4677"/>
        </w:tabs>
        <w:spacing w:after="4" w:line="251" w:lineRule="auto"/>
        <w:ind w:left="-15" w:firstLine="0"/>
      </w:pPr>
      <w:r>
        <w:rPr>
          <w:sz w:val="37"/>
          <w:vertAlign w:val="superscript"/>
        </w:rPr>
        <w:t xml:space="preserve"> </w:t>
      </w:r>
      <w:r>
        <w:rPr>
          <w:sz w:val="37"/>
          <w:vertAlign w:val="superscript"/>
        </w:rPr>
        <w:tab/>
      </w:r>
      <w:r>
        <w:rPr>
          <w:b/>
        </w:rPr>
        <w:t xml:space="preserve">Instructor Information </w:t>
      </w:r>
    </w:p>
    <w:p w14:paraId="0E2A93AC" w14:textId="77777777" w:rsidR="0022580F" w:rsidRDefault="00CC6EF9">
      <w:pPr>
        <w:tabs>
          <w:tab w:val="center" w:pos="4677"/>
        </w:tabs>
        <w:ind w:left="0" w:firstLine="0"/>
      </w:pPr>
      <w:r>
        <w:rPr>
          <w:sz w:val="37"/>
          <w:vertAlign w:val="superscript"/>
        </w:rPr>
        <w:t xml:space="preserve"> </w:t>
      </w:r>
      <w:r>
        <w:rPr>
          <w:sz w:val="37"/>
          <w:vertAlign w:val="superscript"/>
        </w:rPr>
        <w:tab/>
      </w:r>
      <w:r>
        <w:t xml:space="preserve">Name: Peggy Porter </w:t>
      </w:r>
    </w:p>
    <w:p w14:paraId="126FE2B0" w14:textId="77777777" w:rsidR="0022580F" w:rsidRDefault="00CC6EF9">
      <w:pPr>
        <w:tabs>
          <w:tab w:val="center" w:pos="4677"/>
        </w:tabs>
        <w:ind w:left="0" w:firstLine="0"/>
      </w:pPr>
      <w:r>
        <w:rPr>
          <w:sz w:val="37"/>
          <w:vertAlign w:val="superscript"/>
        </w:rPr>
        <w:t xml:space="preserve"> </w:t>
      </w:r>
      <w:r>
        <w:rPr>
          <w:sz w:val="37"/>
          <w:vertAlign w:val="superscript"/>
        </w:rPr>
        <w:tab/>
      </w:r>
      <w:r>
        <w:t xml:space="preserve">Phone: 713-718-5624 </w:t>
      </w:r>
    </w:p>
    <w:p w14:paraId="69582C10" w14:textId="77777777" w:rsidR="0022580F" w:rsidRDefault="00CC6EF9">
      <w:pPr>
        <w:tabs>
          <w:tab w:val="center" w:pos="4677"/>
        </w:tabs>
        <w:ind w:left="0" w:firstLine="0"/>
      </w:pPr>
      <w:r>
        <w:rPr>
          <w:sz w:val="37"/>
          <w:vertAlign w:val="superscript"/>
        </w:rPr>
        <w:t xml:space="preserve"> </w:t>
      </w:r>
      <w:r>
        <w:rPr>
          <w:sz w:val="37"/>
          <w:vertAlign w:val="superscript"/>
        </w:rPr>
        <w:tab/>
      </w:r>
      <w:r>
        <w:t xml:space="preserve">Email: peggy.porter@hccs.edu </w:t>
      </w:r>
    </w:p>
    <w:p w14:paraId="769F4F81" w14:textId="77777777" w:rsidR="0022580F" w:rsidRDefault="00CC6EF9">
      <w:pPr>
        <w:tabs>
          <w:tab w:val="center" w:pos="4677"/>
        </w:tabs>
        <w:ind w:left="0" w:firstLine="0"/>
      </w:pPr>
      <w:r>
        <w:rPr>
          <w:sz w:val="37"/>
          <w:vertAlign w:val="superscript"/>
        </w:rPr>
        <w:t xml:space="preserve"> </w:t>
      </w:r>
      <w:r>
        <w:rPr>
          <w:sz w:val="37"/>
          <w:vertAlign w:val="superscript"/>
        </w:rPr>
        <w:tab/>
      </w:r>
      <w:r>
        <w:t xml:space="preserve">Learning Web: Peggy Porter </w:t>
      </w:r>
    </w:p>
    <w:p w14:paraId="58BA0511" w14:textId="77777777" w:rsidR="0022580F" w:rsidRDefault="00CC6EF9">
      <w:pPr>
        <w:tabs>
          <w:tab w:val="center" w:pos="4677"/>
        </w:tabs>
        <w:ind w:left="0" w:firstLine="0"/>
      </w:pPr>
      <w:r>
        <w:rPr>
          <w:sz w:val="37"/>
          <w:vertAlign w:val="superscript"/>
        </w:rPr>
        <w:t xml:space="preserve"> </w:t>
      </w:r>
      <w:r>
        <w:rPr>
          <w:sz w:val="37"/>
          <w:vertAlign w:val="superscript"/>
        </w:rPr>
        <w:tab/>
      </w:r>
      <w:r>
        <w:t xml:space="preserve">Office: Faculty Offices: 900 D </w:t>
      </w:r>
    </w:p>
    <w:p w14:paraId="73614B18" w14:textId="4BCF2DFF" w:rsidR="0022580F" w:rsidRDefault="00CC6EF9">
      <w:pPr>
        <w:tabs>
          <w:tab w:val="center" w:pos="4677"/>
        </w:tabs>
        <w:ind w:left="0" w:firstLine="0"/>
      </w:pPr>
      <w:r>
        <w:rPr>
          <w:sz w:val="37"/>
          <w:vertAlign w:val="superscript"/>
        </w:rPr>
        <w:t xml:space="preserve"> </w:t>
      </w:r>
      <w:r>
        <w:rPr>
          <w:sz w:val="37"/>
          <w:vertAlign w:val="superscript"/>
        </w:rPr>
        <w:tab/>
      </w:r>
      <w:r>
        <w:t>Office Hours: M-F 12:00-12:30</w:t>
      </w:r>
    </w:p>
    <w:p w14:paraId="768AC376" w14:textId="77777777" w:rsidR="0022580F" w:rsidRDefault="00CC6EF9">
      <w:pPr>
        <w:spacing w:after="44" w:line="259" w:lineRule="auto"/>
        <w:ind w:left="0" w:firstLine="0"/>
      </w:pPr>
      <w:r>
        <w:t xml:space="preserve"> </w:t>
      </w:r>
      <w:r>
        <w:tab/>
        <w:t xml:space="preserve"> </w:t>
      </w:r>
    </w:p>
    <w:p w14:paraId="44798DDD" w14:textId="77777777" w:rsidR="0022580F" w:rsidRDefault="00CC6EF9">
      <w:pPr>
        <w:spacing w:after="0" w:line="259" w:lineRule="auto"/>
        <w:ind w:left="0" w:firstLine="0"/>
      </w:pPr>
      <w:r>
        <w:rPr>
          <w:b/>
        </w:rPr>
        <w:t xml:space="preserve"> </w:t>
      </w:r>
      <w:r>
        <w:rPr>
          <w:b/>
        </w:rPr>
        <w:tab/>
      </w:r>
      <w:r>
        <w:rPr>
          <w:rFonts w:ascii="Times New Roman" w:eastAsia="Times New Roman" w:hAnsi="Times New Roman" w:cs="Times New Roman"/>
        </w:rPr>
        <w:t xml:space="preserve"> </w:t>
      </w:r>
    </w:p>
    <w:p w14:paraId="064424D7" w14:textId="77777777" w:rsidR="0022580F" w:rsidRDefault="00CC6EF9">
      <w:pPr>
        <w:spacing w:after="0" w:line="259" w:lineRule="auto"/>
        <w:ind w:left="0" w:firstLine="0"/>
      </w:pPr>
      <w:r>
        <w:rPr>
          <w:b/>
        </w:rPr>
        <w:t xml:space="preserve"> </w:t>
      </w:r>
    </w:p>
    <w:p w14:paraId="7F45FF81" w14:textId="77777777" w:rsidR="0022580F" w:rsidRDefault="00CC6EF9">
      <w:pPr>
        <w:ind w:left="10"/>
      </w:pPr>
      <w:r>
        <w:rPr>
          <w:b/>
          <w:u w:val="single" w:color="000000"/>
        </w:rPr>
        <w:t>Course Description</w:t>
      </w:r>
      <w:r>
        <w:rPr>
          <w:b/>
        </w:rPr>
        <w:t xml:space="preserve">: </w:t>
      </w:r>
      <w:r>
        <w:t xml:space="preserve">A co-requisite course in support of English 1301: Intensive study of and practice in writing processes, from invention and researching to drafting, revising, and editing, both individually and collaboratively. Emphasis on effective rhetorical choices, including audience, purpose, arrangement, and style. Focus on writing the academic essay as a vehicle for learning, communicating, and critical analysis. Core curriculum course.  </w:t>
      </w:r>
    </w:p>
    <w:p w14:paraId="3B67E8EE" w14:textId="77777777" w:rsidR="0022580F" w:rsidRDefault="00CC6EF9">
      <w:pPr>
        <w:spacing w:after="0" w:line="259" w:lineRule="auto"/>
        <w:ind w:left="0" w:firstLine="0"/>
      </w:pPr>
      <w:r>
        <w:t xml:space="preserve"> </w:t>
      </w:r>
    </w:p>
    <w:p w14:paraId="1C5FD00D" w14:textId="77777777" w:rsidR="0022580F" w:rsidRDefault="00CC6EF9">
      <w:pPr>
        <w:ind w:left="10"/>
      </w:pPr>
      <w:r>
        <w:rPr>
          <w:b/>
          <w:u w:val="single" w:color="000000"/>
        </w:rPr>
        <w:t>Student Learning Outcomes</w:t>
      </w:r>
      <w:r>
        <w:rPr>
          <w:b/>
        </w:rPr>
        <w:t xml:space="preserve">: </w:t>
      </w:r>
      <w:r>
        <w:t xml:space="preserve">Upon successful completion of this course, students will: </w:t>
      </w:r>
    </w:p>
    <w:p w14:paraId="22BD312E" w14:textId="77777777" w:rsidR="0022580F" w:rsidRDefault="00CC6EF9">
      <w:pPr>
        <w:numPr>
          <w:ilvl w:val="0"/>
          <w:numId w:val="1"/>
        </w:numPr>
        <w:ind w:hanging="361"/>
      </w:pPr>
      <w:r>
        <w:t xml:space="preserve">Demonstrate knowledge of individual and collaborative writing processes. </w:t>
      </w:r>
    </w:p>
    <w:p w14:paraId="4F147CDD" w14:textId="77777777" w:rsidR="0022580F" w:rsidRDefault="00CC6EF9">
      <w:pPr>
        <w:numPr>
          <w:ilvl w:val="0"/>
          <w:numId w:val="1"/>
        </w:numPr>
        <w:ind w:hanging="361"/>
      </w:pPr>
      <w:r>
        <w:t xml:space="preserve">Develop ideas with appropriate support and attribution. </w:t>
      </w:r>
    </w:p>
    <w:p w14:paraId="60070B3E" w14:textId="77777777" w:rsidR="0022580F" w:rsidRDefault="00CC6EF9">
      <w:pPr>
        <w:numPr>
          <w:ilvl w:val="0"/>
          <w:numId w:val="1"/>
        </w:numPr>
        <w:ind w:hanging="361"/>
      </w:pPr>
      <w:r>
        <w:t xml:space="preserve">Write in a style appropriate to audience and purpose </w:t>
      </w:r>
      <w:r>
        <w:rPr>
          <w:rFonts w:ascii="Segoe UI Symbol" w:eastAsia="Segoe UI Symbol" w:hAnsi="Segoe UI Symbol" w:cs="Segoe UI Symbol"/>
        </w:rPr>
        <w:t>•</w:t>
      </w:r>
      <w:r>
        <w:t xml:space="preserve"> Read, reflect, and respond critically to a variety of texts. </w:t>
      </w:r>
    </w:p>
    <w:p w14:paraId="09472504" w14:textId="77777777" w:rsidR="0022580F" w:rsidRDefault="00CC6EF9">
      <w:pPr>
        <w:numPr>
          <w:ilvl w:val="0"/>
          <w:numId w:val="1"/>
        </w:numPr>
        <w:ind w:hanging="361"/>
      </w:pPr>
      <w:r>
        <w:t xml:space="preserve">Use Edited American English in academic essays. </w:t>
      </w:r>
    </w:p>
    <w:p w14:paraId="0963B59E" w14:textId="77777777" w:rsidR="0022580F" w:rsidRDefault="00CC6EF9">
      <w:pPr>
        <w:spacing w:after="0" w:line="259" w:lineRule="auto"/>
        <w:ind w:left="630" w:firstLine="0"/>
      </w:pPr>
      <w:r>
        <w:rPr>
          <w:b/>
          <w:sz w:val="22"/>
        </w:rPr>
        <w:t xml:space="preserve"> </w:t>
      </w:r>
    </w:p>
    <w:p w14:paraId="513B137D" w14:textId="77777777" w:rsidR="0022580F" w:rsidRDefault="00CC6EF9">
      <w:pPr>
        <w:spacing w:after="0" w:line="259" w:lineRule="auto"/>
        <w:ind w:left="-5"/>
      </w:pPr>
      <w:r>
        <w:rPr>
          <w:b/>
          <w:u w:val="single" w:color="000000"/>
        </w:rPr>
        <w:t>English Program Learning Outcomes</w:t>
      </w:r>
      <w:r>
        <w:rPr>
          <w:b/>
        </w:rPr>
        <w:t xml:space="preserve"> </w:t>
      </w:r>
    </w:p>
    <w:p w14:paraId="626778E0" w14:textId="77777777" w:rsidR="0022580F" w:rsidRDefault="00CC6EF9">
      <w:pPr>
        <w:numPr>
          <w:ilvl w:val="0"/>
          <w:numId w:val="1"/>
        </w:numPr>
        <w:ind w:hanging="361"/>
      </w:pPr>
      <w:r>
        <w:t xml:space="preserve">Write in appropriate genres using varied rhetorical strategies. </w:t>
      </w:r>
      <w:r>
        <w:rPr>
          <w:b/>
        </w:rPr>
        <w:t xml:space="preserve"> </w:t>
      </w:r>
    </w:p>
    <w:p w14:paraId="36951ABE" w14:textId="77777777" w:rsidR="0022580F" w:rsidRDefault="00CC6EF9">
      <w:pPr>
        <w:numPr>
          <w:ilvl w:val="0"/>
          <w:numId w:val="1"/>
        </w:numPr>
        <w:ind w:hanging="361"/>
      </w:pPr>
      <w:r>
        <w:t xml:space="preserve">Write in appropriate genres to explain and evaluate rhetorical and/or literary strategies employed in argument, persuasion, and various genres. </w:t>
      </w:r>
      <w:r>
        <w:rPr>
          <w:b/>
        </w:rPr>
        <w:t xml:space="preserve"> </w:t>
      </w:r>
    </w:p>
    <w:p w14:paraId="112FBE0C" w14:textId="77777777" w:rsidR="0022580F" w:rsidRDefault="00CC6EF9">
      <w:pPr>
        <w:numPr>
          <w:ilvl w:val="0"/>
          <w:numId w:val="1"/>
        </w:numPr>
        <w:ind w:hanging="361"/>
      </w:pPr>
      <w:r>
        <w:t xml:space="preserve">Analyze various genres of writing for form, method, meaning, and interpretation. </w:t>
      </w:r>
      <w:r>
        <w:rPr>
          <w:b/>
        </w:rPr>
        <w:t xml:space="preserve"> </w:t>
      </w:r>
    </w:p>
    <w:p w14:paraId="6F9A8FB9" w14:textId="77777777" w:rsidR="0022580F" w:rsidRDefault="00CC6EF9">
      <w:pPr>
        <w:numPr>
          <w:ilvl w:val="0"/>
          <w:numId w:val="1"/>
        </w:numPr>
        <w:ind w:hanging="361"/>
      </w:pPr>
      <w:r>
        <w:t xml:space="preserve">Employ research in academic writing styles and use appropriate documentation style. </w:t>
      </w:r>
      <w:r>
        <w:rPr>
          <w:b/>
        </w:rPr>
        <w:t xml:space="preserve"> </w:t>
      </w:r>
    </w:p>
    <w:p w14:paraId="1788A359" w14:textId="77777777" w:rsidR="0022580F" w:rsidRDefault="00CC6EF9">
      <w:pPr>
        <w:numPr>
          <w:ilvl w:val="0"/>
          <w:numId w:val="1"/>
        </w:numPr>
        <w:ind w:hanging="361"/>
      </w:pPr>
      <w:r>
        <w:lastRenderedPageBreak/>
        <w:t xml:space="preserve">Communicate ideas effectively through discussion.  </w:t>
      </w:r>
    </w:p>
    <w:p w14:paraId="6FEF399D" w14:textId="77777777" w:rsidR="0022580F" w:rsidRDefault="00CC6EF9">
      <w:pPr>
        <w:ind w:left="10"/>
      </w:pPr>
      <w:r>
        <w:rPr>
          <w:b/>
          <w:u w:val="single" w:color="000000"/>
        </w:rPr>
        <w:t>Core Objectives</w:t>
      </w:r>
      <w:r>
        <w:rPr>
          <w:b/>
        </w:rPr>
        <w:t xml:space="preserve">: </w:t>
      </w:r>
      <w:r>
        <w:t xml:space="preserve">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47822349" w14:textId="77777777" w:rsidR="0022580F" w:rsidRDefault="00CC6EF9">
      <w:pPr>
        <w:spacing w:after="0" w:line="259" w:lineRule="auto"/>
        <w:ind w:left="0" w:firstLine="0"/>
      </w:pPr>
      <w:r>
        <w:rPr>
          <w:rFonts w:ascii="Times New Roman" w:eastAsia="Times New Roman" w:hAnsi="Times New Roman" w:cs="Times New Roman"/>
        </w:rPr>
        <w:t xml:space="preserve"> </w:t>
      </w:r>
    </w:p>
    <w:p w14:paraId="66908D0C" w14:textId="77777777" w:rsidR="0022580F" w:rsidRDefault="00CC6EF9">
      <w:pPr>
        <w:ind w:left="10"/>
      </w:pPr>
      <w:r>
        <w:t xml:space="preserve">Students enrolled in this core curriculum course will complete assignments designed to cultivate the following core objectives: </w:t>
      </w:r>
    </w:p>
    <w:p w14:paraId="527FE3EB" w14:textId="77777777" w:rsidR="0022580F" w:rsidRDefault="00CC6EF9">
      <w:pPr>
        <w:numPr>
          <w:ilvl w:val="0"/>
          <w:numId w:val="1"/>
        </w:numPr>
        <w:ind w:hanging="361"/>
      </w:pPr>
      <w:r>
        <w:rPr>
          <w:b/>
        </w:rPr>
        <w:t>Critical Thinking Skills—</w:t>
      </w:r>
      <w:r>
        <w:t xml:space="preserve">to include creative thinking, innovation, inquiry, and analysis, evaluation and synthesis of information. </w:t>
      </w:r>
    </w:p>
    <w:p w14:paraId="0F57910E" w14:textId="77777777" w:rsidR="0022580F" w:rsidRDefault="00CC6EF9">
      <w:pPr>
        <w:numPr>
          <w:ilvl w:val="0"/>
          <w:numId w:val="1"/>
        </w:numPr>
        <w:ind w:hanging="361"/>
      </w:pPr>
      <w:r>
        <w:rPr>
          <w:b/>
        </w:rPr>
        <w:t>Communication Skills</w:t>
      </w:r>
      <w:r>
        <w:t xml:space="preserve">—to include effective development, interpretation and expression of ideas through written, oral and visual communication. </w:t>
      </w:r>
    </w:p>
    <w:p w14:paraId="2D648208" w14:textId="77777777" w:rsidR="0022580F" w:rsidRDefault="00CC6EF9">
      <w:pPr>
        <w:numPr>
          <w:ilvl w:val="0"/>
          <w:numId w:val="1"/>
        </w:numPr>
        <w:ind w:hanging="361"/>
      </w:pPr>
      <w:r>
        <w:rPr>
          <w:b/>
        </w:rPr>
        <w:t>Personal Responsibility</w:t>
      </w:r>
      <w:r>
        <w:t xml:space="preserve">—to include the ability to connect choices, actions, and consequences to ethical decision-making. </w:t>
      </w:r>
    </w:p>
    <w:p w14:paraId="03DD2C60" w14:textId="77777777" w:rsidR="0022580F" w:rsidRDefault="00CC6EF9">
      <w:pPr>
        <w:numPr>
          <w:ilvl w:val="0"/>
          <w:numId w:val="1"/>
        </w:numPr>
        <w:ind w:hanging="361"/>
      </w:pPr>
      <w:r>
        <w:rPr>
          <w:b/>
        </w:rPr>
        <w:t>Teamwork</w:t>
      </w:r>
      <w:r>
        <w:t xml:space="preserve">—to include the ability to consider different points of view and to work effectively with others to support a shared purpose or goal. </w:t>
      </w:r>
    </w:p>
    <w:p w14:paraId="56FC0C95" w14:textId="77777777" w:rsidR="0022580F" w:rsidRDefault="00CC6EF9">
      <w:pPr>
        <w:spacing w:after="0" w:line="259" w:lineRule="auto"/>
        <w:ind w:left="0" w:firstLine="0"/>
      </w:pPr>
      <w:r>
        <w:rPr>
          <w:b/>
        </w:rPr>
        <w:t xml:space="preserve"> </w:t>
      </w:r>
    </w:p>
    <w:p w14:paraId="1E7B8254" w14:textId="77777777" w:rsidR="0022580F" w:rsidRDefault="00CC6EF9">
      <w:pPr>
        <w:spacing w:after="0" w:line="259" w:lineRule="auto"/>
        <w:ind w:left="-5"/>
      </w:pPr>
      <w:r>
        <w:rPr>
          <w:b/>
          <w:u w:val="single" w:color="000000"/>
        </w:rPr>
        <w:t>Course Materials</w:t>
      </w:r>
      <w:r>
        <w:rPr>
          <w:b/>
        </w:rPr>
        <w:t xml:space="preserve">  </w:t>
      </w:r>
    </w:p>
    <w:p w14:paraId="03438DF6" w14:textId="77777777" w:rsidR="0022580F" w:rsidRDefault="00CC6EF9">
      <w:pPr>
        <w:spacing w:after="0" w:line="259" w:lineRule="auto"/>
        <w:ind w:left="-5"/>
      </w:pPr>
      <w:r>
        <w:rPr>
          <w:sz w:val="23"/>
        </w:rPr>
        <w:t xml:space="preserve">Internet Access: smart phone, laptop, tablet, etc. </w:t>
      </w:r>
    </w:p>
    <w:p w14:paraId="51A9C7BF" w14:textId="77777777" w:rsidR="0022580F" w:rsidRDefault="00CC6EF9">
      <w:pPr>
        <w:spacing w:after="0" w:line="259" w:lineRule="auto"/>
        <w:ind w:left="-5"/>
      </w:pPr>
      <w:r>
        <w:rPr>
          <w:sz w:val="23"/>
        </w:rPr>
        <w:t xml:space="preserve">Storage device </w:t>
      </w:r>
    </w:p>
    <w:p w14:paraId="7960B8C3" w14:textId="77777777" w:rsidR="0022580F" w:rsidRDefault="00CC6EF9">
      <w:pPr>
        <w:spacing w:after="0" w:line="259" w:lineRule="auto"/>
        <w:ind w:left="0" w:firstLine="0"/>
      </w:pPr>
      <w:r>
        <w:rPr>
          <w:sz w:val="23"/>
        </w:rPr>
        <w:t xml:space="preserve"> </w:t>
      </w:r>
    </w:p>
    <w:p w14:paraId="0E9D0189" w14:textId="77777777" w:rsidR="0022580F" w:rsidRDefault="00CC6EF9">
      <w:pPr>
        <w:spacing w:after="0" w:line="259" w:lineRule="auto"/>
        <w:ind w:left="0" w:firstLine="0"/>
      </w:pPr>
      <w:r>
        <w:rPr>
          <w:sz w:val="23"/>
        </w:rPr>
        <w:t xml:space="preserve"> </w:t>
      </w:r>
    </w:p>
    <w:p w14:paraId="38509F70" w14:textId="77777777" w:rsidR="0022580F" w:rsidRDefault="00CC6EF9">
      <w:pPr>
        <w:spacing w:after="0" w:line="259" w:lineRule="auto"/>
        <w:ind w:left="0" w:firstLine="0"/>
      </w:pPr>
      <w:r>
        <w:rPr>
          <w:b/>
        </w:rPr>
        <w:t xml:space="preserve"> </w:t>
      </w:r>
    </w:p>
    <w:p w14:paraId="08016E26" w14:textId="77777777" w:rsidR="0022580F" w:rsidRDefault="00CC6EF9">
      <w:pPr>
        <w:spacing w:after="0" w:line="259" w:lineRule="auto"/>
        <w:ind w:left="0" w:firstLine="0"/>
      </w:pPr>
      <w:r>
        <w:rPr>
          <w:b/>
        </w:rPr>
        <w:t xml:space="preserve"> </w:t>
      </w:r>
    </w:p>
    <w:p w14:paraId="39EB4ED8" w14:textId="77777777" w:rsidR="0022580F" w:rsidRDefault="00CC6EF9">
      <w:pPr>
        <w:ind w:left="10"/>
      </w:pPr>
      <w:r>
        <w:rPr>
          <w:b/>
          <w:u w:val="single" w:color="000000"/>
        </w:rPr>
        <w:t>Course Requirements</w:t>
      </w:r>
      <w:r>
        <w:rPr>
          <w:b/>
        </w:rPr>
        <w:t xml:space="preserve">: </w:t>
      </w:r>
      <w:r>
        <w:t>This is an on-demand co-requisite course.</w:t>
      </w:r>
      <w:r>
        <w:rPr>
          <w:b/>
        </w:rPr>
        <w:t xml:space="preserve"> </w:t>
      </w:r>
    </w:p>
    <w:p w14:paraId="133C804D" w14:textId="77777777" w:rsidR="0022580F" w:rsidRDefault="00CC6EF9">
      <w:pPr>
        <w:spacing w:after="0" w:line="259" w:lineRule="auto"/>
        <w:ind w:left="0" w:firstLine="0"/>
      </w:pPr>
      <w:r>
        <w:rPr>
          <w:b/>
        </w:rPr>
        <w:t xml:space="preserve"> </w:t>
      </w:r>
    </w:p>
    <w:p w14:paraId="1312B68F" w14:textId="77777777" w:rsidR="0022580F" w:rsidRDefault="00CC6EF9">
      <w:pPr>
        <w:spacing w:after="0" w:line="259" w:lineRule="auto"/>
        <w:ind w:left="-5"/>
      </w:pPr>
      <w:r>
        <w:rPr>
          <w:b/>
          <w:u w:val="single" w:color="000000"/>
        </w:rPr>
        <w:t>Instructor Requirements</w:t>
      </w:r>
      <w:r>
        <w:rPr>
          <w:b/>
        </w:rPr>
        <w:t xml:space="preserve">:  </w:t>
      </w:r>
    </w:p>
    <w:p w14:paraId="4FF24259" w14:textId="77777777" w:rsidR="0022580F" w:rsidRDefault="00CC6EF9">
      <w:pPr>
        <w:spacing w:after="0" w:line="240" w:lineRule="auto"/>
        <w:ind w:left="0" w:firstLine="0"/>
      </w:pPr>
      <w:r>
        <w:rPr>
          <w:sz w:val="22"/>
        </w:rPr>
        <w:t xml:space="preserve">The following are suggested activities that will change based on the needs of the ENGL 1301 course. </w:t>
      </w:r>
    </w:p>
    <w:p w14:paraId="1BE8253A" w14:textId="77777777" w:rsidR="0022580F" w:rsidRDefault="00CC6EF9">
      <w:pPr>
        <w:spacing w:after="0" w:line="259" w:lineRule="auto"/>
        <w:ind w:left="0" w:firstLine="0"/>
      </w:pPr>
      <w:r>
        <w:rPr>
          <w:rFonts w:ascii="Times New Roman" w:eastAsia="Times New Roman" w:hAnsi="Times New Roman" w:cs="Times New Roman"/>
          <w:sz w:val="22"/>
        </w:rPr>
        <w:t xml:space="preserve"> </w:t>
      </w:r>
    </w:p>
    <w:p w14:paraId="33E8F431" w14:textId="77777777" w:rsidR="0022580F" w:rsidRDefault="00CC6EF9">
      <w:pPr>
        <w:spacing w:after="0" w:line="259" w:lineRule="auto"/>
        <w:ind w:left="0" w:firstLine="0"/>
      </w:pPr>
      <w:r>
        <w:rPr>
          <w:b/>
        </w:rPr>
        <w:t xml:space="preserve"> </w:t>
      </w:r>
    </w:p>
    <w:p w14:paraId="0AECD8A4" w14:textId="77777777" w:rsidR="0022580F" w:rsidRDefault="00CC6EF9">
      <w:pPr>
        <w:spacing w:after="0" w:line="259" w:lineRule="auto"/>
        <w:ind w:left="0" w:firstLine="0"/>
      </w:pPr>
      <w:r>
        <w:rPr>
          <w:b/>
        </w:rPr>
        <w:t xml:space="preserve"> </w:t>
      </w:r>
    </w:p>
    <w:p w14:paraId="3B3FC114" w14:textId="77777777" w:rsidR="0022580F" w:rsidRDefault="00CC6EF9">
      <w:pPr>
        <w:spacing w:after="0" w:line="259" w:lineRule="auto"/>
        <w:ind w:left="74" w:firstLine="0"/>
        <w:jc w:val="center"/>
      </w:pPr>
      <w:r>
        <w:rPr>
          <w:b/>
        </w:rPr>
        <w:t xml:space="preserve"> </w:t>
      </w:r>
    </w:p>
    <w:p w14:paraId="17DEEA45" w14:textId="77777777" w:rsidR="0022580F" w:rsidRDefault="00CC6EF9">
      <w:pPr>
        <w:spacing w:after="0" w:line="259" w:lineRule="auto"/>
        <w:jc w:val="center"/>
      </w:pPr>
      <w:r>
        <w:rPr>
          <w:b/>
        </w:rPr>
        <w:t xml:space="preserve">WEEKLY CALENDAR </w:t>
      </w:r>
    </w:p>
    <w:p w14:paraId="5DCE0FEA" w14:textId="77777777" w:rsidR="0022580F" w:rsidRDefault="00CC6EF9">
      <w:pPr>
        <w:spacing w:after="0" w:line="259" w:lineRule="auto"/>
        <w:jc w:val="center"/>
      </w:pPr>
      <w:r>
        <w:rPr>
          <w:b/>
        </w:rPr>
        <w:t xml:space="preserve">(Scheduled Activities or Materials, Subject to Change by Instructor) </w:t>
      </w:r>
    </w:p>
    <w:p w14:paraId="45455C59" w14:textId="77777777" w:rsidR="0022580F" w:rsidRDefault="00CC6EF9">
      <w:pPr>
        <w:spacing w:after="0" w:line="259" w:lineRule="auto"/>
        <w:ind w:left="74" w:firstLine="0"/>
        <w:jc w:val="center"/>
      </w:pPr>
      <w:r>
        <w:rPr>
          <w:b/>
        </w:rPr>
        <w:t xml:space="preserve"> </w:t>
      </w:r>
    </w:p>
    <w:tbl>
      <w:tblPr>
        <w:tblStyle w:val="TableGrid"/>
        <w:tblW w:w="9259" w:type="dxa"/>
        <w:tblInd w:w="10" w:type="dxa"/>
        <w:tblCellMar>
          <w:top w:w="35" w:type="dxa"/>
          <w:left w:w="106" w:type="dxa"/>
          <w:right w:w="115" w:type="dxa"/>
        </w:tblCellMar>
        <w:tblLook w:val="04A0" w:firstRow="1" w:lastRow="0" w:firstColumn="1" w:lastColumn="0" w:noHBand="0" w:noVBand="1"/>
      </w:tblPr>
      <w:tblGrid>
        <w:gridCol w:w="1699"/>
        <w:gridCol w:w="5222"/>
        <w:gridCol w:w="2338"/>
      </w:tblGrid>
      <w:tr w:rsidR="0022580F" w14:paraId="11C7687B" w14:textId="77777777">
        <w:trPr>
          <w:trHeight w:val="710"/>
        </w:trPr>
        <w:tc>
          <w:tcPr>
            <w:tcW w:w="1699" w:type="dxa"/>
            <w:tcBorders>
              <w:top w:val="single" w:sz="8" w:space="0" w:color="000000"/>
              <w:left w:val="single" w:sz="8" w:space="0" w:color="000000"/>
              <w:bottom w:val="single" w:sz="8" w:space="0" w:color="000000"/>
              <w:right w:val="single" w:sz="8" w:space="0" w:color="000000"/>
            </w:tcBorders>
            <w:vAlign w:val="center"/>
          </w:tcPr>
          <w:p w14:paraId="10F4A218" w14:textId="77777777" w:rsidR="0022580F" w:rsidRDefault="00CC6EF9">
            <w:pPr>
              <w:spacing w:after="0" w:line="259" w:lineRule="auto"/>
              <w:ind w:left="5" w:firstLine="0"/>
            </w:pPr>
            <w:r>
              <w:rPr>
                <w:rFonts w:ascii="Calibri" w:eastAsia="Calibri" w:hAnsi="Calibri" w:cs="Calibri"/>
                <w:b/>
              </w:rPr>
              <w:t xml:space="preserve">  </w:t>
            </w:r>
          </w:p>
        </w:tc>
        <w:tc>
          <w:tcPr>
            <w:tcW w:w="5222" w:type="dxa"/>
            <w:tcBorders>
              <w:top w:val="single" w:sz="8" w:space="0" w:color="000000"/>
              <w:left w:val="single" w:sz="8" w:space="0" w:color="000000"/>
              <w:bottom w:val="single" w:sz="8" w:space="0" w:color="000000"/>
              <w:right w:val="single" w:sz="8" w:space="0" w:color="000000"/>
            </w:tcBorders>
            <w:vAlign w:val="center"/>
          </w:tcPr>
          <w:p w14:paraId="13FB2B71" w14:textId="77777777" w:rsidR="0022580F" w:rsidRDefault="00CC6EF9">
            <w:pPr>
              <w:spacing w:after="0" w:line="259" w:lineRule="auto"/>
              <w:ind w:left="5" w:firstLine="0"/>
            </w:pPr>
            <w:r>
              <w:rPr>
                <w:rFonts w:ascii="Calibri" w:eastAsia="Calibri" w:hAnsi="Calibri" w:cs="Calibri"/>
                <w:b/>
                <w:sz w:val="32"/>
              </w:rPr>
              <w:t xml:space="preserve">Topics </w:t>
            </w:r>
          </w:p>
        </w:tc>
        <w:tc>
          <w:tcPr>
            <w:tcW w:w="2338" w:type="dxa"/>
            <w:tcBorders>
              <w:top w:val="single" w:sz="8" w:space="0" w:color="000000"/>
              <w:left w:val="single" w:sz="8" w:space="0" w:color="000000"/>
              <w:bottom w:val="single" w:sz="8" w:space="0" w:color="000000"/>
              <w:right w:val="single" w:sz="8" w:space="0" w:color="000000"/>
            </w:tcBorders>
            <w:vAlign w:val="center"/>
          </w:tcPr>
          <w:p w14:paraId="25BE54C9" w14:textId="77777777" w:rsidR="0022580F" w:rsidRDefault="00CC6EF9">
            <w:pPr>
              <w:spacing w:after="0" w:line="259" w:lineRule="auto"/>
              <w:ind w:left="0" w:firstLine="0"/>
            </w:pPr>
            <w:r>
              <w:rPr>
                <w:rFonts w:ascii="Calibri" w:eastAsia="Calibri" w:hAnsi="Calibri" w:cs="Calibri"/>
                <w:b/>
                <w:sz w:val="32"/>
              </w:rPr>
              <w:t xml:space="preserve">Activities </w:t>
            </w:r>
          </w:p>
        </w:tc>
      </w:tr>
      <w:tr w:rsidR="0022580F" w14:paraId="0608EDF2" w14:textId="77777777">
        <w:trPr>
          <w:trHeight w:val="677"/>
        </w:trPr>
        <w:tc>
          <w:tcPr>
            <w:tcW w:w="1699" w:type="dxa"/>
            <w:tcBorders>
              <w:top w:val="single" w:sz="8" w:space="0" w:color="000000"/>
              <w:left w:val="single" w:sz="8" w:space="0" w:color="000000"/>
              <w:bottom w:val="single" w:sz="8" w:space="0" w:color="000000"/>
              <w:right w:val="single" w:sz="8" w:space="0" w:color="000000"/>
            </w:tcBorders>
            <w:vAlign w:val="bottom"/>
          </w:tcPr>
          <w:p w14:paraId="29FFF8C6" w14:textId="0553E0FC" w:rsidR="0022580F" w:rsidRDefault="00CC6EF9">
            <w:pPr>
              <w:spacing w:after="0" w:line="259" w:lineRule="auto"/>
              <w:ind w:left="5" w:firstLine="0"/>
            </w:pPr>
            <w:r>
              <w:rPr>
                <w:rFonts w:ascii="Calibri" w:eastAsia="Calibri" w:hAnsi="Calibri" w:cs="Calibri"/>
                <w:b/>
              </w:rPr>
              <w:t xml:space="preserve">Week 1 </w:t>
            </w:r>
          </w:p>
        </w:tc>
        <w:tc>
          <w:tcPr>
            <w:tcW w:w="5222" w:type="dxa"/>
            <w:tcBorders>
              <w:top w:val="single" w:sz="8" w:space="0" w:color="000000"/>
              <w:left w:val="single" w:sz="8" w:space="0" w:color="000000"/>
              <w:bottom w:val="single" w:sz="8" w:space="0" w:color="000000"/>
              <w:right w:val="single" w:sz="8" w:space="0" w:color="000000"/>
            </w:tcBorders>
            <w:vAlign w:val="bottom"/>
          </w:tcPr>
          <w:p w14:paraId="5BF77F59" w14:textId="77777777" w:rsidR="0022580F" w:rsidRDefault="00CC6EF9">
            <w:pPr>
              <w:spacing w:after="0" w:line="259" w:lineRule="auto"/>
              <w:ind w:left="5" w:firstLine="0"/>
            </w:pPr>
            <w:r>
              <w:rPr>
                <w:rFonts w:ascii="Calibri" w:eastAsia="Calibri" w:hAnsi="Calibri" w:cs="Calibri"/>
                <w:b/>
                <w:sz w:val="22"/>
              </w:rPr>
              <w:t xml:space="preserve">WRITING PROCESSES  </w:t>
            </w:r>
          </w:p>
        </w:tc>
        <w:tc>
          <w:tcPr>
            <w:tcW w:w="2338" w:type="dxa"/>
            <w:tcBorders>
              <w:top w:val="single" w:sz="8" w:space="0" w:color="000000"/>
              <w:left w:val="single" w:sz="8" w:space="0" w:color="000000"/>
              <w:bottom w:val="single" w:sz="8" w:space="0" w:color="000000"/>
              <w:right w:val="single" w:sz="8" w:space="0" w:color="000000"/>
            </w:tcBorders>
            <w:vAlign w:val="bottom"/>
          </w:tcPr>
          <w:p w14:paraId="40DD54BF" w14:textId="77777777" w:rsidR="0022580F" w:rsidRDefault="00CC6EF9">
            <w:pPr>
              <w:spacing w:after="0" w:line="259" w:lineRule="auto"/>
              <w:ind w:left="0" w:firstLine="0"/>
            </w:pPr>
            <w:r>
              <w:rPr>
                <w:rFonts w:ascii="Calibri" w:eastAsia="Calibri" w:hAnsi="Calibri" w:cs="Calibri"/>
                <w:sz w:val="22"/>
              </w:rPr>
              <w:t xml:space="preserve">  </w:t>
            </w:r>
          </w:p>
        </w:tc>
      </w:tr>
      <w:tr w:rsidR="0022580F" w14:paraId="35540CDA" w14:textId="77777777">
        <w:trPr>
          <w:trHeight w:val="643"/>
        </w:trPr>
        <w:tc>
          <w:tcPr>
            <w:tcW w:w="1699" w:type="dxa"/>
            <w:tcBorders>
              <w:top w:val="single" w:sz="8" w:space="0" w:color="000000"/>
              <w:left w:val="single" w:sz="8" w:space="0" w:color="000000"/>
              <w:bottom w:val="nil"/>
              <w:right w:val="single" w:sz="8" w:space="0" w:color="000000"/>
            </w:tcBorders>
          </w:tcPr>
          <w:p w14:paraId="1F9D0620" w14:textId="77777777" w:rsidR="0022580F" w:rsidRDefault="00CC6EF9">
            <w:pPr>
              <w:spacing w:after="0" w:line="259" w:lineRule="auto"/>
              <w:ind w:left="5" w:firstLine="0"/>
            </w:pPr>
            <w:r>
              <w:rPr>
                <w:rFonts w:ascii="Calibri" w:eastAsia="Calibri" w:hAnsi="Calibri" w:cs="Calibri"/>
                <w:b/>
              </w:rPr>
              <w:lastRenderedPageBreak/>
              <w:t xml:space="preserve">  </w:t>
            </w:r>
          </w:p>
          <w:p w14:paraId="6600CFB7" w14:textId="77777777" w:rsidR="0022580F" w:rsidRDefault="00CC6EF9">
            <w:pPr>
              <w:spacing w:after="0" w:line="259" w:lineRule="auto"/>
              <w:ind w:left="5" w:firstLine="0"/>
            </w:pPr>
            <w:r>
              <w:rPr>
                <w:rFonts w:ascii="Calibri" w:eastAsia="Calibri" w:hAnsi="Calibri" w:cs="Calibri"/>
                <w:b/>
              </w:rPr>
              <w:t xml:space="preserve">  </w:t>
            </w:r>
          </w:p>
        </w:tc>
        <w:tc>
          <w:tcPr>
            <w:tcW w:w="5222" w:type="dxa"/>
            <w:tcBorders>
              <w:top w:val="single" w:sz="8" w:space="0" w:color="000000"/>
              <w:left w:val="single" w:sz="8" w:space="0" w:color="000000"/>
              <w:bottom w:val="nil"/>
              <w:right w:val="single" w:sz="8" w:space="0" w:color="000000"/>
            </w:tcBorders>
          </w:tcPr>
          <w:p w14:paraId="482D945E" w14:textId="77777777" w:rsidR="0022580F" w:rsidRDefault="00CC6EF9">
            <w:pPr>
              <w:spacing w:after="26" w:line="259" w:lineRule="auto"/>
              <w:ind w:left="5" w:firstLine="0"/>
            </w:pPr>
            <w:r>
              <w:rPr>
                <w:rFonts w:ascii="Calibri" w:eastAsia="Calibri" w:hAnsi="Calibri" w:cs="Calibri"/>
                <w:sz w:val="22"/>
              </w:rPr>
              <w:t xml:space="preserve">·         Peer review </w:t>
            </w:r>
          </w:p>
          <w:p w14:paraId="17A1C1C7" w14:textId="77777777" w:rsidR="0022580F" w:rsidRDefault="00CC6EF9">
            <w:pPr>
              <w:spacing w:after="0" w:line="259" w:lineRule="auto"/>
              <w:ind w:left="5" w:firstLine="0"/>
            </w:pPr>
            <w:r>
              <w:rPr>
                <w:rFonts w:ascii="Calibri" w:eastAsia="Calibri" w:hAnsi="Calibri" w:cs="Calibri"/>
                <w:sz w:val="22"/>
              </w:rPr>
              <w:t xml:space="preserve">·         Group presentations </w:t>
            </w:r>
          </w:p>
        </w:tc>
        <w:tc>
          <w:tcPr>
            <w:tcW w:w="2338" w:type="dxa"/>
            <w:tcBorders>
              <w:top w:val="single" w:sz="8" w:space="0" w:color="000000"/>
              <w:left w:val="single" w:sz="8" w:space="0" w:color="000000"/>
              <w:bottom w:val="nil"/>
              <w:right w:val="single" w:sz="8" w:space="0" w:color="000000"/>
            </w:tcBorders>
          </w:tcPr>
          <w:p w14:paraId="3393AACA" w14:textId="77777777" w:rsidR="0022580F" w:rsidRDefault="00CC6EF9">
            <w:pPr>
              <w:spacing w:after="26" w:line="259" w:lineRule="auto"/>
              <w:ind w:left="0" w:firstLine="0"/>
            </w:pPr>
            <w:r>
              <w:rPr>
                <w:rFonts w:ascii="Calibri" w:eastAsia="Calibri" w:hAnsi="Calibri" w:cs="Calibri"/>
                <w:sz w:val="22"/>
              </w:rPr>
              <w:t xml:space="preserve">  </w:t>
            </w:r>
          </w:p>
          <w:p w14:paraId="430BC367" w14:textId="77777777" w:rsidR="0022580F" w:rsidRDefault="00CC6EF9">
            <w:pPr>
              <w:spacing w:after="0" w:line="259" w:lineRule="auto"/>
              <w:ind w:left="0" w:firstLine="0"/>
            </w:pPr>
            <w:r>
              <w:rPr>
                <w:rFonts w:ascii="Calibri" w:eastAsia="Calibri" w:hAnsi="Calibri" w:cs="Calibri"/>
                <w:sz w:val="22"/>
              </w:rPr>
              <w:t xml:space="preserve">  </w:t>
            </w:r>
          </w:p>
        </w:tc>
      </w:tr>
    </w:tbl>
    <w:p w14:paraId="747DD724" w14:textId="77777777" w:rsidR="0022580F" w:rsidRDefault="0022580F">
      <w:pPr>
        <w:spacing w:after="0" w:line="259" w:lineRule="auto"/>
        <w:ind w:left="-1459" w:right="83" w:firstLine="0"/>
      </w:pPr>
    </w:p>
    <w:tbl>
      <w:tblPr>
        <w:tblStyle w:val="TableGrid"/>
        <w:tblW w:w="9259" w:type="dxa"/>
        <w:tblInd w:w="10" w:type="dxa"/>
        <w:tblCellMar>
          <w:top w:w="26" w:type="dxa"/>
          <w:left w:w="106" w:type="dxa"/>
          <w:right w:w="76" w:type="dxa"/>
        </w:tblCellMar>
        <w:tblLook w:val="04A0" w:firstRow="1" w:lastRow="0" w:firstColumn="1" w:lastColumn="0" w:noHBand="0" w:noVBand="1"/>
      </w:tblPr>
      <w:tblGrid>
        <w:gridCol w:w="1699"/>
        <w:gridCol w:w="5222"/>
        <w:gridCol w:w="2338"/>
      </w:tblGrid>
      <w:tr w:rsidR="0022580F" w14:paraId="5C8FD245" w14:textId="77777777">
        <w:trPr>
          <w:trHeight w:val="3715"/>
        </w:trPr>
        <w:tc>
          <w:tcPr>
            <w:tcW w:w="1699" w:type="dxa"/>
            <w:tcBorders>
              <w:top w:val="nil"/>
              <w:left w:val="single" w:sz="8" w:space="0" w:color="000000"/>
              <w:bottom w:val="single" w:sz="8" w:space="0" w:color="000000"/>
              <w:right w:val="single" w:sz="8" w:space="0" w:color="000000"/>
            </w:tcBorders>
          </w:tcPr>
          <w:p w14:paraId="1AB37904" w14:textId="77777777" w:rsidR="0022580F" w:rsidRDefault="00CC6EF9">
            <w:pPr>
              <w:spacing w:after="284" w:line="259" w:lineRule="auto"/>
              <w:ind w:left="5" w:firstLine="0"/>
            </w:pPr>
            <w:r>
              <w:rPr>
                <w:rFonts w:ascii="Calibri" w:eastAsia="Calibri" w:hAnsi="Calibri" w:cs="Calibri"/>
                <w:b/>
              </w:rPr>
              <w:t xml:space="preserve">  </w:t>
            </w:r>
          </w:p>
          <w:p w14:paraId="72364885" w14:textId="77777777" w:rsidR="0022580F" w:rsidRDefault="00CC6EF9">
            <w:pPr>
              <w:spacing w:after="284" w:line="259" w:lineRule="auto"/>
              <w:ind w:left="5" w:firstLine="0"/>
            </w:pPr>
            <w:r>
              <w:rPr>
                <w:rFonts w:ascii="Calibri" w:eastAsia="Calibri" w:hAnsi="Calibri" w:cs="Calibri"/>
                <w:b/>
              </w:rPr>
              <w:t xml:space="preserve">  </w:t>
            </w:r>
          </w:p>
          <w:p w14:paraId="27890DC1" w14:textId="77777777" w:rsidR="0022580F" w:rsidRDefault="00CC6EF9">
            <w:pPr>
              <w:spacing w:after="0" w:line="259" w:lineRule="auto"/>
              <w:ind w:left="5" w:firstLine="0"/>
            </w:pPr>
            <w:r>
              <w:rPr>
                <w:rFonts w:ascii="Calibri" w:eastAsia="Calibri" w:hAnsi="Calibri" w:cs="Calibri"/>
                <w:b/>
              </w:rPr>
              <w:t xml:space="preserve">  </w:t>
            </w:r>
          </w:p>
          <w:p w14:paraId="4FE16D45" w14:textId="77777777" w:rsidR="0022580F" w:rsidRDefault="00CC6EF9">
            <w:pPr>
              <w:spacing w:after="0" w:line="259" w:lineRule="auto"/>
              <w:ind w:left="5" w:firstLine="0"/>
            </w:pPr>
            <w:r>
              <w:rPr>
                <w:rFonts w:ascii="Calibri" w:eastAsia="Calibri" w:hAnsi="Calibri" w:cs="Calibri"/>
                <w:b/>
              </w:rPr>
              <w:t xml:space="preserve">  </w:t>
            </w:r>
          </w:p>
          <w:p w14:paraId="1629C6D6" w14:textId="77777777" w:rsidR="0022580F" w:rsidRDefault="00CC6EF9">
            <w:pPr>
              <w:spacing w:after="0" w:line="259" w:lineRule="auto"/>
              <w:ind w:left="5" w:firstLine="0"/>
            </w:pPr>
            <w:r>
              <w:rPr>
                <w:rFonts w:ascii="Calibri" w:eastAsia="Calibri" w:hAnsi="Calibri" w:cs="Calibri"/>
                <w:b/>
              </w:rPr>
              <w:t xml:space="preserve">  </w:t>
            </w:r>
          </w:p>
          <w:p w14:paraId="5BBDC041" w14:textId="77777777" w:rsidR="0022580F" w:rsidRDefault="00CC6EF9">
            <w:pPr>
              <w:spacing w:after="0" w:line="259" w:lineRule="auto"/>
              <w:ind w:left="5" w:firstLine="0"/>
            </w:pPr>
            <w:r>
              <w:rPr>
                <w:rFonts w:ascii="Calibri" w:eastAsia="Calibri" w:hAnsi="Calibri" w:cs="Calibri"/>
                <w:b/>
              </w:rPr>
              <w:t xml:space="preserve">  </w:t>
            </w:r>
          </w:p>
          <w:p w14:paraId="19856684" w14:textId="77777777" w:rsidR="0022580F" w:rsidRDefault="00CC6EF9">
            <w:pPr>
              <w:spacing w:after="284" w:line="259" w:lineRule="auto"/>
              <w:ind w:left="5" w:firstLine="0"/>
            </w:pPr>
            <w:r>
              <w:rPr>
                <w:rFonts w:ascii="Calibri" w:eastAsia="Calibri" w:hAnsi="Calibri" w:cs="Calibri"/>
                <w:b/>
              </w:rPr>
              <w:t xml:space="preserve">  </w:t>
            </w:r>
          </w:p>
          <w:p w14:paraId="2DBA94D2" w14:textId="77777777" w:rsidR="0022580F" w:rsidRDefault="00CC6EF9">
            <w:pPr>
              <w:spacing w:after="15" w:line="259" w:lineRule="auto"/>
              <w:ind w:left="5" w:firstLine="0"/>
            </w:pPr>
            <w:r>
              <w:rPr>
                <w:rFonts w:ascii="Calibri" w:eastAsia="Calibri" w:hAnsi="Calibri" w:cs="Calibri"/>
                <w:b/>
              </w:rPr>
              <w:t xml:space="preserve">  </w:t>
            </w:r>
          </w:p>
          <w:p w14:paraId="69EBFEF9" w14:textId="77777777" w:rsidR="0022580F" w:rsidRDefault="00CC6EF9">
            <w:pPr>
              <w:spacing w:after="0" w:line="259" w:lineRule="auto"/>
              <w:ind w:left="5" w:firstLine="0"/>
            </w:pPr>
            <w:r>
              <w:rPr>
                <w:rFonts w:ascii="Calibri" w:eastAsia="Calibri" w:hAnsi="Calibri" w:cs="Calibri"/>
                <w:b/>
              </w:rPr>
              <w:t xml:space="preserve">  </w:t>
            </w:r>
          </w:p>
        </w:tc>
        <w:tc>
          <w:tcPr>
            <w:tcW w:w="5222" w:type="dxa"/>
            <w:tcBorders>
              <w:top w:val="nil"/>
              <w:left w:val="single" w:sz="8" w:space="0" w:color="000000"/>
              <w:bottom w:val="single" w:sz="8" w:space="0" w:color="000000"/>
              <w:right w:val="single" w:sz="8" w:space="0" w:color="000000"/>
            </w:tcBorders>
          </w:tcPr>
          <w:p w14:paraId="1DA189A0" w14:textId="77777777" w:rsidR="0022580F" w:rsidRDefault="00CC6EF9">
            <w:pPr>
              <w:spacing w:after="40" w:line="259" w:lineRule="auto"/>
              <w:ind w:left="5" w:firstLine="0"/>
            </w:pPr>
            <w:r>
              <w:rPr>
                <w:rFonts w:ascii="Calibri" w:eastAsia="Calibri" w:hAnsi="Calibri" w:cs="Calibri"/>
                <w:sz w:val="22"/>
              </w:rPr>
              <w:t xml:space="preserve">·         In-class writing workshops </w:t>
            </w:r>
          </w:p>
          <w:p w14:paraId="59297991" w14:textId="77777777" w:rsidR="0022580F" w:rsidRDefault="00CC6EF9">
            <w:pPr>
              <w:spacing w:after="62" w:line="239" w:lineRule="auto"/>
              <w:ind w:left="5" w:firstLine="0"/>
            </w:pPr>
            <w:r>
              <w:rPr>
                <w:rFonts w:ascii="Calibri" w:eastAsia="Calibri" w:hAnsi="Calibri" w:cs="Calibri"/>
                <w:sz w:val="22"/>
              </w:rPr>
              <w:t xml:space="preserve">·         Lessons on outlining / generating ideas / brainstorming </w:t>
            </w:r>
          </w:p>
          <w:p w14:paraId="2729A397" w14:textId="77777777" w:rsidR="0022580F" w:rsidRDefault="00CC6EF9">
            <w:pPr>
              <w:spacing w:after="0" w:line="259" w:lineRule="auto"/>
              <w:ind w:left="5" w:firstLine="0"/>
            </w:pPr>
            <w:r>
              <w:rPr>
                <w:rFonts w:ascii="Calibri" w:eastAsia="Calibri" w:hAnsi="Calibri" w:cs="Calibri"/>
                <w:sz w:val="22"/>
              </w:rPr>
              <w:t xml:space="preserve">·         Using in-person and online HCC resources (the </w:t>
            </w:r>
          </w:p>
          <w:p w14:paraId="0375B1A0" w14:textId="77777777" w:rsidR="0022580F" w:rsidRDefault="00CC6EF9">
            <w:pPr>
              <w:spacing w:after="21" w:line="259" w:lineRule="auto"/>
              <w:ind w:left="5" w:firstLine="0"/>
            </w:pPr>
            <w:r>
              <w:rPr>
                <w:rFonts w:ascii="Calibri" w:eastAsia="Calibri" w:hAnsi="Calibri" w:cs="Calibri"/>
                <w:sz w:val="22"/>
              </w:rPr>
              <w:t xml:space="preserve">Writing Center, Upswing) </w:t>
            </w:r>
          </w:p>
          <w:p w14:paraId="552BEB77" w14:textId="77777777" w:rsidR="0022580F" w:rsidRDefault="00CC6EF9">
            <w:pPr>
              <w:spacing w:after="26" w:line="259" w:lineRule="auto"/>
              <w:ind w:left="5" w:firstLine="0"/>
            </w:pPr>
            <w:r>
              <w:rPr>
                <w:rFonts w:ascii="Calibri" w:eastAsia="Calibri" w:hAnsi="Calibri" w:cs="Calibri"/>
                <w:sz w:val="22"/>
              </w:rPr>
              <w:t xml:space="preserve">·         Computer literacy activities </w:t>
            </w:r>
          </w:p>
          <w:p w14:paraId="10F511BF" w14:textId="77777777" w:rsidR="0022580F" w:rsidRDefault="00CC6EF9">
            <w:pPr>
              <w:spacing w:after="26" w:line="259" w:lineRule="auto"/>
              <w:ind w:left="5" w:firstLine="0"/>
            </w:pPr>
            <w:r>
              <w:rPr>
                <w:rFonts w:ascii="Calibri" w:eastAsia="Calibri" w:hAnsi="Calibri" w:cs="Calibri"/>
                <w:sz w:val="22"/>
              </w:rPr>
              <w:t xml:space="preserve">·         Group essays </w:t>
            </w:r>
          </w:p>
          <w:p w14:paraId="24B673E0" w14:textId="77777777" w:rsidR="0022580F" w:rsidRDefault="00CC6EF9">
            <w:pPr>
              <w:spacing w:after="21" w:line="259" w:lineRule="auto"/>
              <w:ind w:left="5" w:firstLine="0"/>
            </w:pPr>
            <w:r>
              <w:rPr>
                <w:rFonts w:ascii="Calibri" w:eastAsia="Calibri" w:hAnsi="Calibri" w:cs="Calibri"/>
                <w:sz w:val="22"/>
              </w:rPr>
              <w:t xml:space="preserve">·         In-class group work (think / pair / share, </w:t>
            </w:r>
            <w:proofErr w:type="spellStart"/>
            <w:r>
              <w:rPr>
                <w:rFonts w:ascii="Calibri" w:eastAsia="Calibri" w:hAnsi="Calibri" w:cs="Calibri"/>
                <w:sz w:val="22"/>
              </w:rPr>
              <w:t>etc</w:t>
            </w:r>
            <w:proofErr w:type="spellEnd"/>
            <w:r>
              <w:rPr>
                <w:rFonts w:ascii="Calibri" w:eastAsia="Calibri" w:hAnsi="Calibri" w:cs="Calibri"/>
                <w:sz w:val="22"/>
              </w:rPr>
              <w:t xml:space="preserve">) </w:t>
            </w:r>
          </w:p>
          <w:p w14:paraId="068827A7" w14:textId="77777777" w:rsidR="0022580F" w:rsidRDefault="00CC6EF9">
            <w:pPr>
              <w:spacing w:after="40" w:line="259" w:lineRule="auto"/>
              <w:ind w:left="5" w:firstLine="0"/>
            </w:pPr>
            <w:r>
              <w:rPr>
                <w:rFonts w:ascii="Calibri" w:eastAsia="Calibri" w:hAnsi="Calibri" w:cs="Calibri"/>
                <w:sz w:val="22"/>
              </w:rPr>
              <w:t xml:space="preserve">·         Library orientations </w:t>
            </w:r>
          </w:p>
          <w:p w14:paraId="3065EBE3" w14:textId="77777777" w:rsidR="0022580F" w:rsidRDefault="00CC6EF9">
            <w:pPr>
              <w:spacing w:after="62" w:line="239" w:lineRule="auto"/>
              <w:ind w:left="5" w:right="19" w:firstLine="0"/>
            </w:pPr>
            <w:r>
              <w:rPr>
                <w:rFonts w:ascii="Calibri" w:eastAsia="Calibri" w:hAnsi="Calibri" w:cs="Calibri"/>
                <w:sz w:val="22"/>
              </w:rPr>
              <w:t xml:space="preserve">·         Low-stakes daily writing (reflective writing, journal writing, </w:t>
            </w:r>
            <w:proofErr w:type="spellStart"/>
            <w:r>
              <w:rPr>
                <w:rFonts w:ascii="Calibri" w:eastAsia="Calibri" w:hAnsi="Calibri" w:cs="Calibri"/>
                <w:sz w:val="22"/>
              </w:rPr>
              <w:t>etc</w:t>
            </w:r>
            <w:proofErr w:type="spellEnd"/>
            <w:r>
              <w:rPr>
                <w:rFonts w:ascii="Calibri" w:eastAsia="Calibri" w:hAnsi="Calibri" w:cs="Calibri"/>
                <w:sz w:val="22"/>
              </w:rPr>
              <w:t xml:space="preserve">) </w:t>
            </w:r>
          </w:p>
          <w:p w14:paraId="51174279" w14:textId="77777777" w:rsidR="0022580F" w:rsidRDefault="00CC6EF9">
            <w:pPr>
              <w:spacing w:after="0" w:line="259" w:lineRule="auto"/>
              <w:ind w:left="5" w:firstLine="0"/>
            </w:pPr>
            <w:r>
              <w:rPr>
                <w:rFonts w:ascii="Calibri" w:eastAsia="Calibri" w:hAnsi="Calibri" w:cs="Calibri"/>
                <w:sz w:val="22"/>
              </w:rPr>
              <w:t xml:space="preserve">·         Activities that teach writing as a process </w:t>
            </w:r>
          </w:p>
        </w:tc>
        <w:tc>
          <w:tcPr>
            <w:tcW w:w="2338" w:type="dxa"/>
            <w:tcBorders>
              <w:top w:val="nil"/>
              <w:left w:val="single" w:sz="8" w:space="0" w:color="000000"/>
              <w:bottom w:val="single" w:sz="8" w:space="0" w:color="000000"/>
              <w:right w:val="single" w:sz="8" w:space="0" w:color="000000"/>
            </w:tcBorders>
          </w:tcPr>
          <w:p w14:paraId="045E0217" w14:textId="77777777" w:rsidR="0022580F" w:rsidRDefault="00CC6EF9">
            <w:pPr>
              <w:spacing w:after="309" w:line="259" w:lineRule="auto"/>
              <w:ind w:left="0" w:firstLine="0"/>
            </w:pPr>
            <w:r>
              <w:rPr>
                <w:rFonts w:ascii="Calibri" w:eastAsia="Calibri" w:hAnsi="Calibri" w:cs="Calibri"/>
                <w:sz w:val="22"/>
              </w:rPr>
              <w:t xml:space="preserve">  </w:t>
            </w:r>
          </w:p>
          <w:p w14:paraId="2582CF93" w14:textId="77777777" w:rsidR="0022580F" w:rsidRDefault="00CC6EF9">
            <w:pPr>
              <w:spacing w:after="309" w:line="259" w:lineRule="auto"/>
              <w:ind w:left="0" w:firstLine="0"/>
            </w:pPr>
            <w:r>
              <w:rPr>
                <w:rFonts w:ascii="Calibri" w:eastAsia="Calibri" w:hAnsi="Calibri" w:cs="Calibri"/>
                <w:sz w:val="22"/>
              </w:rPr>
              <w:t xml:space="preserve">  </w:t>
            </w:r>
          </w:p>
          <w:p w14:paraId="2661FC1E" w14:textId="77777777" w:rsidR="0022580F" w:rsidRDefault="00CC6EF9">
            <w:pPr>
              <w:spacing w:after="5" w:line="278" w:lineRule="auto"/>
              <w:ind w:left="0" w:right="2056" w:firstLine="0"/>
              <w:jc w:val="both"/>
            </w:pPr>
            <w:r>
              <w:rPr>
                <w:rFonts w:ascii="Calibri" w:eastAsia="Calibri" w:hAnsi="Calibri" w:cs="Calibri"/>
                <w:sz w:val="22"/>
              </w:rPr>
              <w:t xml:space="preserve">    </w:t>
            </w:r>
          </w:p>
          <w:p w14:paraId="1811C9D7" w14:textId="77777777" w:rsidR="0022580F" w:rsidRDefault="00CC6EF9">
            <w:pPr>
              <w:spacing w:after="26" w:line="259" w:lineRule="auto"/>
              <w:ind w:left="0" w:firstLine="0"/>
            </w:pPr>
            <w:r>
              <w:rPr>
                <w:rFonts w:ascii="Calibri" w:eastAsia="Calibri" w:hAnsi="Calibri" w:cs="Calibri"/>
                <w:sz w:val="22"/>
              </w:rPr>
              <w:t xml:space="preserve">  </w:t>
            </w:r>
          </w:p>
          <w:p w14:paraId="7D7906C2" w14:textId="77777777" w:rsidR="0022580F" w:rsidRDefault="00CC6EF9">
            <w:pPr>
              <w:spacing w:after="288" w:line="278" w:lineRule="auto"/>
              <w:ind w:left="0" w:right="2056" w:firstLine="0"/>
              <w:jc w:val="both"/>
            </w:pPr>
            <w:r>
              <w:rPr>
                <w:rFonts w:ascii="Calibri" w:eastAsia="Calibri" w:hAnsi="Calibri" w:cs="Calibri"/>
                <w:sz w:val="22"/>
              </w:rPr>
              <w:t xml:space="preserve">    </w:t>
            </w:r>
          </w:p>
          <w:p w14:paraId="27052F86" w14:textId="77777777" w:rsidR="0022580F" w:rsidRDefault="00CC6EF9">
            <w:pPr>
              <w:spacing w:after="40" w:line="259" w:lineRule="auto"/>
              <w:ind w:left="0" w:firstLine="0"/>
            </w:pPr>
            <w:r>
              <w:rPr>
                <w:rFonts w:ascii="Calibri" w:eastAsia="Calibri" w:hAnsi="Calibri" w:cs="Calibri"/>
                <w:sz w:val="22"/>
              </w:rPr>
              <w:t xml:space="preserve">  </w:t>
            </w:r>
          </w:p>
          <w:p w14:paraId="0CFCE2A7" w14:textId="77777777" w:rsidR="0022580F" w:rsidRDefault="00CC6EF9">
            <w:pPr>
              <w:spacing w:after="0" w:line="259" w:lineRule="auto"/>
              <w:ind w:left="0" w:firstLine="0"/>
            </w:pPr>
            <w:r>
              <w:rPr>
                <w:rFonts w:ascii="Calibri" w:eastAsia="Calibri" w:hAnsi="Calibri" w:cs="Calibri"/>
                <w:sz w:val="22"/>
              </w:rPr>
              <w:t xml:space="preserve">  </w:t>
            </w:r>
          </w:p>
        </w:tc>
      </w:tr>
      <w:tr w:rsidR="0022580F" w14:paraId="79865BC0" w14:textId="77777777">
        <w:trPr>
          <w:trHeight w:val="682"/>
        </w:trPr>
        <w:tc>
          <w:tcPr>
            <w:tcW w:w="1699" w:type="dxa"/>
            <w:tcBorders>
              <w:top w:val="single" w:sz="8" w:space="0" w:color="000000"/>
              <w:left w:val="single" w:sz="8" w:space="0" w:color="000000"/>
              <w:bottom w:val="single" w:sz="8" w:space="0" w:color="000000"/>
              <w:right w:val="single" w:sz="8" w:space="0" w:color="000000"/>
            </w:tcBorders>
            <w:vAlign w:val="bottom"/>
          </w:tcPr>
          <w:p w14:paraId="14828459" w14:textId="03B9ADF9" w:rsidR="0022580F" w:rsidRDefault="00CC6EF9">
            <w:pPr>
              <w:spacing w:after="0" w:line="259" w:lineRule="auto"/>
              <w:ind w:left="5" w:firstLine="0"/>
            </w:pPr>
            <w:r>
              <w:rPr>
                <w:rFonts w:ascii="Calibri" w:eastAsia="Calibri" w:hAnsi="Calibri" w:cs="Calibri"/>
                <w:b/>
              </w:rPr>
              <w:t xml:space="preserve">WEEK 2 </w:t>
            </w:r>
          </w:p>
        </w:tc>
        <w:tc>
          <w:tcPr>
            <w:tcW w:w="5222" w:type="dxa"/>
            <w:tcBorders>
              <w:top w:val="single" w:sz="8" w:space="0" w:color="000000"/>
              <w:left w:val="single" w:sz="8" w:space="0" w:color="000000"/>
              <w:bottom w:val="single" w:sz="8" w:space="0" w:color="000000"/>
              <w:right w:val="single" w:sz="8" w:space="0" w:color="000000"/>
            </w:tcBorders>
            <w:vAlign w:val="bottom"/>
          </w:tcPr>
          <w:p w14:paraId="6E1C17A8" w14:textId="77777777" w:rsidR="0022580F" w:rsidRDefault="00CC6EF9">
            <w:pPr>
              <w:spacing w:after="0" w:line="259" w:lineRule="auto"/>
              <w:ind w:left="5" w:firstLine="0"/>
            </w:pPr>
            <w:r>
              <w:rPr>
                <w:rFonts w:ascii="Calibri" w:eastAsia="Calibri" w:hAnsi="Calibri" w:cs="Calibri"/>
                <w:b/>
                <w:sz w:val="22"/>
              </w:rPr>
              <w:t xml:space="preserve">DEVELOP IDEAS, SUPPORTING IDEAS, and ATTRIBUTION (CITATION)  </w:t>
            </w:r>
          </w:p>
        </w:tc>
        <w:tc>
          <w:tcPr>
            <w:tcW w:w="2338" w:type="dxa"/>
            <w:tcBorders>
              <w:top w:val="single" w:sz="8" w:space="0" w:color="000000"/>
              <w:left w:val="single" w:sz="8" w:space="0" w:color="000000"/>
              <w:bottom w:val="single" w:sz="8" w:space="0" w:color="000000"/>
              <w:right w:val="single" w:sz="8" w:space="0" w:color="000000"/>
            </w:tcBorders>
            <w:vAlign w:val="bottom"/>
          </w:tcPr>
          <w:p w14:paraId="46C47341" w14:textId="77777777" w:rsidR="0022580F" w:rsidRDefault="00CC6EF9">
            <w:pPr>
              <w:spacing w:after="0" w:line="259" w:lineRule="auto"/>
              <w:ind w:left="0" w:firstLine="0"/>
            </w:pPr>
            <w:r>
              <w:rPr>
                <w:rFonts w:ascii="Calibri" w:eastAsia="Calibri" w:hAnsi="Calibri" w:cs="Calibri"/>
                <w:sz w:val="22"/>
              </w:rPr>
              <w:t xml:space="preserve">  </w:t>
            </w:r>
          </w:p>
        </w:tc>
      </w:tr>
      <w:tr w:rsidR="0022580F" w14:paraId="4392FF39" w14:textId="77777777">
        <w:trPr>
          <w:trHeight w:val="6043"/>
        </w:trPr>
        <w:tc>
          <w:tcPr>
            <w:tcW w:w="1699" w:type="dxa"/>
            <w:tcBorders>
              <w:top w:val="single" w:sz="8" w:space="0" w:color="000000"/>
              <w:left w:val="single" w:sz="8" w:space="0" w:color="000000"/>
              <w:bottom w:val="single" w:sz="8" w:space="0" w:color="000000"/>
              <w:right w:val="single" w:sz="8" w:space="0" w:color="000000"/>
            </w:tcBorders>
          </w:tcPr>
          <w:p w14:paraId="327ADE78" w14:textId="77777777" w:rsidR="0022580F" w:rsidRDefault="00CC6EF9">
            <w:pPr>
              <w:spacing w:after="0" w:line="259" w:lineRule="auto"/>
              <w:ind w:left="5" w:firstLine="0"/>
            </w:pPr>
            <w:r>
              <w:rPr>
                <w:rFonts w:ascii="Calibri" w:eastAsia="Calibri" w:hAnsi="Calibri" w:cs="Calibri"/>
                <w:b/>
              </w:rPr>
              <w:t xml:space="preserve">  </w:t>
            </w:r>
          </w:p>
          <w:p w14:paraId="2EB5760A" w14:textId="77777777" w:rsidR="0022580F" w:rsidRDefault="00CC6EF9">
            <w:pPr>
              <w:spacing w:after="0" w:line="259" w:lineRule="auto"/>
              <w:ind w:left="5" w:firstLine="0"/>
            </w:pPr>
            <w:r>
              <w:rPr>
                <w:rFonts w:ascii="Calibri" w:eastAsia="Calibri" w:hAnsi="Calibri" w:cs="Calibri"/>
                <w:b/>
              </w:rPr>
              <w:t xml:space="preserve">  </w:t>
            </w:r>
          </w:p>
          <w:p w14:paraId="027E2C50" w14:textId="77777777" w:rsidR="0022580F" w:rsidRDefault="00CC6EF9">
            <w:pPr>
              <w:spacing w:after="0" w:line="259" w:lineRule="auto"/>
              <w:ind w:left="5" w:firstLine="0"/>
            </w:pPr>
            <w:r>
              <w:rPr>
                <w:rFonts w:ascii="Calibri" w:eastAsia="Calibri" w:hAnsi="Calibri" w:cs="Calibri"/>
                <w:b/>
              </w:rPr>
              <w:t xml:space="preserve">  </w:t>
            </w:r>
          </w:p>
          <w:p w14:paraId="3D76A1E6" w14:textId="77777777" w:rsidR="0022580F" w:rsidRDefault="00CC6EF9">
            <w:pPr>
              <w:spacing w:after="0" w:line="259" w:lineRule="auto"/>
              <w:ind w:left="5" w:firstLine="0"/>
            </w:pPr>
            <w:r>
              <w:rPr>
                <w:rFonts w:ascii="Calibri" w:eastAsia="Calibri" w:hAnsi="Calibri" w:cs="Calibri"/>
                <w:b/>
              </w:rPr>
              <w:t xml:space="preserve">  </w:t>
            </w:r>
          </w:p>
          <w:p w14:paraId="0B2DCE2D" w14:textId="77777777" w:rsidR="0022580F" w:rsidRDefault="00CC6EF9">
            <w:pPr>
              <w:spacing w:after="284" w:line="259" w:lineRule="auto"/>
              <w:ind w:left="5" w:firstLine="0"/>
            </w:pPr>
            <w:r>
              <w:rPr>
                <w:rFonts w:ascii="Calibri" w:eastAsia="Calibri" w:hAnsi="Calibri" w:cs="Calibri"/>
                <w:b/>
              </w:rPr>
              <w:t xml:space="preserve">  </w:t>
            </w:r>
          </w:p>
          <w:p w14:paraId="774B41C0" w14:textId="77777777" w:rsidR="0022580F" w:rsidRDefault="00CC6EF9">
            <w:pPr>
              <w:spacing w:after="0" w:line="259" w:lineRule="auto"/>
              <w:ind w:left="5" w:firstLine="0"/>
            </w:pPr>
            <w:r>
              <w:rPr>
                <w:rFonts w:ascii="Calibri" w:eastAsia="Calibri" w:hAnsi="Calibri" w:cs="Calibri"/>
                <w:b/>
              </w:rPr>
              <w:t xml:space="preserve">  </w:t>
            </w:r>
          </w:p>
          <w:p w14:paraId="1D2665CD" w14:textId="77777777" w:rsidR="0022580F" w:rsidRDefault="00CC6EF9">
            <w:pPr>
              <w:spacing w:after="0" w:line="259" w:lineRule="auto"/>
              <w:ind w:left="5" w:firstLine="0"/>
            </w:pPr>
            <w:r>
              <w:rPr>
                <w:rFonts w:ascii="Calibri" w:eastAsia="Calibri" w:hAnsi="Calibri" w:cs="Calibri"/>
                <w:b/>
              </w:rPr>
              <w:t xml:space="preserve">  </w:t>
            </w:r>
          </w:p>
          <w:p w14:paraId="651C3779" w14:textId="77777777" w:rsidR="0022580F" w:rsidRDefault="00CC6EF9">
            <w:pPr>
              <w:spacing w:after="1186" w:line="259" w:lineRule="auto"/>
              <w:ind w:left="5" w:firstLine="0"/>
            </w:pPr>
            <w:r>
              <w:rPr>
                <w:rFonts w:ascii="Calibri" w:eastAsia="Calibri" w:hAnsi="Calibri" w:cs="Calibri"/>
                <w:b/>
              </w:rPr>
              <w:t xml:space="preserve">  </w:t>
            </w:r>
          </w:p>
          <w:p w14:paraId="0688FA2C" w14:textId="77777777" w:rsidR="0022580F" w:rsidRDefault="00CC6EF9">
            <w:pPr>
              <w:spacing w:after="754" w:line="259" w:lineRule="auto"/>
              <w:ind w:left="5" w:firstLine="0"/>
            </w:pPr>
            <w:r>
              <w:rPr>
                <w:rFonts w:ascii="Calibri" w:eastAsia="Calibri" w:hAnsi="Calibri" w:cs="Calibri"/>
                <w:b/>
              </w:rPr>
              <w:t xml:space="preserve">  </w:t>
            </w:r>
          </w:p>
          <w:p w14:paraId="4FF21BF6" w14:textId="77777777" w:rsidR="0022580F" w:rsidRDefault="00CC6EF9">
            <w:pPr>
              <w:spacing w:after="0" w:line="259" w:lineRule="auto"/>
              <w:ind w:left="5" w:firstLine="0"/>
            </w:pPr>
            <w:r>
              <w:rPr>
                <w:rFonts w:ascii="Calibri" w:eastAsia="Calibri" w:hAnsi="Calibri" w:cs="Calibri"/>
                <w:b/>
              </w:rPr>
              <w:t xml:space="preserve">  </w:t>
            </w:r>
          </w:p>
          <w:p w14:paraId="16278C21" w14:textId="77777777" w:rsidR="0022580F" w:rsidRDefault="00CC6EF9">
            <w:pPr>
              <w:spacing w:after="15" w:line="259" w:lineRule="auto"/>
              <w:ind w:left="5" w:firstLine="0"/>
            </w:pPr>
            <w:r>
              <w:rPr>
                <w:rFonts w:ascii="Calibri" w:eastAsia="Calibri" w:hAnsi="Calibri" w:cs="Calibri"/>
                <w:b/>
              </w:rPr>
              <w:t xml:space="preserve">  </w:t>
            </w:r>
          </w:p>
          <w:p w14:paraId="063786B6" w14:textId="77777777" w:rsidR="0022580F" w:rsidRDefault="00CC6EF9">
            <w:pPr>
              <w:spacing w:after="0" w:line="259" w:lineRule="auto"/>
              <w:ind w:left="5" w:firstLine="0"/>
            </w:pPr>
            <w:r>
              <w:rPr>
                <w:rFonts w:ascii="Calibri" w:eastAsia="Calibri" w:hAnsi="Calibri" w:cs="Calibri"/>
                <w:b/>
              </w:rPr>
              <w:t xml:space="preserve">  </w:t>
            </w:r>
          </w:p>
        </w:tc>
        <w:tc>
          <w:tcPr>
            <w:tcW w:w="5222" w:type="dxa"/>
            <w:tcBorders>
              <w:top w:val="single" w:sz="8" w:space="0" w:color="000000"/>
              <w:left w:val="single" w:sz="8" w:space="0" w:color="000000"/>
              <w:bottom w:val="single" w:sz="8" w:space="0" w:color="000000"/>
              <w:right w:val="single" w:sz="8" w:space="0" w:color="000000"/>
            </w:tcBorders>
          </w:tcPr>
          <w:p w14:paraId="1B37BADA" w14:textId="77777777" w:rsidR="0022580F" w:rsidRDefault="00CC6EF9">
            <w:pPr>
              <w:spacing w:after="26" w:line="259" w:lineRule="auto"/>
              <w:ind w:left="5" w:firstLine="0"/>
            </w:pPr>
            <w:r>
              <w:rPr>
                <w:rFonts w:ascii="Calibri" w:eastAsia="Calibri" w:hAnsi="Calibri" w:cs="Calibri"/>
                <w:sz w:val="22"/>
              </w:rPr>
              <w:t xml:space="preserve">·         Lessons on paragraph structure </w:t>
            </w:r>
          </w:p>
          <w:p w14:paraId="440802A7" w14:textId="77777777" w:rsidR="0022580F" w:rsidRDefault="00CC6EF9">
            <w:pPr>
              <w:spacing w:after="26" w:line="259" w:lineRule="auto"/>
              <w:ind w:left="5" w:firstLine="0"/>
            </w:pPr>
            <w:r>
              <w:rPr>
                <w:rFonts w:ascii="Calibri" w:eastAsia="Calibri" w:hAnsi="Calibri" w:cs="Calibri"/>
                <w:sz w:val="22"/>
              </w:rPr>
              <w:t xml:space="preserve">·         Identifying supporting details </w:t>
            </w:r>
          </w:p>
          <w:p w14:paraId="025AA91F" w14:textId="77777777" w:rsidR="0022580F" w:rsidRDefault="00CC6EF9">
            <w:pPr>
              <w:spacing w:after="21" w:line="259" w:lineRule="auto"/>
              <w:ind w:left="5" w:firstLine="0"/>
            </w:pPr>
            <w:r>
              <w:rPr>
                <w:rFonts w:ascii="Calibri" w:eastAsia="Calibri" w:hAnsi="Calibri" w:cs="Calibri"/>
                <w:sz w:val="22"/>
              </w:rPr>
              <w:t xml:space="preserve">·         Unpacking quotes </w:t>
            </w:r>
          </w:p>
          <w:p w14:paraId="6B16C5AD" w14:textId="77777777" w:rsidR="0022580F" w:rsidRDefault="00CC6EF9">
            <w:pPr>
              <w:spacing w:after="26" w:line="259" w:lineRule="auto"/>
              <w:ind w:left="5" w:firstLine="0"/>
            </w:pPr>
            <w:r>
              <w:rPr>
                <w:rFonts w:ascii="Calibri" w:eastAsia="Calibri" w:hAnsi="Calibri" w:cs="Calibri"/>
                <w:sz w:val="22"/>
              </w:rPr>
              <w:t xml:space="preserve">·         Using different structure for organization </w:t>
            </w:r>
          </w:p>
          <w:p w14:paraId="63AA7FA0" w14:textId="77777777" w:rsidR="0022580F" w:rsidRDefault="00CC6EF9">
            <w:pPr>
              <w:spacing w:after="40" w:line="259" w:lineRule="auto"/>
              <w:ind w:left="5" w:firstLine="0"/>
            </w:pPr>
            <w:r>
              <w:rPr>
                <w:rFonts w:ascii="Calibri" w:eastAsia="Calibri" w:hAnsi="Calibri" w:cs="Calibri"/>
                <w:sz w:val="22"/>
              </w:rPr>
              <w:t xml:space="preserve">·         Practice in paraphrasing, quoting, summarizing </w:t>
            </w:r>
          </w:p>
          <w:p w14:paraId="1EEEFEC2" w14:textId="77777777" w:rsidR="0022580F" w:rsidRDefault="00CC6EF9">
            <w:pPr>
              <w:spacing w:after="43" w:line="239" w:lineRule="auto"/>
              <w:ind w:left="5" w:firstLine="0"/>
            </w:pPr>
            <w:r>
              <w:rPr>
                <w:rFonts w:ascii="Calibri" w:eastAsia="Calibri" w:hAnsi="Calibri" w:cs="Calibri"/>
                <w:sz w:val="22"/>
              </w:rPr>
              <w:t xml:space="preserve">·         Developing appropriate, college-level thesis statements </w:t>
            </w:r>
          </w:p>
          <w:p w14:paraId="51B025F4" w14:textId="77777777" w:rsidR="0022580F" w:rsidRDefault="00CC6EF9">
            <w:pPr>
              <w:spacing w:after="26" w:line="259" w:lineRule="auto"/>
              <w:ind w:left="5" w:firstLine="0"/>
            </w:pPr>
            <w:r>
              <w:rPr>
                <w:rFonts w:ascii="Calibri" w:eastAsia="Calibri" w:hAnsi="Calibri" w:cs="Calibri"/>
                <w:sz w:val="22"/>
              </w:rPr>
              <w:t xml:space="preserve">·         Introducing a source </w:t>
            </w:r>
          </w:p>
          <w:p w14:paraId="6DACD46F" w14:textId="77777777" w:rsidR="0022580F" w:rsidRDefault="00CC6EF9">
            <w:pPr>
              <w:spacing w:after="136" w:line="259" w:lineRule="auto"/>
              <w:ind w:left="5" w:firstLine="0"/>
            </w:pPr>
            <w:r>
              <w:rPr>
                <w:rFonts w:ascii="Calibri" w:eastAsia="Calibri" w:hAnsi="Calibri" w:cs="Calibri"/>
                <w:sz w:val="22"/>
              </w:rPr>
              <w:t xml:space="preserve">·         Showing Attribution for a source </w:t>
            </w:r>
          </w:p>
          <w:p w14:paraId="1A5E9B84" w14:textId="77777777" w:rsidR="0022580F" w:rsidRDefault="00CC6EF9">
            <w:pPr>
              <w:spacing w:after="0" w:line="239" w:lineRule="auto"/>
              <w:ind w:left="5" w:right="13" w:firstLine="0"/>
            </w:pPr>
            <w:r>
              <w:rPr>
                <w:rFonts w:ascii="Calibri" w:eastAsia="Calibri" w:hAnsi="Calibri" w:cs="Calibri"/>
                <w:sz w:val="22"/>
              </w:rPr>
              <w:t xml:space="preserve">(Attribution is stating who said something. Attribution is essential in all the media, including radio and television.  Journalists do it so that your readers or listener can know who is speaking or where the information in the story comes from.) </w:t>
            </w:r>
          </w:p>
          <w:p w14:paraId="3A80CDBA" w14:textId="77777777" w:rsidR="0022580F" w:rsidRDefault="00CC6EF9">
            <w:pPr>
              <w:spacing w:after="50" w:line="238" w:lineRule="auto"/>
              <w:ind w:left="5" w:firstLine="0"/>
            </w:pPr>
            <w:r>
              <w:rPr>
                <w:rFonts w:ascii="Calibri" w:eastAsia="Calibri" w:hAnsi="Calibri" w:cs="Calibri"/>
                <w:sz w:val="22"/>
              </w:rPr>
              <w:t xml:space="preserve">(One can use attribution for both spoken and written information, so that you attribute information gathered from interviews, speeches, reports, books, or even films.   </w:t>
            </w:r>
          </w:p>
          <w:p w14:paraId="7A6129F0" w14:textId="77777777" w:rsidR="0022580F" w:rsidRDefault="00CC6EF9">
            <w:pPr>
              <w:spacing w:after="0" w:line="259" w:lineRule="auto"/>
              <w:ind w:left="5" w:right="749" w:firstLine="0"/>
            </w:pPr>
            <w:r>
              <w:rPr>
                <w:rFonts w:ascii="Calibri" w:eastAsia="Calibri" w:hAnsi="Calibri" w:cs="Calibri"/>
                <w:sz w:val="22"/>
              </w:rPr>
              <w:t>·         Reporting verbs (verbs in a signal phrase</w:t>
            </w:r>
            <w:proofErr w:type="gramStart"/>
            <w:r>
              <w:rPr>
                <w:rFonts w:ascii="Calibri" w:eastAsia="Calibri" w:hAnsi="Calibri" w:cs="Calibri"/>
                <w:sz w:val="22"/>
              </w:rPr>
              <w:t>) ·         Research strategies</w:t>
            </w:r>
            <w:proofErr w:type="gramEnd"/>
            <w:r>
              <w:rPr>
                <w:rFonts w:ascii="Calibri" w:eastAsia="Calibri" w:hAnsi="Calibri" w:cs="Calibri"/>
                <w:sz w:val="22"/>
              </w:rPr>
              <w:t xml:space="preserve"> </w:t>
            </w:r>
          </w:p>
        </w:tc>
        <w:tc>
          <w:tcPr>
            <w:tcW w:w="2338" w:type="dxa"/>
            <w:tcBorders>
              <w:top w:val="single" w:sz="8" w:space="0" w:color="000000"/>
              <w:left w:val="single" w:sz="8" w:space="0" w:color="000000"/>
              <w:bottom w:val="single" w:sz="8" w:space="0" w:color="000000"/>
              <w:right w:val="single" w:sz="8" w:space="0" w:color="000000"/>
            </w:tcBorders>
          </w:tcPr>
          <w:p w14:paraId="7C92E66D" w14:textId="77777777" w:rsidR="0022580F" w:rsidRDefault="00CC6EF9">
            <w:pPr>
              <w:spacing w:after="26" w:line="259" w:lineRule="auto"/>
              <w:ind w:left="0" w:firstLine="0"/>
            </w:pPr>
            <w:r>
              <w:rPr>
                <w:rFonts w:ascii="Calibri" w:eastAsia="Calibri" w:hAnsi="Calibri" w:cs="Calibri"/>
                <w:sz w:val="22"/>
              </w:rPr>
              <w:t xml:space="preserve">  </w:t>
            </w:r>
          </w:p>
          <w:p w14:paraId="2A9EE8BF" w14:textId="77777777" w:rsidR="0022580F" w:rsidRDefault="00CC6EF9">
            <w:pPr>
              <w:spacing w:after="26" w:line="259" w:lineRule="auto"/>
              <w:ind w:left="0" w:firstLine="0"/>
            </w:pPr>
            <w:r>
              <w:rPr>
                <w:rFonts w:ascii="Calibri" w:eastAsia="Calibri" w:hAnsi="Calibri" w:cs="Calibri"/>
                <w:sz w:val="22"/>
              </w:rPr>
              <w:t xml:space="preserve">  </w:t>
            </w:r>
          </w:p>
          <w:p w14:paraId="2D53B8AF" w14:textId="77777777" w:rsidR="0022580F" w:rsidRDefault="00CC6EF9">
            <w:pPr>
              <w:spacing w:after="5" w:line="278" w:lineRule="auto"/>
              <w:ind w:left="0" w:right="2056" w:firstLine="0"/>
              <w:jc w:val="both"/>
            </w:pPr>
            <w:r>
              <w:rPr>
                <w:rFonts w:ascii="Calibri" w:eastAsia="Calibri" w:hAnsi="Calibri" w:cs="Calibri"/>
                <w:sz w:val="22"/>
              </w:rPr>
              <w:t xml:space="preserve">    </w:t>
            </w:r>
          </w:p>
          <w:p w14:paraId="7FE0EE7B" w14:textId="77777777" w:rsidR="0022580F" w:rsidRDefault="00CC6EF9">
            <w:pPr>
              <w:spacing w:after="309" w:line="259" w:lineRule="auto"/>
              <w:ind w:left="0" w:firstLine="0"/>
            </w:pPr>
            <w:r>
              <w:rPr>
                <w:rFonts w:ascii="Calibri" w:eastAsia="Calibri" w:hAnsi="Calibri" w:cs="Calibri"/>
                <w:sz w:val="22"/>
              </w:rPr>
              <w:t xml:space="preserve">  </w:t>
            </w:r>
          </w:p>
          <w:p w14:paraId="7329EDE0" w14:textId="77777777" w:rsidR="0022580F" w:rsidRDefault="00CC6EF9">
            <w:pPr>
              <w:spacing w:after="5" w:line="278" w:lineRule="auto"/>
              <w:ind w:left="0" w:right="2056" w:firstLine="0"/>
              <w:jc w:val="both"/>
            </w:pPr>
            <w:r>
              <w:rPr>
                <w:rFonts w:ascii="Calibri" w:eastAsia="Calibri" w:hAnsi="Calibri" w:cs="Calibri"/>
                <w:sz w:val="22"/>
              </w:rPr>
              <w:t xml:space="preserve">    </w:t>
            </w:r>
          </w:p>
          <w:p w14:paraId="2A979AB2" w14:textId="77777777" w:rsidR="0022580F" w:rsidRDefault="00CC6EF9">
            <w:pPr>
              <w:spacing w:after="1211" w:line="259" w:lineRule="auto"/>
              <w:ind w:left="0" w:firstLine="0"/>
            </w:pPr>
            <w:r>
              <w:rPr>
                <w:rFonts w:ascii="Calibri" w:eastAsia="Calibri" w:hAnsi="Calibri" w:cs="Calibri"/>
                <w:sz w:val="22"/>
              </w:rPr>
              <w:t xml:space="preserve">  </w:t>
            </w:r>
          </w:p>
          <w:p w14:paraId="15165CEF" w14:textId="77777777" w:rsidR="0022580F" w:rsidRDefault="00CC6EF9">
            <w:pPr>
              <w:spacing w:after="779" w:line="259" w:lineRule="auto"/>
              <w:ind w:left="0" w:firstLine="0"/>
            </w:pPr>
            <w:r>
              <w:rPr>
                <w:rFonts w:ascii="Calibri" w:eastAsia="Calibri" w:hAnsi="Calibri" w:cs="Calibri"/>
                <w:sz w:val="22"/>
              </w:rPr>
              <w:t xml:space="preserve">  </w:t>
            </w:r>
          </w:p>
          <w:p w14:paraId="15F7EE21" w14:textId="77777777" w:rsidR="0022580F" w:rsidRDefault="00CC6EF9">
            <w:pPr>
              <w:spacing w:after="26" w:line="259" w:lineRule="auto"/>
              <w:ind w:left="0" w:firstLine="0"/>
            </w:pPr>
            <w:r>
              <w:rPr>
                <w:rFonts w:ascii="Calibri" w:eastAsia="Calibri" w:hAnsi="Calibri" w:cs="Calibri"/>
                <w:sz w:val="22"/>
              </w:rPr>
              <w:t xml:space="preserve">  </w:t>
            </w:r>
          </w:p>
          <w:p w14:paraId="63772F65" w14:textId="77777777" w:rsidR="0022580F" w:rsidRDefault="00CC6EF9">
            <w:pPr>
              <w:spacing w:after="40" w:line="259" w:lineRule="auto"/>
              <w:ind w:left="0" w:firstLine="0"/>
            </w:pPr>
            <w:r>
              <w:rPr>
                <w:rFonts w:ascii="Calibri" w:eastAsia="Calibri" w:hAnsi="Calibri" w:cs="Calibri"/>
                <w:sz w:val="22"/>
              </w:rPr>
              <w:t xml:space="preserve">  </w:t>
            </w:r>
          </w:p>
          <w:p w14:paraId="6E621380" w14:textId="77777777" w:rsidR="0022580F" w:rsidRDefault="00CC6EF9">
            <w:pPr>
              <w:spacing w:after="0" w:line="259" w:lineRule="auto"/>
              <w:ind w:left="0" w:firstLine="0"/>
            </w:pPr>
            <w:r>
              <w:rPr>
                <w:rFonts w:ascii="Calibri" w:eastAsia="Calibri" w:hAnsi="Calibri" w:cs="Calibri"/>
                <w:sz w:val="22"/>
              </w:rPr>
              <w:t xml:space="preserve">  </w:t>
            </w:r>
          </w:p>
        </w:tc>
      </w:tr>
      <w:tr w:rsidR="0022580F" w14:paraId="287A1FF9" w14:textId="77777777">
        <w:trPr>
          <w:trHeight w:val="677"/>
        </w:trPr>
        <w:tc>
          <w:tcPr>
            <w:tcW w:w="1699" w:type="dxa"/>
            <w:tcBorders>
              <w:top w:val="single" w:sz="8" w:space="0" w:color="000000"/>
              <w:left w:val="single" w:sz="8" w:space="0" w:color="000000"/>
              <w:bottom w:val="single" w:sz="8" w:space="0" w:color="000000"/>
              <w:right w:val="single" w:sz="8" w:space="0" w:color="000000"/>
            </w:tcBorders>
            <w:vAlign w:val="bottom"/>
          </w:tcPr>
          <w:p w14:paraId="795612EF" w14:textId="683CE8BE" w:rsidR="0022580F" w:rsidRDefault="00CC6EF9">
            <w:pPr>
              <w:spacing w:after="0" w:line="259" w:lineRule="auto"/>
              <w:ind w:left="5" w:firstLine="0"/>
            </w:pPr>
            <w:r>
              <w:rPr>
                <w:rFonts w:ascii="Calibri" w:eastAsia="Calibri" w:hAnsi="Calibri" w:cs="Calibri"/>
                <w:b/>
              </w:rPr>
              <w:t>WEEK 3</w:t>
            </w:r>
          </w:p>
        </w:tc>
        <w:tc>
          <w:tcPr>
            <w:tcW w:w="5222" w:type="dxa"/>
            <w:tcBorders>
              <w:top w:val="single" w:sz="8" w:space="0" w:color="000000"/>
              <w:left w:val="single" w:sz="8" w:space="0" w:color="000000"/>
              <w:bottom w:val="single" w:sz="8" w:space="0" w:color="000000"/>
              <w:right w:val="single" w:sz="8" w:space="0" w:color="000000"/>
            </w:tcBorders>
            <w:vAlign w:val="bottom"/>
          </w:tcPr>
          <w:p w14:paraId="762143DF" w14:textId="77777777" w:rsidR="0022580F" w:rsidRDefault="00CC6EF9">
            <w:pPr>
              <w:spacing w:after="0" w:line="259" w:lineRule="auto"/>
              <w:ind w:left="5" w:firstLine="0"/>
            </w:pPr>
            <w:r>
              <w:rPr>
                <w:rFonts w:ascii="Calibri" w:eastAsia="Calibri" w:hAnsi="Calibri" w:cs="Calibri"/>
                <w:b/>
                <w:sz w:val="22"/>
              </w:rPr>
              <w:t xml:space="preserve">AUDIENCE, PURPOSE AND TONE </w:t>
            </w:r>
          </w:p>
        </w:tc>
        <w:tc>
          <w:tcPr>
            <w:tcW w:w="2338" w:type="dxa"/>
            <w:tcBorders>
              <w:top w:val="single" w:sz="8" w:space="0" w:color="000000"/>
              <w:left w:val="single" w:sz="8" w:space="0" w:color="000000"/>
              <w:bottom w:val="single" w:sz="8" w:space="0" w:color="000000"/>
              <w:right w:val="single" w:sz="8" w:space="0" w:color="000000"/>
            </w:tcBorders>
            <w:vAlign w:val="bottom"/>
          </w:tcPr>
          <w:p w14:paraId="7535B553" w14:textId="77777777" w:rsidR="0022580F" w:rsidRDefault="00CC6EF9">
            <w:pPr>
              <w:spacing w:after="0" w:line="259" w:lineRule="auto"/>
              <w:ind w:left="0" w:firstLine="0"/>
            </w:pPr>
            <w:r>
              <w:rPr>
                <w:rFonts w:ascii="Calibri" w:eastAsia="Calibri" w:hAnsi="Calibri" w:cs="Calibri"/>
                <w:sz w:val="22"/>
              </w:rPr>
              <w:t xml:space="preserve">  </w:t>
            </w:r>
          </w:p>
        </w:tc>
      </w:tr>
      <w:tr w:rsidR="0022580F" w14:paraId="1FB1CCF4" w14:textId="77777777">
        <w:trPr>
          <w:trHeight w:val="1589"/>
        </w:trPr>
        <w:tc>
          <w:tcPr>
            <w:tcW w:w="1699" w:type="dxa"/>
            <w:tcBorders>
              <w:top w:val="single" w:sz="8" w:space="0" w:color="000000"/>
              <w:left w:val="single" w:sz="8" w:space="0" w:color="000000"/>
              <w:bottom w:val="nil"/>
              <w:right w:val="single" w:sz="8" w:space="0" w:color="000000"/>
            </w:tcBorders>
          </w:tcPr>
          <w:p w14:paraId="70295FCE" w14:textId="77777777" w:rsidR="0022580F" w:rsidRDefault="00CC6EF9">
            <w:pPr>
              <w:spacing w:after="0" w:line="259" w:lineRule="auto"/>
              <w:ind w:left="5" w:firstLine="0"/>
            </w:pPr>
            <w:r>
              <w:rPr>
                <w:rFonts w:ascii="Calibri" w:eastAsia="Calibri" w:hAnsi="Calibri" w:cs="Calibri"/>
                <w:b/>
              </w:rPr>
              <w:lastRenderedPageBreak/>
              <w:t xml:space="preserve">  </w:t>
            </w:r>
          </w:p>
          <w:p w14:paraId="7E4D658E" w14:textId="77777777" w:rsidR="0022580F" w:rsidRDefault="00CC6EF9">
            <w:pPr>
              <w:spacing w:after="0" w:line="259" w:lineRule="auto"/>
              <w:ind w:left="5" w:firstLine="0"/>
            </w:pPr>
            <w:r>
              <w:rPr>
                <w:rFonts w:ascii="Calibri" w:eastAsia="Calibri" w:hAnsi="Calibri" w:cs="Calibri"/>
                <w:b/>
              </w:rPr>
              <w:t xml:space="preserve">  </w:t>
            </w:r>
          </w:p>
          <w:p w14:paraId="7A3E055F" w14:textId="77777777" w:rsidR="0022580F" w:rsidRDefault="00CC6EF9">
            <w:pPr>
              <w:spacing w:after="0" w:line="259" w:lineRule="auto"/>
              <w:ind w:left="5" w:firstLine="0"/>
            </w:pPr>
            <w:r>
              <w:rPr>
                <w:rFonts w:ascii="Calibri" w:eastAsia="Calibri" w:hAnsi="Calibri" w:cs="Calibri"/>
                <w:b/>
              </w:rPr>
              <w:t xml:space="preserve">  </w:t>
            </w:r>
          </w:p>
          <w:p w14:paraId="38611967" w14:textId="77777777" w:rsidR="0022580F" w:rsidRDefault="00CC6EF9">
            <w:pPr>
              <w:spacing w:after="0" w:line="259" w:lineRule="auto"/>
              <w:ind w:left="5" w:firstLine="0"/>
            </w:pPr>
            <w:r>
              <w:rPr>
                <w:rFonts w:ascii="Calibri" w:eastAsia="Calibri" w:hAnsi="Calibri" w:cs="Calibri"/>
                <w:b/>
              </w:rPr>
              <w:t xml:space="preserve">  </w:t>
            </w:r>
          </w:p>
          <w:p w14:paraId="0018630E" w14:textId="77777777" w:rsidR="0022580F" w:rsidRDefault="00CC6EF9">
            <w:pPr>
              <w:spacing w:after="0" w:line="259" w:lineRule="auto"/>
              <w:ind w:left="5" w:firstLine="0"/>
            </w:pPr>
            <w:r>
              <w:rPr>
                <w:rFonts w:ascii="Calibri" w:eastAsia="Calibri" w:hAnsi="Calibri" w:cs="Calibri"/>
                <w:b/>
              </w:rPr>
              <w:t xml:space="preserve">  </w:t>
            </w:r>
          </w:p>
        </w:tc>
        <w:tc>
          <w:tcPr>
            <w:tcW w:w="5222" w:type="dxa"/>
            <w:tcBorders>
              <w:top w:val="single" w:sz="8" w:space="0" w:color="000000"/>
              <w:left w:val="single" w:sz="8" w:space="0" w:color="000000"/>
              <w:bottom w:val="nil"/>
              <w:right w:val="single" w:sz="8" w:space="0" w:color="000000"/>
            </w:tcBorders>
          </w:tcPr>
          <w:p w14:paraId="429CD35F" w14:textId="77777777" w:rsidR="0022580F" w:rsidRDefault="00CC6EF9">
            <w:pPr>
              <w:spacing w:after="26" w:line="259" w:lineRule="auto"/>
              <w:ind w:left="5" w:firstLine="0"/>
            </w:pPr>
            <w:r>
              <w:rPr>
                <w:rFonts w:ascii="Calibri" w:eastAsia="Calibri" w:hAnsi="Calibri" w:cs="Calibri"/>
                <w:sz w:val="22"/>
              </w:rPr>
              <w:t xml:space="preserve">·         Strategies to determine tone </w:t>
            </w:r>
          </w:p>
          <w:p w14:paraId="1565C1B3" w14:textId="77777777" w:rsidR="0022580F" w:rsidRDefault="00CC6EF9">
            <w:pPr>
              <w:spacing w:after="21" w:line="259" w:lineRule="auto"/>
              <w:ind w:left="5" w:firstLine="0"/>
            </w:pPr>
            <w:r>
              <w:rPr>
                <w:rFonts w:ascii="Calibri" w:eastAsia="Calibri" w:hAnsi="Calibri" w:cs="Calibri"/>
                <w:sz w:val="22"/>
              </w:rPr>
              <w:t xml:space="preserve">·         Audience exercises </w:t>
            </w:r>
          </w:p>
          <w:p w14:paraId="7BC4BD80" w14:textId="77777777" w:rsidR="0022580F" w:rsidRDefault="00CC6EF9">
            <w:pPr>
              <w:spacing w:after="26" w:line="259" w:lineRule="auto"/>
              <w:ind w:left="5" w:firstLine="0"/>
            </w:pPr>
            <w:r>
              <w:rPr>
                <w:rFonts w:ascii="Calibri" w:eastAsia="Calibri" w:hAnsi="Calibri" w:cs="Calibri"/>
                <w:sz w:val="22"/>
              </w:rPr>
              <w:t xml:space="preserve">·         Unpacking / previewing an assignment </w:t>
            </w:r>
          </w:p>
          <w:p w14:paraId="45A6D0A9" w14:textId="77777777" w:rsidR="0022580F" w:rsidRDefault="00CC6EF9">
            <w:pPr>
              <w:spacing w:after="26" w:line="259" w:lineRule="auto"/>
              <w:ind w:left="5" w:firstLine="0"/>
            </w:pPr>
            <w:r>
              <w:rPr>
                <w:rFonts w:ascii="Calibri" w:eastAsia="Calibri" w:hAnsi="Calibri" w:cs="Calibri"/>
                <w:sz w:val="22"/>
              </w:rPr>
              <w:t xml:space="preserve">·         Identifying text patterns </w:t>
            </w:r>
          </w:p>
          <w:p w14:paraId="2B9FB24C" w14:textId="77777777" w:rsidR="0022580F" w:rsidRDefault="00CC6EF9">
            <w:pPr>
              <w:spacing w:after="0" w:line="259" w:lineRule="auto"/>
              <w:ind w:left="5" w:firstLine="0"/>
            </w:pPr>
            <w:r>
              <w:rPr>
                <w:rFonts w:ascii="Calibri" w:eastAsia="Calibri" w:hAnsi="Calibri" w:cs="Calibri"/>
                <w:sz w:val="22"/>
              </w:rPr>
              <w:t xml:space="preserve">·         Research strategies </w:t>
            </w:r>
          </w:p>
        </w:tc>
        <w:tc>
          <w:tcPr>
            <w:tcW w:w="2338" w:type="dxa"/>
            <w:tcBorders>
              <w:top w:val="single" w:sz="8" w:space="0" w:color="000000"/>
              <w:left w:val="single" w:sz="8" w:space="0" w:color="000000"/>
              <w:bottom w:val="nil"/>
              <w:right w:val="single" w:sz="8" w:space="0" w:color="000000"/>
            </w:tcBorders>
          </w:tcPr>
          <w:p w14:paraId="2887CB5A" w14:textId="77777777" w:rsidR="0022580F" w:rsidRDefault="00CC6EF9">
            <w:pPr>
              <w:spacing w:after="26" w:line="259" w:lineRule="auto"/>
              <w:ind w:left="0" w:firstLine="0"/>
            </w:pPr>
            <w:r>
              <w:rPr>
                <w:rFonts w:ascii="Calibri" w:eastAsia="Calibri" w:hAnsi="Calibri" w:cs="Calibri"/>
                <w:sz w:val="22"/>
              </w:rPr>
              <w:t xml:space="preserve">  </w:t>
            </w:r>
          </w:p>
          <w:p w14:paraId="7C9108F1" w14:textId="77777777" w:rsidR="0022580F" w:rsidRDefault="00CC6EF9">
            <w:pPr>
              <w:spacing w:after="5" w:line="278" w:lineRule="auto"/>
              <w:ind w:left="0" w:right="2056" w:firstLine="0"/>
              <w:jc w:val="both"/>
            </w:pPr>
            <w:r>
              <w:rPr>
                <w:rFonts w:ascii="Calibri" w:eastAsia="Calibri" w:hAnsi="Calibri" w:cs="Calibri"/>
                <w:sz w:val="22"/>
              </w:rPr>
              <w:t xml:space="preserve">    </w:t>
            </w:r>
          </w:p>
          <w:p w14:paraId="6311102B" w14:textId="77777777" w:rsidR="0022580F" w:rsidRDefault="00CC6EF9">
            <w:pPr>
              <w:spacing w:after="26" w:line="259" w:lineRule="auto"/>
              <w:ind w:left="0" w:firstLine="0"/>
            </w:pPr>
            <w:r>
              <w:rPr>
                <w:rFonts w:ascii="Calibri" w:eastAsia="Calibri" w:hAnsi="Calibri" w:cs="Calibri"/>
                <w:sz w:val="22"/>
              </w:rPr>
              <w:t xml:space="preserve">  </w:t>
            </w:r>
          </w:p>
          <w:p w14:paraId="20A61CF6" w14:textId="77777777" w:rsidR="0022580F" w:rsidRDefault="00CC6EF9">
            <w:pPr>
              <w:spacing w:after="0" w:line="259" w:lineRule="auto"/>
              <w:ind w:left="0" w:firstLine="0"/>
            </w:pPr>
            <w:r>
              <w:rPr>
                <w:rFonts w:ascii="Calibri" w:eastAsia="Calibri" w:hAnsi="Calibri" w:cs="Calibri"/>
                <w:sz w:val="22"/>
              </w:rPr>
              <w:t xml:space="preserve">  </w:t>
            </w:r>
          </w:p>
        </w:tc>
      </w:tr>
      <w:tr w:rsidR="0022580F" w14:paraId="5B7F5A61" w14:textId="77777777">
        <w:trPr>
          <w:trHeight w:val="341"/>
        </w:trPr>
        <w:tc>
          <w:tcPr>
            <w:tcW w:w="1699" w:type="dxa"/>
            <w:tcBorders>
              <w:top w:val="nil"/>
              <w:left w:val="single" w:sz="8" w:space="0" w:color="000000"/>
              <w:bottom w:val="single" w:sz="8" w:space="0" w:color="000000"/>
              <w:right w:val="single" w:sz="8" w:space="0" w:color="000000"/>
            </w:tcBorders>
          </w:tcPr>
          <w:p w14:paraId="03108057" w14:textId="77777777" w:rsidR="0022580F" w:rsidRDefault="00CC6EF9">
            <w:pPr>
              <w:spacing w:after="0" w:line="259" w:lineRule="auto"/>
              <w:ind w:left="5" w:firstLine="0"/>
            </w:pPr>
            <w:r>
              <w:rPr>
                <w:rFonts w:ascii="Calibri" w:eastAsia="Calibri" w:hAnsi="Calibri" w:cs="Calibri"/>
                <w:b/>
              </w:rPr>
              <w:t xml:space="preserve">  </w:t>
            </w:r>
          </w:p>
        </w:tc>
        <w:tc>
          <w:tcPr>
            <w:tcW w:w="5222" w:type="dxa"/>
            <w:tcBorders>
              <w:top w:val="nil"/>
              <w:left w:val="single" w:sz="8" w:space="0" w:color="000000"/>
              <w:bottom w:val="single" w:sz="8" w:space="0" w:color="000000"/>
              <w:right w:val="single" w:sz="8" w:space="0" w:color="000000"/>
            </w:tcBorders>
          </w:tcPr>
          <w:p w14:paraId="2B1838F6" w14:textId="77777777" w:rsidR="0022580F" w:rsidRDefault="00CC6EF9">
            <w:pPr>
              <w:spacing w:after="0" w:line="259" w:lineRule="auto"/>
              <w:ind w:left="5" w:firstLine="0"/>
            </w:pPr>
            <w:r>
              <w:rPr>
                <w:rFonts w:ascii="Calibri" w:eastAsia="Calibri" w:hAnsi="Calibri" w:cs="Calibri"/>
                <w:sz w:val="22"/>
              </w:rPr>
              <w:t xml:space="preserve">·         Deductive / inductive reading / reasoning </w:t>
            </w:r>
          </w:p>
        </w:tc>
        <w:tc>
          <w:tcPr>
            <w:tcW w:w="2338" w:type="dxa"/>
            <w:tcBorders>
              <w:top w:val="nil"/>
              <w:left w:val="single" w:sz="8" w:space="0" w:color="000000"/>
              <w:bottom w:val="single" w:sz="8" w:space="0" w:color="000000"/>
              <w:right w:val="single" w:sz="8" w:space="0" w:color="000000"/>
            </w:tcBorders>
          </w:tcPr>
          <w:p w14:paraId="5B4E076A" w14:textId="77777777" w:rsidR="0022580F" w:rsidRDefault="00CC6EF9">
            <w:pPr>
              <w:spacing w:after="0" w:line="259" w:lineRule="auto"/>
              <w:ind w:left="0" w:firstLine="0"/>
            </w:pPr>
            <w:r>
              <w:rPr>
                <w:rFonts w:ascii="Calibri" w:eastAsia="Calibri" w:hAnsi="Calibri" w:cs="Calibri"/>
                <w:sz w:val="22"/>
              </w:rPr>
              <w:t xml:space="preserve">  </w:t>
            </w:r>
          </w:p>
        </w:tc>
      </w:tr>
      <w:tr w:rsidR="0022580F" w14:paraId="0C280D16" w14:textId="77777777">
        <w:trPr>
          <w:trHeight w:val="677"/>
        </w:trPr>
        <w:tc>
          <w:tcPr>
            <w:tcW w:w="1699" w:type="dxa"/>
            <w:tcBorders>
              <w:top w:val="single" w:sz="8" w:space="0" w:color="000000"/>
              <w:left w:val="single" w:sz="8" w:space="0" w:color="000000"/>
              <w:bottom w:val="single" w:sz="8" w:space="0" w:color="000000"/>
              <w:right w:val="single" w:sz="8" w:space="0" w:color="000000"/>
            </w:tcBorders>
            <w:vAlign w:val="bottom"/>
          </w:tcPr>
          <w:p w14:paraId="3FBB1228" w14:textId="3242D0E1" w:rsidR="0022580F" w:rsidRDefault="00CC6EF9">
            <w:pPr>
              <w:spacing w:after="0" w:line="259" w:lineRule="auto"/>
              <w:ind w:left="5" w:firstLine="0"/>
            </w:pPr>
            <w:r>
              <w:rPr>
                <w:rFonts w:ascii="Calibri" w:eastAsia="Calibri" w:hAnsi="Calibri" w:cs="Calibri"/>
                <w:b/>
              </w:rPr>
              <w:t>WEEKS 4 -5</w:t>
            </w:r>
          </w:p>
        </w:tc>
        <w:tc>
          <w:tcPr>
            <w:tcW w:w="5222" w:type="dxa"/>
            <w:tcBorders>
              <w:top w:val="single" w:sz="8" w:space="0" w:color="000000"/>
              <w:left w:val="single" w:sz="8" w:space="0" w:color="000000"/>
              <w:bottom w:val="single" w:sz="8" w:space="0" w:color="000000"/>
              <w:right w:val="single" w:sz="8" w:space="0" w:color="000000"/>
            </w:tcBorders>
            <w:vAlign w:val="bottom"/>
          </w:tcPr>
          <w:p w14:paraId="06B456FC" w14:textId="77777777" w:rsidR="0022580F" w:rsidRDefault="00CC6EF9">
            <w:pPr>
              <w:spacing w:after="0" w:line="259" w:lineRule="auto"/>
              <w:ind w:left="5" w:firstLine="0"/>
            </w:pPr>
            <w:r>
              <w:rPr>
                <w:rFonts w:ascii="Calibri" w:eastAsia="Calibri" w:hAnsi="Calibri" w:cs="Calibri"/>
                <w:b/>
                <w:sz w:val="22"/>
              </w:rPr>
              <w:t xml:space="preserve">CRITICAL READING AND WRITING SKILLS </w:t>
            </w:r>
          </w:p>
        </w:tc>
        <w:tc>
          <w:tcPr>
            <w:tcW w:w="2338" w:type="dxa"/>
            <w:tcBorders>
              <w:top w:val="single" w:sz="8" w:space="0" w:color="000000"/>
              <w:left w:val="single" w:sz="8" w:space="0" w:color="000000"/>
              <w:bottom w:val="single" w:sz="8" w:space="0" w:color="000000"/>
              <w:right w:val="single" w:sz="8" w:space="0" w:color="000000"/>
            </w:tcBorders>
            <w:vAlign w:val="bottom"/>
          </w:tcPr>
          <w:p w14:paraId="4F79BBD7" w14:textId="77777777" w:rsidR="0022580F" w:rsidRDefault="00CC6EF9">
            <w:pPr>
              <w:spacing w:after="0" w:line="259" w:lineRule="auto"/>
              <w:ind w:left="0" w:firstLine="0"/>
            </w:pPr>
            <w:r>
              <w:rPr>
                <w:rFonts w:ascii="Calibri" w:eastAsia="Calibri" w:hAnsi="Calibri" w:cs="Calibri"/>
                <w:sz w:val="22"/>
              </w:rPr>
              <w:t xml:space="preserve">  </w:t>
            </w:r>
          </w:p>
        </w:tc>
      </w:tr>
      <w:tr w:rsidR="0022580F" w14:paraId="4E6A8337" w14:textId="77777777">
        <w:trPr>
          <w:trHeight w:val="4445"/>
        </w:trPr>
        <w:tc>
          <w:tcPr>
            <w:tcW w:w="1699" w:type="dxa"/>
            <w:tcBorders>
              <w:top w:val="single" w:sz="8" w:space="0" w:color="000000"/>
              <w:left w:val="single" w:sz="8" w:space="0" w:color="000000"/>
              <w:bottom w:val="single" w:sz="8" w:space="0" w:color="000000"/>
              <w:right w:val="single" w:sz="8" w:space="0" w:color="000000"/>
            </w:tcBorders>
          </w:tcPr>
          <w:p w14:paraId="778AC0A2" w14:textId="77777777" w:rsidR="0022580F" w:rsidRDefault="00CC6EF9">
            <w:pPr>
              <w:spacing w:after="0" w:line="259" w:lineRule="auto"/>
              <w:ind w:left="5" w:firstLine="0"/>
            </w:pPr>
            <w:r>
              <w:rPr>
                <w:rFonts w:ascii="Calibri" w:eastAsia="Calibri" w:hAnsi="Calibri" w:cs="Calibri"/>
                <w:b/>
              </w:rPr>
              <w:t xml:space="preserve">  </w:t>
            </w:r>
          </w:p>
          <w:p w14:paraId="210CF72C" w14:textId="77777777" w:rsidR="0022580F" w:rsidRDefault="00CC6EF9">
            <w:pPr>
              <w:spacing w:after="0" w:line="259" w:lineRule="auto"/>
              <w:ind w:left="5" w:firstLine="0"/>
            </w:pPr>
            <w:r>
              <w:rPr>
                <w:rFonts w:ascii="Calibri" w:eastAsia="Calibri" w:hAnsi="Calibri" w:cs="Calibri"/>
                <w:b/>
              </w:rPr>
              <w:t xml:space="preserve">  </w:t>
            </w:r>
          </w:p>
          <w:p w14:paraId="09731141" w14:textId="77777777" w:rsidR="0022580F" w:rsidRDefault="00CC6EF9">
            <w:pPr>
              <w:spacing w:after="0" w:line="259" w:lineRule="auto"/>
              <w:ind w:left="5" w:firstLine="0"/>
            </w:pPr>
            <w:r>
              <w:rPr>
                <w:rFonts w:ascii="Calibri" w:eastAsia="Calibri" w:hAnsi="Calibri" w:cs="Calibri"/>
                <w:b/>
              </w:rPr>
              <w:t xml:space="preserve">  </w:t>
            </w:r>
          </w:p>
          <w:p w14:paraId="1E699BEB" w14:textId="77777777" w:rsidR="0022580F" w:rsidRDefault="00CC6EF9">
            <w:pPr>
              <w:spacing w:after="0" w:line="259" w:lineRule="auto"/>
              <w:ind w:left="5" w:firstLine="0"/>
            </w:pPr>
            <w:r>
              <w:rPr>
                <w:rFonts w:ascii="Calibri" w:eastAsia="Calibri" w:hAnsi="Calibri" w:cs="Calibri"/>
                <w:b/>
              </w:rPr>
              <w:t xml:space="preserve">  </w:t>
            </w:r>
          </w:p>
          <w:p w14:paraId="548F4DC7" w14:textId="77777777" w:rsidR="0022580F" w:rsidRDefault="00CC6EF9">
            <w:pPr>
              <w:spacing w:after="0" w:line="259" w:lineRule="auto"/>
              <w:ind w:left="5" w:firstLine="0"/>
            </w:pPr>
            <w:r>
              <w:rPr>
                <w:rFonts w:ascii="Calibri" w:eastAsia="Calibri" w:hAnsi="Calibri" w:cs="Calibri"/>
                <w:b/>
              </w:rPr>
              <w:t xml:space="preserve">  </w:t>
            </w:r>
          </w:p>
          <w:p w14:paraId="18A7A91B" w14:textId="77777777" w:rsidR="0022580F" w:rsidRDefault="00CC6EF9">
            <w:pPr>
              <w:spacing w:after="0" w:line="259" w:lineRule="auto"/>
              <w:ind w:left="5" w:firstLine="0"/>
            </w:pPr>
            <w:r>
              <w:rPr>
                <w:rFonts w:ascii="Calibri" w:eastAsia="Calibri" w:hAnsi="Calibri" w:cs="Calibri"/>
                <w:b/>
              </w:rPr>
              <w:t xml:space="preserve">  </w:t>
            </w:r>
          </w:p>
          <w:p w14:paraId="730F342B" w14:textId="77777777" w:rsidR="0022580F" w:rsidRDefault="00CC6EF9">
            <w:pPr>
              <w:spacing w:after="0" w:line="259" w:lineRule="auto"/>
              <w:ind w:left="5" w:firstLine="0"/>
            </w:pPr>
            <w:r>
              <w:rPr>
                <w:rFonts w:ascii="Calibri" w:eastAsia="Calibri" w:hAnsi="Calibri" w:cs="Calibri"/>
                <w:b/>
              </w:rPr>
              <w:t xml:space="preserve">  </w:t>
            </w:r>
          </w:p>
          <w:p w14:paraId="29513AC7" w14:textId="77777777" w:rsidR="0022580F" w:rsidRDefault="00CC6EF9">
            <w:pPr>
              <w:spacing w:after="0" w:line="259" w:lineRule="auto"/>
              <w:ind w:left="5" w:firstLine="0"/>
            </w:pPr>
            <w:r>
              <w:rPr>
                <w:rFonts w:ascii="Calibri" w:eastAsia="Calibri" w:hAnsi="Calibri" w:cs="Calibri"/>
                <w:b/>
              </w:rPr>
              <w:t xml:space="preserve">  </w:t>
            </w:r>
          </w:p>
          <w:p w14:paraId="2C48A02A" w14:textId="77777777" w:rsidR="0022580F" w:rsidRDefault="00CC6EF9">
            <w:pPr>
              <w:spacing w:after="0" w:line="259" w:lineRule="auto"/>
              <w:ind w:left="5" w:firstLine="0"/>
            </w:pPr>
            <w:r>
              <w:rPr>
                <w:rFonts w:ascii="Calibri" w:eastAsia="Calibri" w:hAnsi="Calibri" w:cs="Calibri"/>
                <w:b/>
              </w:rPr>
              <w:t xml:space="preserve">  </w:t>
            </w:r>
          </w:p>
          <w:p w14:paraId="793523C0" w14:textId="77777777" w:rsidR="0022580F" w:rsidRDefault="00CC6EF9">
            <w:pPr>
              <w:spacing w:after="0" w:line="259" w:lineRule="auto"/>
              <w:ind w:left="5" w:firstLine="0"/>
            </w:pPr>
            <w:r>
              <w:rPr>
                <w:rFonts w:ascii="Calibri" w:eastAsia="Calibri" w:hAnsi="Calibri" w:cs="Calibri"/>
                <w:b/>
              </w:rPr>
              <w:t xml:space="preserve">  </w:t>
            </w:r>
          </w:p>
          <w:p w14:paraId="06A97B4F" w14:textId="77777777" w:rsidR="0022580F" w:rsidRDefault="00CC6EF9">
            <w:pPr>
              <w:spacing w:after="0" w:line="259" w:lineRule="auto"/>
              <w:ind w:left="5" w:firstLine="0"/>
            </w:pPr>
            <w:r>
              <w:rPr>
                <w:rFonts w:ascii="Calibri" w:eastAsia="Calibri" w:hAnsi="Calibri" w:cs="Calibri"/>
                <w:b/>
              </w:rPr>
              <w:t xml:space="preserve">  </w:t>
            </w:r>
          </w:p>
          <w:p w14:paraId="2EEC313C" w14:textId="77777777" w:rsidR="0022580F" w:rsidRDefault="00CC6EF9">
            <w:pPr>
              <w:spacing w:after="0" w:line="259" w:lineRule="auto"/>
              <w:ind w:left="5" w:firstLine="0"/>
            </w:pPr>
            <w:r>
              <w:rPr>
                <w:rFonts w:ascii="Calibri" w:eastAsia="Calibri" w:hAnsi="Calibri" w:cs="Calibri"/>
                <w:b/>
              </w:rPr>
              <w:t xml:space="preserve">  </w:t>
            </w:r>
          </w:p>
          <w:p w14:paraId="362992BB" w14:textId="77777777" w:rsidR="0022580F" w:rsidRDefault="00CC6EF9">
            <w:pPr>
              <w:spacing w:after="10" w:line="259" w:lineRule="auto"/>
              <w:ind w:left="5" w:firstLine="0"/>
            </w:pPr>
            <w:r>
              <w:rPr>
                <w:rFonts w:ascii="Calibri" w:eastAsia="Calibri" w:hAnsi="Calibri" w:cs="Calibri"/>
                <w:b/>
              </w:rPr>
              <w:t xml:space="preserve">  </w:t>
            </w:r>
          </w:p>
          <w:p w14:paraId="73EED1CB" w14:textId="77777777" w:rsidR="0022580F" w:rsidRDefault="00CC6EF9">
            <w:pPr>
              <w:spacing w:after="0" w:line="259" w:lineRule="auto"/>
              <w:ind w:left="5" w:firstLine="0"/>
            </w:pPr>
            <w:r>
              <w:rPr>
                <w:rFonts w:ascii="Calibri" w:eastAsia="Calibri" w:hAnsi="Calibri" w:cs="Calibri"/>
                <w:b/>
              </w:rPr>
              <w:t xml:space="preserve">  </w:t>
            </w:r>
          </w:p>
        </w:tc>
        <w:tc>
          <w:tcPr>
            <w:tcW w:w="5222" w:type="dxa"/>
            <w:tcBorders>
              <w:top w:val="single" w:sz="8" w:space="0" w:color="000000"/>
              <w:left w:val="single" w:sz="8" w:space="0" w:color="000000"/>
              <w:bottom w:val="single" w:sz="8" w:space="0" w:color="000000"/>
              <w:right w:val="single" w:sz="8" w:space="0" w:color="000000"/>
            </w:tcBorders>
          </w:tcPr>
          <w:p w14:paraId="2BF34BFD" w14:textId="77777777" w:rsidR="0022580F" w:rsidRDefault="00CC6EF9">
            <w:pPr>
              <w:spacing w:after="26" w:line="259" w:lineRule="auto"/>
              <w:ind w:left="5" w:firstLine="0"/>
            </w:pPr>
            <w:r>
              <w:rPr>
                <w:rFonts w:ascii="Calibri" w:eastAsia="Calibri" w:hAnsi="Calibri" w:cs="Calibri"/>
                <w:sz w:val="22"/>
              </w:rPr>
              <w:t xml:space="preserve">·         Annotating a text </w:t>
            </w:r>
          </w:p>
          <w:p w14:paraId="2FB6EA79" w14:textId="77777777" w:rsidR="0022580F" w:rsidRDefault="00CC6EF9">
            <w:pPr>
              <w:spacing w:after="21" w:line="259" w:lineRule="auto"/>
              <w:ind w:left="5" w:firstLine="0"/>
            </w:pPr>
            <w:r>
              <w:rPr>
                <w:rFonts w:ascii="Calibri" w:eastAsia="Calibri" w:hAnsi="Calibri" w:cs="Calibri"/>
                <w:sz w:val="22"/>
              </w:rPr>
              <w:t xml:space="preserve">·         Capture reading strategies </w:t>
            </w:r>
          </w:p>
          <w:p w14:paraId="174DFB54" w14:textId="77777777" w:rsidR="0022580F" w:rsidRDefault="00CC6EF9">
            <w:pPr>
              <w:spacing w:after="26" w:line="259" w:lineRule="auto"/>
              <w:ind w:left="5" w:firstLine="0"/>
            </w:pPr>
            <w:r>
              <w:rPr>
                <w:rFonts w:ascii="Calibri" w:eastAsia="Calibri" w:hAnsi="Calibri" w:cs="Calibri"/>
                <w:sz w:val="22"/>
              </w:rPr>
              <w:t xml:space="preserve">·         Annotated bibliographies </w:t>
            </w:r>
          </w:p>
          <w:p w14:paraId="25AF710D" w14:textId="77777777" w:rsidR="0022580F" w:rsidRDefault="00CC6EF9">
            <w:pPr>
              <w:spacing w:after="26" w:line="259" w:lineRule="auto"/>
              <w:ind w:left="5" w:firstLine="0"/>
            </w:pPr>
            <w:r>
              <w:rPr>
                <w:rFonts w:ascii="Calibri" w:eastAsia="Calibri" w:hAnsi="Calibri" w:cs="Calibri"/>
                <w:sz w:val="22"/>
              </w:rPr>
              <w:t xml:space="preserve">·         Essay analysis </w:t>
            </w:r>
          </w:p>
          <w:p w14:paraId="5690C7A7" w14:textId="77777777" w:rsidR="0022580F" w:rsidRDefault="00CC6EF9">
            <w:pPr>
              <w:spacing w:after="21" w:line="259" w:lineRule="auto"/>
              <w:ind w:left="5" w:firstLine="0"/>
            </w:pPr>
            <w:r>
              <w:rPr>
                <w:rFonts w:ascii="Calibri" w:eastAsia="Calibri" w:hAnsi="Calibri" w:cs="Calibri"/>
                <w:sz w:val="22"/>
              </w:rPr>
              <w:t xml:space="preserve">·         Distinguishing fact from opinion </w:t>
            </w:r>
          </w:p>
          <w:p w14:paraId="0B4839E6" w14:textId="77777777" w:rsidR="0022580F" w:rsidRDefault="00CC6EF9">
            <w:pPr>
              <w:spacing w:after="26" w:line="259" w:lineRule="auto"/>
              <w:ind w:left="5" w:firstLine="0"/>
            </w:pPr>
            <w:r>
              <w:rPr>
                <w:rFonts w:ascii="Calibri" w:eastAsia="Calibri" w:hAnsi="Calibri" w:cs="Calibri"/>
                <w:sz w:val="22"/>
              </w:rPr>
              <w:t xml:space="preserve">·         Journal response to texts </w:t>
            </w:r>
          </w:p>
          <w:p w14:paraId="6CE1D311" w14:textId="77777777" w:rsidR="0022580F" w:rsidRDefault="00CC6EF9">
            <w:pPr>
              <w:spacing w:after="26" w:line="259" w:lineRule="auto"/>
              <w:ind w:left="5" w:firstLine="0"/>
            </w:pPr>
            <w:r>
              <w:rPr>
                <w:rFonts w:ascii="Calibri" w:eastAsia="Calibri" w:hAnsi="Calibri" w:cs="Calibri"/>
                <w:sz w:val="22"/>
              </w:rPr>
              <w:t xml:space="preserve">·         Inferential reading </w:t>
            </w:r>
          </w:p>
          <w:p w14:paraId="2E6B1AF4" w14:textId="77777777" w:rsidR="0022580F" w:rsidRDefault="00CC6EF9">
            <w:pPr>
              <w:spacing w:after="21" w:line="259" w:lineRule="auto"/>
              <w:ind w:left="5" w:firstLine="0"/>
            </w:pPr>
            <w:r>
              <w:rPr>
                <w:rFonts w:ascii="Calibri" w:eastAsia="Calibri" w:hAnsi="Calibri" w:cs="Calibri"/>
                <w:sz w:val="22"/>
              </w:rPr>
              <w:t xml:space="preserve">·         Creating a reverse outline </w:t>
            </w:r>
          </w:p>
          <w:p w14:paraId="5DF5CC25" w14:textId="77777777" w:rsidR="0022580F" w:rsidRDefault="00CC6EF9">
            <w:pPr>
              <w:spacing w:after="26" w:line="259" w:lineRule="auto"/>
              <w:ind w:left="5" w:firstLine="0"/>
            </w:pPr>
            <w:r>
              <w:rPr>
                <w:rFonts w:ascii="Calibri" w:eastAsia="Calibri" w:hAnsi="Calibri" w:cs="Calibri"/>
                <w:sz w:val="22"/>
              </w:rPr>
              <w:t xml:space="preserve">·         Reading galleries </w:t>
            </w:r>
          </w:p>
          <w:p w14:paraId="39A5888D" w14:textId="77777777" w:rsidR="0022580F" w:rsidRDefault="00CC6EF9">
            <w:pPr>
              <w:spacing w:after="21" w:line="259" w:lineRule="auto"/>
              <w:ind w:left="5" w:firstLine="0"/>
            </w:pPr>
            <w:r>
              <w:rPr>
                <w:rFonts w:ascii="Calibri" w:eastAsia="Calibri" w:hAnsi="Calibri" w:cs="Calibri"/>
                <w:sz w:val="22"/>
              </w:rPr>
              <w:t xml:space="preserve">·         Literature circles </w:t>
            </w:r>
          </w:p>
          <w:p w14:paraId="1E744C49" w14:textId="77777777" w:rsidR="0022580F" w:rsidRDefault="00CC6EF9">
            <w:pPr>
              <w:spacing w:after="26" w:line="259" w:lineRule="auto"/>
              <w:ind w:left="5" w:firstLine="0"/>
            </w:pPr>
            <w:r>
              <w:rPr>
                <w:rFonts w:ascii="Calibri" w:eastAsia="Calibri" w:hAnsi="Calibri" w:cs="Calibri"/>
                <w:sz w:val="22"/>
              </w:rPr>
              <w:t xml:space="preserve">·         Vocabulary in context </w:t>
            </w:r>
          </w:p>
          <w:p w14:paraId="6E9F55CC" w14:textId="77777777" w:rsidR="0022580F" w:rsidRDefault="00CC6EF9">
            <w:pPr>
              <w:spacing w:after="26" w:line="259" w:lineRule="auto"/>
              <w:ind w:left="5" w:firstLine="0"/>
            </w:pPr>
            <w:r>
              <w:rPr>
                <w:rFonts w:ascii="Calibri" w:eastAsia="Calibri" w:hAnsi="Calibri" w:cs="Calibri"/>
                <w:sz w:val="22"/>
              </w:rPr>
              <w:t xml:space="preserve">·         Distinguishing tone </w:t>
            </w:r>
          </w:p>
          <w:p w14:paraId="71AB65AC" w14:textId="77777777" w:rsidR="0022580F" w:rsidRDefault="00CC6EF9">
            <w:pPr>
              <w:spacing w:after="35" w:line="259" w:lineRule="auto"/>
              <w:ind w:left="5" w:firstLine="0"/>
            </w:pPr>
            <w:r>
              <w:rPr>
                <w:rFonts w:ascii="Calibri" w:eastAsia="Calibri" w:hAnsi="Calibri" w:cs="Calibri"/>
                <w:sz w:val="22"/>
              </w:rPr>
              <w:t xml:space="preserve">·         Rhetorical occasion / tone </w:t>
            </w:r>
          </w:p>
          <w:p w14:paraId="57686D58" w14:textId="77777777" w:rsidR="0022580F" w:rsidRDefault="00CC6EF9">
            <w:pPr>
              <w:spacing w:after="0" w:line="259" w:lineRule="auto"/>
              <w:ind w:left="5" w:firstLine="0"/>
            </w:pPr>
            <w:r>
              <w:rPr>
                <w:rFonts w:ascii="Calibri" w:eastAsia="Calibri" w:hAnsi="Calibri" w:cs="Calibri"/>
                <w:sz w:val="22"/>
              </w:rPr>
              <w:t xml:space="preserve">·         Research strategies </w:t>
            </w:r>
          </w:p>
        </w:tc>
        <w:tc>
          <w:tcPr>
            <w:tcW w:w="2338" w:type="dxa"/>
            <w:tcBorders>
              <w:top w:val="single" w:sz="8" w:space="0" w:color="000000"/>
              <w:left w:val="single" w:sz="8" w:space="0" w:color="000000"/>
              <w:bottom w:val="single" w:sz="8" w:space="0" w:color="000000"/>
              <w:right w:val="single" w:sz="8" w:space="0" w:color="000000"/>
            </w:tcBorders>
          </w:tcPr>
          <w:p w14:paraId="5C37BE88" w14:textId="77777777" w:rsidR="0022580F" w:rsidRDefault="00CC6EF9">
            <w:pPr>
              <w:spacing w:after="26" w:line="259" w:lineRule="auto"/>
              <w:ind w:left="0" w:firstLine="0"/>
            </w:pPr>
            <w:r>
              <w:rPr>
                <w:rFonts w:ascii="Calibri" w:eastAsia="Calibri" w:hAnsi="Calibri" w:cs="Calibri"/>
                <w:sz w:val="22"/>
              </w:rPr>
              <w:t xml:space="preserve">  </w:t>
            </w:r>
          </w:p>
          <w:p w14:paraId="61954105" w14:textId="77777777" w:rsidR="0022580F" w:rsidRDefault="00CC6EF9">
            <w:pPr>
              <w:spacing w:after="5" w:line="278" w:lineRule="auto"/>
              <w:ind w:left="0" w:right="2017" w:firstLine="0"/>
              <w:jc w:val="both"/>
            </w:pPr>
            <w:r>
              <w:rPr>
                <w:rFonts w:ascii="Calibri" w:eastAsia="Calibri" w:hAnsi="Calibri" w:cs="Calibri"/>
                <w:sz w:val="22"/>
              </w:rPr>
              <w:t xml:space="preserve">    </w:t>
            </w:r>
          </w:p>
          <w:p w14:paraId="35EC3FF3" w14:textId="77777777" w:rsidR="0022580F" w:rsidRDefault="00CC6EF9">
            <w:pPr>
              <w:spacing w:after="26" w:line="259" w:lineRule="auto"/>
              <w:ind w:left="0" w:firstLine="0"/>
            </w:pPr>
            <w:r>
              <w:rPr>
                <w:rFonts w:ascii="Calibri" w:eastAsia="Calibri" w:hAnsi="Calibri" w:cs="Calibri"/>
                <w:sz w:val="22"/>
              </w:rPr>
              <w:t xml:space="preserve">  </w:t>
            </w:r>
          </w:p>
          <w:p w14:paraId="435E0CAB" w14:textId="77777777" w:rsidR="0022580F" w:rsidRDefault="00CC6EF9">
            <w:pPr>
              <w:spacing w:after="5" w:line="278" w:lineRule="auto"/>
              <w:ind w:left="0" w:right="2017" w:firstLine="0"/>
              <w:jc w:val="both"/>
            </w:pPr>
            <w:r>
              <w:rPr>
                <w:rFonts w:ascii="Calibri" w:eastAsia="Calibri" w:hAnsi="Calibri" w:cs="Calibri"/>
                <w:sz w:val="22"/>
              </w:rPr>
              <w:t xml:space="preserve">    </w:t>
            </w:r>
          </w:p>
          <w:p w14:paraId="0A18C93A" w14:textId="77777777" w:rsidR="0022580F" w:rsidRDefault="00CC6EF9">
            <w:pPr>
              <w:spacing w:after="26" w:line="259" w:lineRule="auto"/>
              <w:ind w:left="0" w:firstLine="0"/>
            </w:pPr>
            <w:r>
              <w:rPr>
                <w:rFonts w:ascii="Calibri" w:eastAsia="Calibri" w:hAnsi="Calibri" w:cs="Calibri"/>
                <w:sz w:val="22"/>
              </w:rPr>
              <w:t xml:space="preserve">  </w:t>
            </w:r>
          </w:p>
          <w:p w14:paraId="73EC6606" w14:textId="77777777" w:rsidR="0022580F" w:rsidRDefault="00CC6EF9">
            <w:pPr>
              <w:spacing w:after="5" w:line="278" w:lineRule="auto"/>
              <w:ind w:left="0" w:right="2017" w:firstLine="0"/>
              <w:jc w:val="both"/>
            </w:pPr>
            <w:r>
              <w:rPr>
                <w:rFonts w:ascii="Calibri" w:eastAsia="Calibri" w:hAnsi="Calibri" w:cs="Calibri"/>
                <w:sz w:val="22"/>
              </w:rPr>
              <w:t xml:space="preserve">    </w:t>
            </w:r>
          </w:p>
          <w:p w14:paraId="4F12D79C" w14:textId="77777777" w:rsidR="0022580F" w:rsidRDefault="00CC6EF9">
            <w:pPr>
              <w:spacing w:after="5" w:line="278" w:lineRule="auto"/>
              <w:ind w:left="0" w:right="2017" w:firstLine="0"/>
              <w:jc w:val="both"/>
            </w:pPr>
            <w:r>
              <w:rPr>
                <w:rFonts w:ascii="Calibri" w:eastAsia="Calibri" w:hAnsi="Calibri" w:cs="Calibri"/>
                <w:sz w:val="22"/>
              </w:rPr>
              <w:t xml:space="preserve">    </w:t>
            </w:r>
          </w:p>
          <w:p w14:paraId="20E65703" w14:textId="77777777" w:rsidR="0022580F" w:rsidRDefault="00CC6EF9">
            <w:pPr>
              <w:spacing w:after="26" w:line="259" w:lineRule="auto"/>
              <w:ind w:left="0" w:firstLine="0"/>
            </w:pPr>
            <w:r>
              <w:rPr>
                <w:rFonts w:ascii="Calibri" w:eastAsia="Calibri" w:hAnsi="Calibri" w:cs="Calibri"/>
                <w:sz w:val="22"/>
              </w:rPr>
              <w:t xml:space="preserve">  </w:t>
            </w:r>
          </w:p>
          <w:p w14:paraId="3FA4D1AD" w14:textId="77777777" w:rsidR="0022580F" w:rsidRDefault="00CC6EF9">
            <w:pPr>
              <w:spacing w:after="35" w:line="259" w:lineRule="auto"/>
              <w:ind w:left="0" w:firstLine="0"/>
            </w:pPr>
            <w:r>
              <w:rPr>
                <w:rFonts w:ascii="Calibri" w:eastAsia="Calibri" w:hAnsi="Calibri" w:cs="Calibri"/>
                <w:sz w:val="22"/>
              </w:rPr>
              <w:t xml:space="preserve">  </w:t>
            </w:r>
          </w:p>
          <w:p w14:paraId="310CAD8B" w14:textId="77777777" w:rsidR="0022580F" w:rsidRDefault="00CC6EF9">
            <w:pPr>
              <w:spacing w:after="0" w:line="259" w:lineRule="auto"/>
              <w:ind w:left="0" w:firstLine="0"/>
            </w:pPr>
            <w:r>
              <w:rPr>
                <w:rFonts w:ascii="Calibri" w:eastAsia="Calibri" w:hAnsi="Calibri" w:cs="Calibri"/>
                <w:sz w:val="22"/>
              </w:rPr>
              <w:t xml:space="preserve">  </w:t>
            </w:r>
          </w:p>
        </w:tc>
      </w:tr>
      <w:tr w:rsidR="0022580F" w14:paraId="3AF2209D" w14:textId="77777777">
        <w:trPr>
          <w:trHeight w:val="682"/>
        </w:trPr>
        <w:tc>
          <w:tcPr>
            <w:tcW w:w="1699" w:type="dxa"/>
            <w:tcBorders>
              <w:top w:val="single" w:sz="8" w:space="0" w:color="000000"/>
              <w:left w:val="single" w:sz="8" w:space="0" w:color="000000"/>
              <w:bottom w:val="single" w:sz="8" w:space="0" w:color="000000"/>
              <w:right w:val="single" w:sz="8" w:space="0" w:color="000000"/>
            </w:tcBorders>
            <w:vAlign w:val="bottom"/>
          </w:tcPr>
          <w:p w14:paraId="6738A706" w14:textId="598541DF" w:rsidR="0022580F" w:rsidRDefault="00CC6EF9">
            <w:pPr>
              <w:spacing w:after="0" w:line="259" w:lineRule="auto"/>
              <w:ind w:left="5" w:firstLine="0"/>
            </w:pPr>
            <w:r>
              <w:rPr>
                <w:rFonts w:ascii="Calibri" w:eastAsia="Calibri" w:hAnsi="Calibri" w:cs="Calibri"/>
                <w:b/>
              </w:rPr>
              <w:t>WEEKS  6-8</w:t>
            </w:r>
          </w:p>
        </w:tc>
        <w:tc>
          <w:tcPr>
            <w:tcW w:w="5222" w:type="dxa"/>
            <w:tcBorders>
              <w:top w:val="single" w:sz="8" w:space="0" w:color="000000"/>
              <w:left w:val="single" w:sz="8" w:space="0" w:color="000000"/>
              <w:bottom w:val="single" w:sz="8" w:space="0" w:color="000000"/>
              <w:right w:val="single" w:sz="8" w:space="0" w:color="000000"/>
            </w:tcBorders>
            <w:vAlign w:val="bottom"/>
          </w:tcPr>
          <w:p w14:paraId="036C8D6A" w14:textId="77777777" w:rsidR="0022580F" w:rsidRDefault="00CC6EF9">
            <w:pPr>
              <w:spacing w:after="0" w:line="259" w:lineRule="auto"/>
              <w:ind w:left="5" w:firstLine="0"/>
            </w:pPr>
            <w:r>
              <w:rPr>
                <w:rFonts w:ascii="Calibri" w:eastAsia="Calibri" w:hAnsi="Calibri" w:cs="Calibri"/>
                <w:b/>
                <w:sz w:val="22"/>
              </w:rPr>
              <w:t xml:space="preserve">EDITING and FORMATTING PROCESSES </w:t>
            </w:r>
          </w:p>
        </w:tc>
        <w:tc>
          <w:tcPr>
            <w:tcW w:w="2338" w:type="dxa"/>
            <w:tcBorders>
              <w:top w:val="single" w:sz="8" w:space="0" w:color="000000"/>
              <w:left w:val="single" w:sz="8" w:space="0" w:color="000000"/>
              <w:bottom w:val="single" w:sz="8" w:space="0" w:color="000000"/>
              <w:right w:val="single" w:sz="8" w:space="0" w:color="000000"/>
            </w:tcBorders>
            <w:vAlign w:val="bottom"/>
          </w:tcPr>
          <w:p w14:paraId="7679D520" w14:textId="77777777" w:rsidR="0022580F" w:rsidRDefault="00CC6EF9">
            <w:pPr>
              <w:spacing w:after="0" w:line="259" w:lineRule="auto"/>
              <w:ind w:left="0" w:firstLine="0"/>
            </w:pPr>
            <w:r>
              <w:rPr>
                <w:rFonts w:ascii="Calibri" w:eastAsia="Calibri" w:hAnsi="Calibri" w:cs="Calibri"/>
                <w:sz w:val="22"/>
              </w:rPr>
              <w:t xml:space="preserve">  </w:t>
            </w:r>
          </w:p>
        </w:tc>
      </w:tr>
      <w:tr w:rsidR="0022580F" w14:paraId="71549498" w14:textId="77777777">
        <w:trPr>
          <w:trHeight w:val="3077"/>
        </w:trPr>
        <w:tc>
          <w:tcPr>
            <w:tcW w:w="1699" w:type="dxa"/>
            <w:tcBorders>
              <w:top w:val="single" w:sz="8" w:space="0" w:color="000000"/>
              <w:left w:val="single" w:sz="8" w:space="0" w:color="000000"/>
              <w:bottom w:val="single" w:sz="8" w:space="0" w:color="000000"/>
              <w:right w:val="single" w:sz="8" w:space="0" w:color="000000"/>
            </w:tcBorders>
          </w:tcPr>
          <w:p w14:paraId="75DA07C4" w14:textId="77777777" w:rsidR="0022580F" w:rsidRDefault="00CC6EF9">
            <w:pPr>
              <w:spacing w:after="0" w:line="259" w:lineRule="auto"/>
              <w:ind w:left="5" w:firstLine="0"/>
            </w:pPr>
            <w:r>
              <w:rPr>
                <w:rFonts w:ascii="Calibri" w:eastAsia="Calibri" w:hAnsi="Calibri" w:cs="Calibri"/>
                <w:b/>
              </w:rPr>
              <w:t xml:space="preserve">  </w:t>
            </w:r>
          </w:p>
          <w:p w14:paraId="4868D726" w14:textId="77777777" w:rsidR="0022580F" w:rsidRDefault="00CC6EF9">
            <w:pPr>
              <w:spacing w:after="0" w:line="259" w:lineRule="auto"/>
              <w:ind w:left="5" w:firstLine="0"/>
            </w:pPr>
            <w:r>
              <w:rPr>
                <w:rFonts w:ascii="Calibri" w:eastAsia="Calibri" w:hAnsi="Calibri" w:cs="Calibri"/>
                <w:b/>
              </w:rPr>
              <w:t xml:space="preserve">  </w:t>
            </w:r>
          </w:p>
          <w:p w14:paraId="7912AAD6" w14:textId="77777777" w:rsidR="0022580F" w:rsidRDefault="00CC6EF9">
            <w:pPr>
              <w:spacing w:after="0" w:line="259" w:lineRule="auto"/>
              <w:ind w:left="5" w:firstLine="0"/>
            </w:pPr>
            <w:r>
              <w:rPr>
                <w:rFonts w:ascii="Calibri" w:eastAsia="Calibri" w:hAnsi="Calibri" w:cs="Calibri"/>
                <w:b/>
              </w:rPr>
              <w:t xml:space="preserve">  </w:t>
            </w:r>
          </w:p>
          <w:p w14:paraId="5C30D25F" w14:textId="77777777" w:rsidR="0022580F" w:rsidRDefault="00CC6EF9">
            <w:pPr>
              <w:spacing w:after="0" w:line="259" w:lineRule="auto"/>
              <w:ind w:left="5" w:firstLine="0"/>
            </w:pPr>
            <w:r>
              <w:rPr>
                <w:rFonts w:ascii="Calibri" w:eastAsia="Calibri" w:hAnsi="Calibri" w:cs="Calibri"/>
                <w:b/>
              </w:rPr>
              <w:t xml:space="preserve">  </w:t>
            </w:r>
          </w:p>
          <w:p w14:paraId="58035F73" w14:textId="77777777" w:rsidR="0022580F" w:rsidRDefault="00CC6EF9">
            <w:pPr>
              <w:spacing w:after="0" w:line="259" w:lineRule="auto"/>
              <w:ind w:left="5" w:firstLine="0"/>
            </w:pPr>
            <w:r>
              <w:rPr>
                <w:rFonts w:ascii="Calibri" w:eastAsia="Calibri" w:hAnsi="Calibri" w:cs="Calibri"/>
                <w:b/>
              </w:rPr>
              <w:t xml:space="preserve">  </w:t>
            </w:r>
          </w:p>
          <w:p w14:paraId="1471AFEC" w14:textId="77777777" w:rsidR="0022580F" w:rsidRDefault="00CC6EF9">
            <w:pPr>
              <w:spacing w:after="0" w:line="259" w:lineRule="auto"/>
              <w:ind w:left="5" w:firstLine="0"/>
            </w:pPr>
            <w:r>
              <w:rPr>
                <w:rFonts w:ascii="Calibri" w:eastAsia="Calibri" w:hAnsi="Calibri" w:cs="Calibri"/>
                <w:b/>
              </w:rPr>
              <w:t xml:space="preserve">  </w:t>
            </w:r>
          </w:p>
          <w:p w14:paraId="6876AED9" w14:textId="77777777" w:rsidR="0022580F" w:rsidRDefault="00CC6EF9">
            <w:pPr>
              <w:spacing w:after="0" w:line="259" w:lineRule="auto"/>
              <w:ind w:left="5" w:firstLine="0"/>
            </w:pPr>
            <w:r>
              <w:rPr>
                <w:rFonts w:ascii="Calibri" w:eastAsia="Calibri" w:hAnsi="Calibri" w:cs="Calibri"/>
                <w:b/>
              </w:rPr>
              <w:t xml:space="preserve">  </w:t>
            </w:r>
          </w:p>
          <w:p w14:paraId="2C1EAAED" w14:textId="77777777" w:rsidR="0022580F" w:rsidRDefault="00CC6EF9">
            <w:pPr>
              <w:spacing w:after="0" w:line="259" w:lineRule="auto"/>
              <w:ind w:left="5" w:right="1365" w:firstLine="0"/>
              <w:jc w:val="both"/>
            </w:pPr>
            <w:r>
              <w:rPr>
                <w:rFonts w:ascii="Calibri" w:eastAsia="Calibri" w:hAnsi="Calibri" w:cs="Calibri"/>
                <w:b/>
              </w:rPr>
              <w:t xml:space="preserve">    </w:t>
            </w:r>
          </w:p>
        </w:tc>
        <w:tc>
          <w:tcPr>
            <w:tcW w:w="5222" w:type="dxa"/>
            <w:tcBorders>
              <w:top w:val="single" w:sz="8" w:space="0" w:color="000000"/>
              <w:left w:val="single" w:sz="8" w:space="0" w:color="000000"/>
              <w:bottom w:val="single" w:sz="8" w:space="0" w:color="000000"/>
              <w:right w:val="single" w:sz="8" w:space="0" w:color="000000"/>
            </w:tcBorders>
          </w:tcPr>
          <w:p w14:paraId="2F9015BF" w14:textId="77777777" w:rsidR="0022580F" w:rsidRDefault="00CC6EF9">
            <w:pPr>
              <w:spacing w:after="26" w:line="259" w:lineRule="auto"/>
              <w:ind w:left="5" w:firstLine="0"/>
            </w:pPr>
            <w:r>
              <w:rPr>
                <w:rFonts w:ascii="Calibri" w:eastAsia="Calibri" w:hAnsi="Calibri" w:cs="Calibri"/>
                <w:sz w:val="22"/>
              </w:rPr>
              <w:t xml:space="preserve">·         Research format and documentation </w:t>
            </w:r>
          </w:p>
          <w:p w14:paraId="459F1D73" w14:textId="77777777" w:rsidR="0022580F" w:rsidRDefault="00CC6EF9">
            <w:pPr>
              <w:spacing w:after="21" w:line="259" w:lineRule="auto"/>
              <w:ind w:left="5" w:firstLine="0"/>
            </w:pPr>
            <w:r>
              <w:rPr>
                <w:rFonts w:ascii="Calibri" w:eastAsia="Calibri" w:hAnsi="Calibri" w:cs="Calibri"/>
                <w:sz w:val="22"/>
              </w:rPr>
              <w:t xml:space="preserve">·         Editing exercises </w:t>
            </w:r>
          </w:p>
          <w:p w14:paraId="04398F2F" w14:textId="77777777" w:rsidR="0022580F" w:rsidRDefault="00CC6EF9">
            <w:pPr>
              <w:spacing w:after="26" w:line="259" w:lineRule="auto"/>
              <w:ind w:left="5" w:firstLine="0"/>
            </w:pPr>
            <w:r>
              <w:rPr>
                <w:rFonts w:ascii="Calibri" w:eastAsia="Calibri" w:hAnsi="Calibri" w:cs="Calibri"/>
                <w:sz w:val="22"/>
              </w:rPr>
              <w:t xml:space="preserve">·         </w:t>
            </w:r>
            <w:proofErr w:type="spellStart"/>
            <w:r>
              <w:rPr>
                <w:rFonts w:ascii="Calibri" w:eastAsia="Calibri" w:hAnsi="Calibri" w:cs="Calibri"/>
                <w:sz w:val="22"/>
              </w:rPr>
              <w:t>NoRedInk</w:t>
            </w:r>
            <w:proofErr w:type="spellEnd"/>
            <w:r>
              <w:rPr>
                <w:rFonts w:ascii="Calibri" w:eastAsia="Calibri" w:hAnsi="Calibri" w:cs="Calibri"/>
                <w:sz w:val="22"/>
              </w:rPr>
              <w:t xml:space="preserve"> </w:t>
            </w:r>
          </w:p>
          <w:p w14:paraId="2F36BFB6" w14:textId="77777777" w:rsidR="0022580F" w:rsidRDefault="00CC6EF9">
            <w:pPr>
              <w:spacing w:after="21" w:line="259" w:lineRule="auto"/>
              <w:ind w:left="5" w:firstLine="0"/>
            </w:pPr>
            <w:r>
              <w:rPr>
                <w:rFonts w:ascii="Calibri" w:eastAsia="Calibri" w:hAnsi="Calibri" w:cs="Calibri"/>
                <w:sz w:val="22"/>
              </w:rPr>
              <w:t xml:space="preserve">·         Sample essays </w:t>
            </w:r>
          </w:p>
          <w:p w14:paraId="62658773" w14:textId="77777777" w:rsidR="0022580F" w:rsidRDefault="00CC6EF9">
            <w:pPr>
              <w:spacing w:after="26" w:line="259" w:lineRule="auto"/>
              <w:ind w:left="5" w:firstLine="0"/>
            </w:pPr>
            <w:r>
              <w:rPr>
                <w:rFonts w:ascii="Calibri" w:eastAsia="Calibri" w:hAnsi="Calibri" w:cs="Calibri"/>
                <w:sz w:val="22"/>
              </w:rPr>
              <w:t xml:space="preserve">·         Peer review </w:t>
            </w:r>
          </w:p>
          <w:p w14:paraId="6C0A3AEA" w14:textId="77777777" w:rsidR="0022580F" w:rsidRDefault="00CC6EF9">
            <w:pPr>
              <w:spacing w:after="26" w:line="259" w:lineRule="auto"/>
              <w:ind w:left="5" w:firstLine="0"/>
            </w:pPr>
            <w:r>
              <w:rPr>
                <w:rFonts w:ascii="Calibri" w:eastAsia="Calibri" w:hAnsi="Calibri" w:cs="Calibri"/>
                <w:sz w:val="22"/>
              </w:rPr>
              <w:t xml:space="preserve">·         Direct teach punctuation / grammar </w:t>
            </w:r>
          </w:p>
          <w:p w14:paraId="5F8311AD" w14:textId="77777777" w:rsidR="0022580F" w:rsidRDefault="00CC6EF9">
            <w:pPr>
              <w:spacing w:after="21" w:line="259" w:lineRule="auto"/>
              <w:ind w:left="5" w:firstLine="0"/>
            </w:pPr>
            <w:r>
              <w:rPr>
                <w:rFonts w:ascii="Calibri" w:eastAsia="Calibri" w:hAnsi="Calibri" w:cs="Calibri"/>
                <w:sz w:val="22"/>
              </w:rPr>
              <w:t xml:space="preserve">·         Purdue OWL or similar sites </w:t>
            </w:r>
          </w:p>
          <w:p w14:paraId="4249FEA0" w14:textId="77777777" w:rsidR="0022580F" w:rsidRDefault="00CC6EF9">
            <w:pPr>
              <w:spacing w:after="0" w:line="259" w:lineRule="auto"/>
              <w:ind w:left="5" w:firstLine="0"/>
            </w:pPr>
            <w:r>
              <w:rPr>
                <w:rFonts w:ascii="Calibri" w:eastAsia="Calibri" w:hAnsi="Calibri" w:cs="Calibri"/>
                <w:sz w:val="22"/>
              </w:rPr>
              <w:t xml:space="preserve">·         Rhetorical grammar </w:t>
            </w:r>
          </w:p>
          <w:p w14:paraId="2BBA25BB" w14:textId="77777777" w:rsidR="0022580F" w:rsidRDefault="00CC6EF9">
            <w:pPr>
              <w:spacing w:after="0" w:line="259" w:lineRule="auto"/>
              <w:ind w:left="5" w:firstLine="0"/>
            </w:pPr>
            <w:r>
              <w:rPr>
                <w:rFonts w:ascii="Calibri" w:eastAsia="Calibri" w:hAnsi="Calibri" w:cs="Calibri"/>
                <w:sz w:val="22"/>
              </w:rPr>
              <w:t xml:space="preserve">·         McGuire Readability Approach / 5 rules for readability </w:t>
            </w:r>
          </w:p>
        </w:tc>
        <w:tc>
          <w:tcPr>
            <w:tcW w:w="2338" w:type="dxa"/>
            <w:tcBorders>
              <w:top w:val="single" w:sz="8" w:space="0" w:color="000000"/>
              <w:left w:val="single" w:sz="8" w:space="0" w:color="000000"/>
              <w:bottom w:val="single" w:sz="8" w:space="0" w:color="000000"/>
              <w:right w:val="single" w:sz="8" w:space="0" w:color="000000"/>
            </w:tcBorders>
          </w:tcPr>
          <w:p w14:paraId="1F46361A" w14:textId="77777777" w:rsidR="0022580F" w:rsidRDefault="00CC6EF9">
            <w:pPr>
              <w:spacing w:after="26" w:line="259" w:lineRule="auto"/>
              <w:ind w:left="0" w:firstLine="0"/>
            </w:pPr>
            <w:r>
              <w:rPr>
                <w:rFonts w:ascii="Calibri" w:eastAsia="Calibri" w:hAnsi="Calibri" w:cs="Calibri"/>
                <w:sz w:val="22"/>
              </w:rPr>
              <w:t xml:space="preserve">  </w:t>
            </w:r>
          </w:p>
          <w:p w14:paraId="63963BA4" w14:textId="77777777" w:rsidR="0022580F" w:rsidRDefault="00CC6EF9">
            <w:pPr>
              <w:spacing w:after="5" w:line="278" w:lineRule="auto"/>
              <w:ind w:left="0" w:right="2017" w:firstLine="0"/>
              <w:jc w:val="both"/>
            </w:pPr>
            <w:r>
              <w:rPr>
                <w:rFonts w:ascii="Calibri" w:eastAsia="Calibri" w:hAnsi="Calibri" w:cs="Calibri"/>
                <w:sz w:val="22"/>
              </w:rPr>
              <w:t xml:space="preserve">    </w:t>
            </w:r>
          </w:p>
          <w:p w14:paraId="157AE543" w14:textId="77777777" w:rsidR="0022580F" w:rsidRDefault="00CC6EF9">
            <w:pPr>
              <w:spacing w:after="5" w:line="278" w:lineRule="auto"/>
              <w:ind w:left="0" w:right="2017" w:firstLine="0"/>
              <w:jc w:val="both"/>
            </w:pPr>
            <w:r>
              <w:rPr>
                <w:rFonts w:ascii="Calibri" w:eastAsia="Calibri" w:hAnsi="Calibri" w:cs="Calibri"/>
                <w:sz w:val="22"/>
              </w:rPr>
              <w:t xml:space="preserve">    </w:t>
            </w:r>
          </w:p>
          <w:p w14:paraId="26B9F749" w14:textId="77777777" w:rsidR="0022580F" w:rsidRDefault="00CC6EF9">
            <w:pPr>
              <w:spacing w:after="26" w:line="259" w:lineRule="auto"/>
              <w:ind w:left="0" w:firstLine="0"/>
            </w:pPr>
            <w:r>
              <w:rPr>
                <w:rFonts w:ascii="Calibri" w:eastAsia="Calibri" w:hAnsi="Calibri" w:cs="Calibri"/>
                <w:sz w:val="22"/>
              </w:rPr>
              <w:t xml:space="preserve">  </w:t>
            </w:r>
          </w:p>
          <w:p w14:paraId="47506AFC" w14:textId="77777777" w:rsidR="0022580F" w:rsidRDefault="00CC6EF9">
            <w:pPr>
              <w:spacing w:after="226" w:line="278" w:lineRule="auto"/>
              <w:ind w:left="0" w:right="2017" w:firstLine="0"/>
              <w:jc w:val="both"/>
            </w:pPr>
            <w:r>
              <w:rPr>
                <w:rFonts w:ascii="Calibri" w:eastAsia="Calibri" w:hAnsi="Calibri" w:cs="Calibri"/>
                <w:sz w:val="22"/>
              </w:rPr>
              <w:t xml:space="preserve">    </w:t>
            </w:r>
          </w:p>
          <w:p w14:paraId="7325199D" w14:textId="77777777" w:rsidR="0022580F" w:rsidRDefault="00CC6EF9">
            <w:pPr>
              <w:spacing w:after="0" w:line="259" w:lineRule="auto"/>
              <w:ind w:left="0" w:firstLine="0"/>
            </w:pPr>
            <w:r>
              <w:rPr>
                <w:rFonts w:ascii="Calibri" w:eastAsia="Calibri" w:hAnsi="Calibri" w:cs="Calibri"/>
                <w:sz w:val="22"/>
              </w:rPr>
              <w:t xml:space="preserve">  </w:t>
            </w:r>
          </w:p>
        </w:tc>
      </w:tr>
    </w:tbl>
    <w:p w14:paraId="54D56F19" w14:textId="77777777" w:rsidR="0022580F" w:rsidRDefault="00CC6EF9">
      <w:pPr>
        <w:spacing w:after="0" w:line="259" w:lineRule="auto"/>
        <w:ind w:left="0" w:firstLine="0"/>
      </w:pPr>
      <w:r>
        <w:rPr>
          <w:b/>
        </w:rPr>
        <w:t xml:space="preserve"> </w:t>
      </w:r>
    </w:p>
    <w:p w14:paraId="1B13F0DE" w14:textId="77777777" w:rsidR="0022580F" w:rsidRDefault="00CC6EF9">
      <w:pPr>
        <w:spacing w:after="0" w:line="259" w:lineRule="auto"/>
        <w:ind w:left="0" w:firstLine="0"/>
      </w:pPr>
      <w:r>
        <w:t xml:space="preserve"> </w:t>
      </w:r>
    </w:p>
    <w:p w14:paraId="670C45DE" w14:textId="77777777" w:rsidR="0022580F" w:rsidRDefault="00CC6EF9">
      <w:pPr>
        <w:spacing w:after="0" w:line="259" w:lineRule="auto"/>
        <w:ind w:left="0" w:firstLine="0"/>
      </w:pPr>
      <w:r>
        <w:t xml:space="preserve"> </w:t>
      </w:r>
    </w:p>
    <w:p w14:paraId="5CE151F4" w14:textId="77777777" w:rsidR="0022580F" w:rsidRDefault="00CC6EF9">
      <w:pPr>
        <w:spacing w:after="0" w:line="259" w:lineRule="auto"/>
        <w:ind w:left="-5"/>
      </w:pPr>
      <w:r>
        <w:rPr>
          <w:b/>
          <w:u w:val="single" w:color="000000"/>
        </w:rPr>
        <w:t>HCC Grading Scale</w:t>
      </w:r>
      <w:r>
        <w:t xml:space="preserve"> </w:t>
      </w:r>
    </w:p>
    <w:p w14:paraId="4B11E497" w14:textId="77777777" w:rsidR="0022580F" w:rsidRDefault="00CC6EF9">
      <w:pPr>
        <w:ind w:left="10" w:right="1476"/>
      </w:pPr>
      <w:r>
        <w:t xml:space="preserve">A = 100 – </w:t>
      </w:r>
      <w:proofErr w:type="gramStart"/>
      <w:r>
        <w:t>90:…</w:t>
      </w:r>
      <w:proofErr w:type="gramEnd"/>
      <w:r>
        <w:t xml:space="preserve">…………………………………4 points per semester hour B = 89 – 80: …………………………………….3 points per semester hour </w:t>
      </w:r>
    </w:p>
    <w:p w14:paraId="087B64BA" w14:textId="77777777" w:rsidR="0022580F" w:rsidRDefault="00CC6EF9">
      <w:pPr>
        <w:ind w:left="10"/>
      </w:pPr>
      <w:r>
        <w:t xml:space="preserve">C = 79 – 70: …………………………………….2 points per semester hour </w:t>
      </w:r>
    </w:p>
    <w:p w14:paraId="00D3EE51" w14:textId="77777777" w:rsidR="0022580F" w:rsidRDefault="00CC6EF9">
      <w:pPr>
        <w:ind w:left="10"/>
      </w:pPr>
      <w:r>
        <w:t xml:space="preserve">69 and below = F or IP………………………….0 points per semester hour </w:t>
      </w:r>
    </w:p>
    <w:p w14:paraId="5D6A5C7C" w14:textId="77777777" w:rsidR="0022580F" w:rsidRDefault="00CC6EF9">
      <w:pPr>
        <w:ind w:left="10"/>
      </w:pPr>
      <w:r>
        <w:lastRenderedPageBreak/>
        <w:t xml:space="preserve">IP (In Progress) …………………………………0 points per semester hour </w:t>
      </w:r>
    </w:p>
    <w:p w14:paraId="546AF0B1" w14:textId="77777777" w:rsidR="0022580F" w:rsidRDefault="00CC6EF9">
      <w:pPr>
        <w:ind w:left="10"/>
      </w:pPr>
      <w:r>
        <w:t xml:space="preserve">I (Incomplete).......................................................0 points per semester hour </w:t>
      </w:r>
    </w:p>
    <w:p w14:paraId="25A08DF8" w14:textId="77777777" w:rsidR="0022580F" w:rsidRDefault="00CC6EF9">
      <w:pPr>
        <w:ind w:left="10"/>
      </w:pPr>
      <w:r>
        <w:t>W(Withdrawn)………………………………</w:t>
      </w:r>
      <w:proofErr w:type="gramStart"/>
      <w:r>
        <w:t>…..</w:t>
      </w:r>
      <w:proofErr w:type="gramEnd"/>
      <w:r>
        <w:t xml:space="preserve">0 points per semester hour </w:t>
      </w:r>
    </w:p>
    <w:p w14:paraId="1B732A81" w14:textId="77777777" w:rsidR="0022580F" w:rsidRDefault="00CC6EF9">
      <w:pPr>
        <w:spacing w:after="0" w:line="259" w:lineRule="auto"/>
        <w:ind w:left="0" w:firstLine="0"/>
      </w:pPr>
      <w:r>
        <w:t xml:space="preserve">  </w:t>
      </w:r>
    </w:p>
    <w:p w14:paraId="2C324E50" w14:textId="77777777" w:rsidR="0022580F" w:rsidRDefault="00CC6EF9">
      <w:pPr>
        <w:ind w:left="10"/>
      </w:pPr>
      <w:r>
        <w:t xml:space="preserve">IP (In Progress) is given only in certain developmental courses.  The student must reenroll to receive credit.  COM (Completed) is given in non-credit and continuing education courses. To compute grade point average (GPA), divide the total grade points by the total number of semester hours attempted. The grades “IP,” “COM” and “I” do not affect GPA. </w:t>
      </w:r>
    </w:p>
    <w:p w14:paraId="20F3166D" w14:textId="77777777" w:rsidR="0022580F" w:rsidRDefault="00CC6EF9">
      <w:pPr>
        <w:spacing w:after="0" w:line="259" w:lineRule="auto"/>
        <w:ind w:left="0" w:firstLine="0"/>
      </w:pPr>
      <w:r>
        <w:rPr>
          <w:b/>
        </w:rPr>
        <w:t xml:space="preserve"> </w:t>
      </w:r>
      <w:r>
        <w:t xml:space="preserve"> </w:t>
      </w:r>
    </w:p>
    <w:p w14:paraId="28B01264" w14:textId="77777777" w:rsidR="0022580F" w:rsidRDefault="00CC6EF9">
      <w:pPr>
        <w:spacing w:after="0" w:line="259" w:lineRule="auto"/>
        <w:ind w:left="0" w:firstLine="0"/>
      </w:pPr>
      <w:r>
        <w:rPr>
          <w:b/>
        </w:rPr>
        <w:t xml:space="preserve"> </w:t>
      </w:r>
      <w:r>
        <w:t xml:space="preserve"> </w:t>
      </w:r>
    </w:p>
    <w:p w14:paraId="05BE420D" w14:textId="77777777" w:rsidR="0022580F" w:rsidRDefault="00CC6EF9">
      <w:pPr>
        <w:spacing w:after="0" w:line="259" w:lineRule="auto"/>
        <w:ind w:left="-5"/>
      </w:pPr>
      <w:r>
        <w:rPr>
          <w:b/>
          <w:u w:val="single" w:color="000000"/>
        </w:rPr>
        <w:t>Grading Criteria</w:t>
      </w:r>
      <w:r>
        <w:t xml:space="preserve"> </w:t>
      </w:r>
    </w:p>
    <w:p w14:paraId="6EF89748" w14:textId="77777777" w:rsidR="0022580F" w:rsidRDefault="00CC6EF9">
      <w:pPr>
        <w:ind w:left="10"/>
      </w:pPr>
      <w:r>
        <w:t xml:space="preserve">Your instructor will conduct quizzes, exams, and assessments that you can use to determine how successful you are at achieving the course learning outcomes (mastery of course content and skills) outlined in the syllabus. If you find you are not mastering the material and skills, you will have ample opportunity to discuss your concerns with your instructor.  Your </w:t>
      </w:r>
      <w:proofErr w:type="gramStart"/>
      <w:r>
        <w:t>instructor  will</w:t>
      </w:r>
      <w:proofErr w:type="gramEnd"/>
      <w:r>
        <w:t xml:space="preserve"> assist you in finding resources on campus that will improve your performance. </w:t>
      </w:r>
    </w:p>
    <w:p w14:paraId="51D08597" w14:textId="77777777" w:rsidR="0022580F" w:rsidRDefault="00CC6EF9">
      <w:pPr>
        <w:spacing w:after="0" w:line="259" w:lineRule="auto"/>
        <w:ind w:left="0" w:firstLine="0"/>
      </w:pPr>
      <w:r>
        <w:t xml:space="preserve">  </w:t>
      </w:r>
    </w:p>
    <w:p w14:paraId="47A1C301" w14:textId="77777777" w:rsidR="0022580F" w:rsidRDefault="00CC6EF9">
      <w:pPr>
        <w:spacing w:after="4" w:line="251" w:lineRule="auto"/>
        <w:ind w:left="-5"/>
      </w:pPr>
      <w:r>
        <w:rPr>
          <w:b/>
        </w:rPr>
        <w:t xml:space="preserve">Grading Percentages  </w:t>
      </w:r>
      <w:r>
        <w:t xml:space="preserve"> </w:t>
      </w:r>
    </w:p>
    <w:p w14:paraId="23C2CC57" w14:textId="77777777" w:rsidR="0022580F" w:rsidRDefault="00CC6EF9">
      <w:pPr>
        <w:spacing w:after="4" w:line="251" w:lineRule="auto"/>
        <w:ind w:left="-5"/>
      </w:pPr>
      <w:r>
        <w:rPr>
          <w:b/>
        </w:rPr>
        <w:t>Journal</w:t>
      </w:r>
      <w:r>
        <w:t xml:space="preserve"> </w:t>
      </w:r>
    </w:p>
    <w:p w14:paraId="0325EA52" w14:textId="77777777" w:rsidR="0022580F" w:rsidRDefault="00CC6EF9">
      <w:pPr>
        <w:spacing w:after="4" w:line="251" w:lineRule="auto"/>
        <w:ind w:left="-5"/>
      </w:pPr>
      <w:r>
        <w:rPr>
          <w:b/>
        </w:rPr>
        <w:t>Paragraph</w:t>
      </w:r>
      <w:r>
        <w:t xml:space="preserve"> </w:t>
      </w:r>
    </w:p>
    <w:p w14:paraId="609AEE8E" w14:textId="77777777" w:rsidR="0022580F" w:rsidRDefault="00CC6EF9">
      <w:pPr>
        <w:spacing w:after="4" w:line="251" w:lineRule="auto"/>
        <w:ind w:left="-5"/>
      </w:pPr>
      <w:r>
        <w:rPr>
          <w:b/>
        </w:rPr>
        <w:t>Short in-class writing assessments</w:t>
      </w:r>
      <w:r>
        <w:t xml:space="preserve"> </w:t>
      </w:r>
    </w:p>
    <w:p w14:paraId="32BEA238" w14:textId="77777777" w:rsidR="0022580F" w:rsidRDefault="00CC6EF9">
      <w:pPr>
        <w:spacing w:after="4" w:line="251" w:lineRule="auto"/>
        <w:ind w:left="-5"/>
      </w:pPr>
      <w:r>
        <w:rPr>
          <w:b/>
        </w:rPr>
        <w:t xml:space="preserve">Reading Assessments </w:t>
      </w:r>
      <w:r>
        <w:t xml:space="preserve"> </w:t>
      </w:r>
    </w:p>
    <w:p w14:paraId="566206A6" w14:textId="77777777" w:rsidR="0022580F" w:rsidRDefault="00CC6EF9">
      <w:pPr>
        <w:spacing w:after="4" w:line="251" w:lineRule="auto"/>
        <w:ind w:left="-5"/>
      </w:pPr>
      <w:r>
        <w:rPr>
          <w:b/>
        </w:rPr>
        <w:t xml:space="preserve">Group activities...............................................................80%             </w:t>
      </w:r>
      <w:r>
        <w:t xml:space="preserve"> </w:t>
      </w:r>
    </w:p>
    <w:p w14:paraId="09A5F303" w14:textId="77777777" w:rsidR="0022580F" w:rsidRDefault="00CC6EF9">
      <w:pPr>
        <w:spacing w:after="4" w:line="251" w:lineRule="auto"/>
        <w:ind w:left="-5"/>
      </w:pPr>
      <w:r>
        <w:rPr>
          <w:b/>
        </w:rPr>
        <w:t xml:space="preserve"> Final Assessment ...........................................................20%  </w:t>
      </w:r>
      <w:r>
        <w:t xml:space="preserve"> </w:t>
      </w:r>
    </w:p>
    <w:p w14:paraId="3E68725D" w14:textId="77777777" w:rsidR="0022580F" w:rsidRDefault="00CC6EF9">
      <w:pPr>
        <w:spacing w:after="0" w:line="259" w:lineRule="auto"/>
        <w:ind w:left="0" w:firstLine="0"/>
      </w:pPr>
      <w:r>
        <w:t xml:space="preserve">                                                                                     </w:t>
      </w:r>
    </w:p>
    <w:p w14:paraId="47F81D12" w14:textId="77777777" w:rsidR="0022580F" w:rsidRDefault="00CC6EF9">
      <w:pPr>
        <w:spacing w:after="4" w:line="251" w:lineRule="auto"/>
        <w:ind w:left="-5"/>
      </w:pPr>
      <w:r>
        <w:rPr>
          <w:b/>
        </w:rPr>
        <w:t>Total                                                                                  100%</w:t>
      </w:r>
      <w:r>
        <w:t xml:space="preserve"> </w:t>
      </w:r>
    </w:p>
    <w:p w14:paraId="148019BA" w14:textId="77777777" w:rsidR="0022580F" w:rsidRDefault="00CC6EF9">
      <w:pPr>
        <w:spacing w:after="0" w:line="259" w:lineRule="auto"/>
        <w:ind w:left="0" w:firstLine="0"/>
      </w:pPr>
      <w:r>
        <w:t xml:space="preserve"> </w:t>
      </w:r>
    </w:p>
    <w:p w14:paraId="1167B46A" w14:textId="77777777" w:rsidR="0022580F" w:rsidRDefault="00CC6EF9">
      <w:pPr>
        <w:spacing w:after="0" w:line="259" w:lineRule="auto"/>
        <w:ind w:left="0" w:firstLine="0"/>
      </w:pPr>
      <w:r>
        <w:rPr>
          <w:b/>
        </w:rPr>
        <w:t xml:space="preserve"> </w:t>
      </w:r>
    </w:p>
    <w:p w14:paraId="5280F0B1" w14:textId="77777777" w:rsidR="0022580F" w:rsidRDefault="00CC6EF9">
      <w:pPr>
        <w:spacing w:after="0" w:line="259" w:lineRule="auto"/>
        <w:ind w:left="-5"/>
      </w:pPr>
      <w:r>
        <w:rPr>
          <w:b/>
          <w:u w:val="single" w:color="000000"/>
        </w:rPr>
        <w:t>Student Support Services</w:t>
      </w:r>
      <w:r>
        <w:rPr>
          <w:b/>
        </w:rPr>
        <w:t>:</w:t>
      </w:r>
      <w:r>
        <w:t xml:space="preserve"> </w:t>
      </w:r>
    </w:p>
    <w:p w14:paraId="379E9A42" w14:textId="77777777" w:rsidR="0022580F" w:rsidRDefault="00CC6EF9">
      <w:pPr>
        <w:ind w:left="10"/>
      </w:pPr>
      <w:r>
        <w:rPr>
          <w:shd w:val="clear" w:color="auto" w:fill="FFFFFF"/>
        </w:rPr>
        <w:t>Any student who faces challenges securing their food or housing and believes this may</w:t>
      </w:r>
      <w:r>
        <w:t xml:space="preserve"> affect their performance in the course is urged to contact the Dean of Student Success for support. Furthermore, please notify the professor if you are comfortable in doing so. This will enable us to provide any resources that HCC may possess. </w:t>
      </w:r>
    </w:p>
    <w:p w14:paraId="5A90954A" w14:textId="77777777" w:rsidR="0022580F" w:rsidRDefault="00CC6EF9">
      <w:pPr>
        <w:spacing w:after="0" w:line="259" w:lineRule="auto"/>
        <w:ind w:left="0" w:firstLine="0"/>
      </w:pPr>
      <w:r>
        <w:rPr>
          <w:i/>
          <w:color w:val="191919"/>
        </w:rPr>
        <w:t xml:space="preserve"> </w:t>
      </w:r>
    </w:p>
    <w:p w14:paraId="77BC2460" w14:textId="77777777" w:rsidR="0022580F" w:rsidRDefault="00CC6EF9">
      <w:pPr>
        <w:spacing w:after="0" w:line="259" w:lineRule="auto"/>
        <w:ind w:left="-5"/>
      </w:pPr>
      <w:r>
        <w:rPr>
          <w:i/>
          <w:color w:val="191919"/>
          <w:u w:val="single" w:color="191919"/>
        </w:rPr>
        <w:t>Ability Services</w:t>
      </w:r>
      <w:r>
        <w:rPr>
          <w:color w:val="191919"/>
          <w:u w:val="single" w:color="191919"/>
        </w:rPr>
        <w:t>:</w:t>
      </w:r>
      <w:r>
        <w:rPr>
          <w:rFonts w:ascii="Calibri" w:eastAsia="Calibri" w:hAnsi="Calibri" w:cs="Calibri"/>
        </w:rPr>
        <w:t xml:space="preserve"> </w:t>
      </w:r>
    </w:p>
    <w:p w14:paraId="07CC77AE" w14:textId="77777777" w:rsidR="0022580F" w:rsidRDefault="00CC6EF9">
      <w:pPr>
        <w:spacing w:after="58"/>
        <w:ind w:left="-5"/>
      </w:pPr>
      <w:r>
        <w:rPr>
          <w:color w:val="191919"/>
        </w:rPr>
        <w:t>Houston Community College is dedicated to providing an inclusive learning environment by removing barriers and opening access for qualified students with documented disabilities in compliance with the Americans with Disabilities Act (ADA) and Section 504 of the Rehabilitation Act. Ability Services is the designated office responsible for approving and coordinating reasonable accommodations and services in order to assist students with disabilities in reaching their full academic potential. In order to receive reasonable accommodations or evacuation assistance in an emergency, the student must be registered with Ability Services.</w:t>
      </w:r>
      <w:r>
        <w:rPr>
          <w:rFonts w:ascii="Calibri" w:eastAsia="Calibri" w:hAnsi="Calibri" w:cs="Calibri"/>
        </w:rPr>
        <w:t xml:space="preserve"> </w:t>
      </w:r>
    </w:p>
    <w:p w14:paraId="4A180AFA" w14:textId="77777777" w:rsidR="0022580F" w:rsidRDefault="00CC6EF9">
      <w:pPr>
        <w:spacing w:after="0" w:line="259" w:lineRule="auto"/>
        <w:ind w:left="0" w:firstLine="0"/>
      </w:pPr>
      <w:r>
        <w:rPr>
          <w:rFonts w:ascii="Calibri" w:eastAsia="Calibri" w:hAnsi="Calibri" w:cs="Calibri"/>
          <w:color w:val="191919"/>
          <w:sz w:val="29"/>
        </w:rPr>
        <w:t xml:space="preserve"> </w:t>
      </w:r>
      <w:r>
        <w:rPr>
          <w:rFonts w:ascii="Calibri" w:eastAsia="Calibri" w:hAnsi="Calibri" w:cs="Calibri"/>
        </w:rPr>
        <w:t xml:space="preserve"> </w:t>
      </w:r>
    </w:p>
    <w:p w14:paraId="1769FE93" w14:textId="77777777" w:rsidR="0022580F" w:rsidRDefault="00CC6EF9">
      <w:pPr>
        <w:spacing w:after="5"/>
        <w:ind w:left="-5"/>
      </w:pPr>
      <w:r>
        <w:rPr>
          <w:color w:val="191919"/>
        </w:rPr>
        <w:lastRenderedPageBreak/>
        <w:t>If you have a documented disability (e.g. learning, hearing, vision, physical, mental health, or a chronic health condition), that may require accommodations, please contact the appropriate Ability Services Office below. Please note that classroom accommodations cannot be provided prior to your Instructor’s receipt of an accommodation letter and accommodations are not retroactive. Accommodations can be requested at any time during the semester, however if an accommodation letter is provided to the Instructor after the first day of class, sufficient time (1 week) must be allotted for the Instructor to implement the accommodations.</w:t>
      </w:r>
      <w:r>
        <w:rPr>
          <w:rFonts w:ascii="Calibri" w:eastAsia="Calibri" w:hAnsi="Calibri" w:cs="Calibri"/>
        </w:rPr>
        <w:t xml:space="preserve"> </w:t>
      </w:r>
    </w:p>
    <w:p w14:paraId="58581A81" w14:textId="77777777" w:rsidR="0022580F" w:rsidRDefault="00CC6EF9">
      <w:pPr>
        <w:spacing w:after="0" w:line="259" w:lineRule="auto"/>
        <w:ind w:left="0" w:firstLine="0"/>
      </w:pPr>
      <w:r>
        <w:rPr>
          <w:color w:val="18376A"/>
        </w:rPr>
        <w:t xml:space="preserve"> </w:t>
      </w:r>
      <w:r>
        <w:rPr>
          <w:rFonts w:ascii="Calibri" w:eastAsia="Calibri" w:hAnsi="Calibri" w:cs="Calibri"/>
        </w:rPr>
        <w:t xml:space="preserve"> </w:t>
      </w:r>
    </w:p>
    <w:p w14:paraId="46FD9D2E" w14:textId="77777777" w:rsidR="0022580F" w:rsidRDefault="00CC6EF9">
      <w:pPr>
        <w:spacing w:after="0" w:line="259" w:lineRule="auto"/>
        <w:ind w:left="-5"/>
      </w:pPr>
      <w:r>
        <w:rPr>
          <w:i/>
          <w:color w:val="191919"/>
          <w:u w:val="single" w:color="191919"/>
        </w:rPr>
        <w:t>Ability Service Contact Information</w:t>
      </w:r>
      <w:r>
        <w:rPr>
          <w:color w:val="191919"/>
          <w:u w:val="single" w:color="191919"/>
        </w:rPr>
        <w:t>:</w:t>
      </w:r>
      <w:r>
        <w:rPr>
          <w:b/>
          <w:color w:val="191919"/>
        </w:rPr>
        <w:t xml:space="preserve"> </w:t>
      </w:r>
      <w:r>
        <w:rPr>
          <w:rFonts w:ascii="Calibri" w:eastAsia="Calibri" w:hAnsi="Calibri" w:cs="Calibri"/>
        </w:rPr>
        <w:t xml:space="preserve"> </w:t>
      </w:r>
    </w:p>
    <w:p w14:paraId="0A83D125" w14:textId="77777777" w:rsidR="0022580F" w:rsidRDefault="00CC6EF9">
      <w:pPr>
        <w:spacing w:after="3" w:line="254" w:lineRule="auto"/>
        <w:ind w:left="-5"/>
      </w:pPr>
      <w:r>
        <w:rPr>
          <w:b/>
          <w:color w:val="191919"/>
        </w:rPr>
        <w:t>Central College</w:t>
      </w:r>
      <w:r>
        <w:rPr>
          <w:rFonts w:ascii="Calibri" w:eastAsia="Calibri" w:hAnsi="Calibri" w:cs="Calibri"/>
        </w:rPr>
        <w:t xml:space="preserve"> </w:t>
      </w:r>
    </w:p>
    <w:p w14:paraId="7DFB2D56" w14:textId="77777777" w:rsidR="0022580F" w:rsidRDefault="00CC6EF9">
      <w:pPr>
        <w:spacing w:after="5"/>
        <w:ind w:left="-5"/>
      </w:pPr>
      <w:r>
        <w:rPr>
          <w:color w:val="191919"/>
        </w:rPr>
        <w:t>713.718.6164</w:t>
      </w:r>
      <w:r>
        <w:rPr>
          <w:rFonts w:ascii="Calibri" w:eastAsia="Calibri" w:hAnsi="Calibri" w:cs="Calibri"/>
        </w:rPr>
        <w:t xml:space="preserve"> </w:t>
      </w:r>
    </w:p>
    <w:p w14:paraId="28074596" w14:textId="77777777" w:rsidR="0022580F" w:rsidRDefault="00CC6EF9">
      <w:pPr>
        <w:spacing w:after="3" w:line="254" w:lineRule="auto"/>
        <w:ind w:left="-5"/>
      </w:pPr>
      <w:r>
        <w:rPr>
          <w:b/>
          <w:color w:val="191919"/>
        </w:rPr>
        <w:t xml:space="preserve">Coleman College </w:t>
      </w:r>
      <w:r>
        <w:rPr>
          <w:rFonts w:ascii="Calibri" w:eastAsia="Calibri" w:hAnsi="Calibri" w:cs="Calibri"/>
        </w:rPr>
        <w:t xml:space="preserve"> </w:t>
      </w:r>
    </w:p>
    <w:p w14:paraId="3A056362" w14:textId="77777777" w:rsidR="0022580F" w:rsidRDefault="00CC6EF9">
      <w:pPr>
        <w:spacing w:after="5"/>
        <w:ind w:left="-5"/>
      </w:pPr>
      <w:r>
        <w:rPr>
          <w:color w:val="191919"/>
        </w:rPr>
        <w:t>713-718-7376</w:t>
      </w:r>
      <w:r>
        <w:rPr>
          <w:rFonts w:ascii="Calibri" w:eastAsia="Calibri" w:hAnsi="Calibri" w:cs="Calibri"/>
        </w:rPr>
        <w:t xml:space="preserve"> </w:t>
      </w:r>
    </w:p>
    <w:p w14:paraId="7BC282E9" w14:textId="77777777" w:rsidR="0022580F" w:rsidRDefault="00CC6EF9">
      <w:pPr>
        <w:spacing w:after="3" w:line="254" w:lineRule="auto"/>
        <w:ind w:left="-5"/>
      </w:pPr>
      <w:r>
        <w:rPr>
          <w:b/>
          <w:color w:val="191919"/>
        </w:rPr>
        <w:t>Northeast College</w:t>
      </w:r>
      <w:r>
        <w:rPr>
          <w:rFonts w:ascii="Calibri" w:eastAsia="Calibri" w:hAnsi="Calibri" w:cs="Calibri"/>
        </w:rPr>
        <w:t xml:space="preserve"> </w:t>
      </w:r>
    </w:p>
    <w:p w14:paraId="70251C74" w14:textId="77777777" w:rsidR="0022580F" w:rsidRDefault="00CC6EF9">
      <w:pPr>
        <w:spacing w:after="5"/>
        <w:ind w:left="-5"/>
      </w:pPr>
      <w:r>
        <w:rPr>
          <w:color w:val="191919"/>
        </w:rPr>
        <w:t>713-718-8322</w:t>
      </w:r>
      <w:r>
        <w:rPr>
          <w:rFonts w:ascii="Calibri" w:eastAsia="Calibri" w:hAnsi="Calibri" w:cs="Calibri"/>
        </w:rPr>
        <w:t xml:space="preserve"> </w:t>
      </w:r>
    </w:p>
    <w:p w14:paraId="5AC17910" w14:textId="77777777" w:rsidR="0022580F" w:rsidRDefault="00CC6EF9">
      <w:pPr>
        <w:spacing w:after="3" w:line="254" w:lineRule="auto"/>
        <w:ind w:left="-5"/>
      </w:pPr>
      <w:r>
        <w:rPr>
          <w:b/>
          <w:color w:val="191919"/>
        </w:rPr>
        <w:t>Northwest College</w:t>
      </w:r>
      <w:r>
        <w:rPr>
          <w:rFonts w:ascii="Calibri" w:eastAsia="Calibri" w:hAnsi="Calibri" w:cs="Calibri"/>
        </w:rPr>
        <w:t xml:space="preserve"> </w:t>
      </w:r>
    </w:p>
    <w:p w14:paraId="4B4E3C72" w14:textId="77777777" w:rsidR="0022580F" w:rsidRDefault="00CC6EF9">
      <w:pPr>
        <w:spacing w:after="5"/>
        <w:ind w:left="-5"/>
      </w:pPr>
      <w:r>
        <w:rPr>
          <w:color w:val="191919"/>
        </w:rPr>
        <w:t>713-718-5422</w:t>
      </w:r>
      <w:r>
        <w:rPr>
          <w:rFonts w:ascii="Calibri" w:eastAsia="Calibri" w:hAnsi="Calibri" w:cs="Calibri"/>
        </w:rPr>
        <w:t xml:space="preserve"> </w:t>
      </w:r>
    </w:p>
    <w:p w14:paraId="1371AEE5" w14:textId="77777777" w:rsidR="0022580F" w:rsidRDefault="00CC6EF9">
      <w:pPr>
        <w:spacing w:after="5"/>
        <w:ind w:left="-5"/>
      </w:pPr>
      <w:r>
        <w:rPr>
          <w:color w:val="191919"/>
        </w:rPr>
        <w:t>713-718-5408</w:t>
      </w:r>
      <w:r>
        <w:rPr>
          <w:rFonts w:ascii="Calibri" w:eastAsia="Calibri" w:hAnsi="Calibri" w:cs="Calibri"/>
        </w:rPr>
        <w:t xml:space="preserve"> </w:t>
      </w:r>
    </w:p>
    <w:p w14:paraId="0B4F33A1" w14:textId="77777777" w:rsidR="0022580F" w:rsidRDefault="00CC6EF9">
      <w:pPr>
        <w:spacing w:after="3" w:line="254" w:lineRule="auto"/>
        <w:ind w:left="-5" w:right="5710"/>
      </w:pPr>
      <w:r>
        <w:rPr>
          <w:b/>
          <w:color w:val="191919"/>
        </w:rPr>
        <w:t>Southeast College</w:t>
      </w:r>
      <w:r>
        <w:rPr>
          <w:rFonts w:ascii="Calibri" w:eastAsia="Calibri" w:hAnsi="Calibri" w:cs="Calibri"/>
        </w:rPr>
        <w:t xml:space="preserve"> </w:t>
      </w:r>
      <w:r>
        <w:rPr>
          <w:color w:val="191919"/>
        </w:rPr>
        <w:t>713-718-7144</w:t>
      </w:r>
      <w:r>
        <w:rPr>
          <w:rFonts w:ascii="Calibri" w:eastAsia="Calibri" w:hAnsi="Calibri" w:cs="Calibri"/>
        </w:rPr>
        <w:t xml:space="preserve"> </w:t>
      </w:r>
    </w:p>
    <w:p w14:paraId="787C4FF2" w14:textId="77777777" w:rsidR="0022580F" w:rsidRDefault="00CC6EF9">
      <w:pPr>
        <w:spacing w:after="3" w:line="254" w:lineRule="auto"/>
        <w:ind w:left="-5"/>
      </w:pPr>
      <w:r>
        <w:rPr>
          <w:b/>
          <w:color w:val="191919"/>
        </w:rPr>
        <w:t>Southwest College</w:t>
      </w:r>
      <w:r>
        <w:rPr>
          <w:rFonts w:ascii="Calibri" w:eastAsia="Calibri" w:hAnsi="Calibri" w:cs="Calibri"/>
        </w:rPr>
        <w:t xml:space="preserve"> </w:t>
      </w:r>
    </w:p>
    <w:p w14:paraId="5413FA6A" w14:textId="77777777" w:rsidR="0022580F" w:rsidRDefault="00CC6EF9">
      <w:pPr>
        <w:spacing w:after="5"/>
        <w:ind w:left="-5"/>
      </w:pPr>
      <w:r>
        <w:rPr>
          <w:color w:val="191919"/>
        </w:rPr>
        <w:t>713-718-5910</w:t>
      </w:r>
      <w:r>
        <w:rPr>
          <w:rFonts w:ascii="Calibri" w:eastAsia="Calibri" w:hAnsi="Calibri" w:cs="Calibri"/>
        </w:rPr>
        <w:t xml:space="preserve"> </w:t>
      </w:r>
    </w:p>
    <w:p w14:paraId="1D7A85F5" w14:textId="77777777" w:rsidR="0022580F" w:rsidRDefault="00CC6EF9">
      <w:pPr>
        <w:spacing w:after="3" w:line="254" w:lineRule="auto"/>
        <w:ind w:left="-5"/>
      </w:pPr>
      <w:r>
        <w:rPr>
          <w:b/>
          <w:color w:val="191919"/>
        </w:rPr>
        <w:t>Adaptive Equipment/Assistive Technology</w:t>
      </w:r>
      <w:r>
        <w:rPr>
          <w:rFonts w:ascii="Calibri" w:eastAsia="Calibri" w:hAnsi="Calibri" w:cs="Calibri"/>
        </w:rPr>
        <w:t xml:space="preserve"> </w:t>
      </w:r>
    </w:p>
    <w:p w14:paraId="0071CC7E" w14:textId="77777777" w:rsidR="0022580F" w:rsidRDefault="00CC6EF9">
      <w:pPr>
        <w:spacing w:after="5"/>
        <w:ind w:left="-5"/>
      </w:pPr>
      <w:r>
        <w:rPr>
          <w:color w:val="191919"/>
        </w:rPr>
        <w:t xml:space="preserve">713-718-6629 </w:t>
      </w:r>
      <w:r>
        <w:rPr>
          <w:rFonts w:ascii="Calibri" w:eastAsia="Calibri" w:hAnsi="Calibri" w:cs="Calibri"/>
        </w:rPr>
        <w:t xml:space="preserve"> </w:t>
      </w:r>
    </w:p>
    <w:p w14:paraId="28BEB200" w14:textId="77777777" w:rsidR="0022580F" w:rsidRDefault="00CC6EF9">
      <w:pPr>
        <w:spacing w:after="5"/>
        <w:ind w:left="-5"/>
      </w:pPr>
      <w:r>
        <w:rPr>
          <w:color w:val="191919"/>
        </w:rPr>
        <w:t xml:space="preserve">713-718-5604 </w:t>
      </w:r>
      <w:r>
        <w:rPr>
          <w:rFonts w:ascii="Calibri" w:eastAsia="Calibri" w:hAnsi="Calibri" w:cs="Calibri"/>
        </w:rPr>
        <w:t xml:space="preserve"> </w:t>
      </w:r>
    </w:p>
    <w:p w14:paraId="36BF74A1" w14:textId="77777777" w:rsidR="0022580F" w:rsidRDefault="00CC6EF9">
      <w:pPr>
        <w:spacing w:after="3" w:line="254" w:lineRule="auto"/>
        <w:ind w:left="-5"/>
      </w:pPr>
      <w:r>
        <w:rPr>
          <w:b/>
          <w:color w:val="191919"/>
        </w:rPr>
        <w:t>Interpreting and CART services</w:t>
      </w:r>
      <w:r>
        <w:rPr>
          <w:rFonts w:ascii="Calibri" w:eastAsia="Calibri" w:hAnsi="Calibri" w:cs="Calibri"/>
        </w:rPr>
        <w:t xml:space="preserve"> </w:t>
      </w:r>
    </w:p>
    <w:p w14:paraId="69EA2688" w14:textId="77777777" w:rsidR="0022580F" w:rsidRDefault="00CC6EF9">
      <w:pPr>
        <w:spacing w:after="5"/>
        <w:ind w:left="-5"/>
      </w:pPr>
      <w:r>
        <w:rPr>
          <w:color w:val="191919"/>
        </w:rPr>
        <w:t xml:space="preserve">713-718-6333 </w:t>
      </w:r>
    </w:p>
    <w:p w14:paraId="56D51010" w14:textId="77777777" w:rsidR="0022580F" w:rsidRDefault="00CC6EF9">
      <w:pPr>
        <w:spacing w:after="0" w:line="259" w:lineRule="auto"/>
        <w:ind w:left="0" w:firstLine="0"/>
      </w:pPr>
      <w:r>
        <w:rPr>
          <w:color w:val="191919"/>
        </w:rPr>
        <w:t xml:space="preserve"> </w:t>
      </w:r>
    </w:p>
    <w:p w14:paraId="46D61BCA" w14:textId="77777777" w:rsidR="0022580F" w:rsidRDefault="00CC6EF9">
      <w:pPr>
        <w:ind w:left="10"/>
      </w:pPr>
      <w:r>
        <w:rPr>
          <w:i/>
          <w:color w:val="191919"/>
          <w:u w:val="single" w:color="191919"/>
        </w:rPr>
        <w:t>Accommodations due to a Qualified Disability</w:t>
      </w:r>
      <w:r>
        <w:rPr>
          <w:color w:val="191919"/>
        </w:rPr>
        <w:t xml:space="preserve">: </w:t>
      </w:r>
      <w: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r>
        <w:rPr>
          <w:color w:val="0000FF"/>
          <w:u w:val="single" w:color="0000FF"/>
        </w:rPr>
        <w:t>http://www.hccs.edu/support-services/disability-services/</w:t>
      </w:r>
      <w:r>
        <w:t xml:space="preserve"> </w:t>
      </w:r>
      <w:r>
        <w:rPr>
          <w:rFonts w:ascii="Calibri" w:eastAsia="Calibri" w:hAnsi="Calibri" w:cs="Calibri"/>
        </w:rPr>
        <w:t xml:space="preserve"> </w:t>
      </w:r>
    </w:p>
    <w:p w14:paraId="1EF4F664" w14:textId="77777777" w:rsidR="0022580F" w:rsidRDefault="00CC6EF9">
      <w:pPr>
        <w:spacing w:after="0" w:line="259" w:lineRule="auto"/>
        <w:ind w:left="0" w:firstLine="0"/>
      </w:pPr>
      <w:r>
        <w:rPr>
          <w:i/>
        </w:rPr>
        <w:t xml:space="preserve"> </w:t>
      </w:r>
    </w:p>
    <w:p w14:paraId="369D2449" w14:textId="77777777" w:rsidR="0022580F" w:rsidRDefault="00CC6EF9">
      <w:pPr>
        <w:ind w:left="10"/>
      </w:pPr>
      <w:r>
        <w:rPr>
          <w:i/>
          <w:u w:val="single" w:color="000000"/>
        </w:rPr>
        <w:t>Libraries</w:t>
      </w:r>
      <w:r>
        <w:t xml:space="preserve">: HCC has a Learning Resource Center at each campus for student use. The library provides electronic resources including an online catalog system as well as numerous databases that contain full-text articles all available at </w:t>
      </w:r>
      <w:r>
        <w:rPr>
          <w:color w:val="0000FF"/>
          <w:u w:val="single" w:color="0000FF"/>
        </w:rPr>
        <w:t>https://library.hccs.edu</w:t>
      </w:r>
      <w:r>
        <w:t xml:space="preserve">. Additionally, many of the required texts are on reserve at the library. Find out library locations and hours here: </w:t>
      </w:r>
      <w:r>
        <w:rPr>
          <w:color w:val="0000FF"/>
          <w:u w:val="single" w:color="0000FF"/>
        </w:rPr>
        <w:t>http://library.hccs.edu/about_us/locations_hours</w:t>
      </w:r>
      <w:r>
        <w:t xml:space="preserve">  </w:t>
      </w:r>
    </w:p>
    <w:p w14:paraId="4585C2B6" w14:textId="77777777" w:rsidR="0022580F" w:rsidRDefault="00CC6EF9">
      <w:pPr>
        <w:spacing w:after="0" w:line="259" w:lineRule="auto"/>
        <w:ind w:left="0" w:firstLine="0"/>
      </w:pPr>
      <w:r>
        <w:rPr>
          <w:i/>
        </w:rPr>
        <w:t xml:space="preserve"> </w:t>
      </w:r>
    </w:p>
    <w:p w14:paraId="378B90D1" w14:textId="77777777" w:rsidR="0022580F" w:rsidRDefault="00CC6EF9">
      <w:pPr>
        <w:spacing w:after="0" w:line="259" w:lineRule="auto"/>
        <w:ind w:left="-5"/>
      </w:pPr>
      <w:r>
        <w:rPr>
          <w:i/>
          <w:u w:val="single" w:color="000000"/>
        </w:rPr>
        <w:t>Online Tutoring</w:t>
      </w:r>
      <w:r>
        <w:rPr>
          <w:i/>
        </w:rPr>
        <w:t xml:space="preserve">:  </w:t>
      </w:r>
    </w:p>
    <w:p w14:paraId="003F6D75" w14:textId="77777777" w:rsidR="0022580F" w:rsidRDefault="00CC6EF9">
      <w:pPr>
        <w:ind w:left="10"/>
      </w:pPr>
      <w:r>
        <w:lastRenderedPageBreak/>
        <w:t xml:space="preserve">The goal of online tutoring is to help students become academically independent through guided assistance by HCC faculty or faculty-eligible tutors in almost all departments. Our tutoring is asynchronous, which means that it is NOT real-time.  </w:t>
      </w:r>
    </w:p>
    <w:p w14:paraId="1C56D894" w14:textId="77777777" w:rsidR="0022580F" w:rsidRDefault="00CC6EF9">
      <w:pPr>
        <w:spacing w:after="0" w:line="259" w:lineRule="auto"/>
        <w:ind w:left="0" w:firstLine="0"/>
      </w:pPr>
      <w:r>
        <w:t xml:space="preserve"> </w:t>
      </w:r>
    </w:p>
    <w:p w14:paraId="4ABF6CA6" w14:textId="77777777" w:rsidR="0022580F" w:rsidRDefault="00CC6EF9">
      <w:pPr>
        <w:ind w:left="10"/>
      </w:pPr>
      <w:r>
        <w:t xml:space="preserve">Students can get real-time help on campus and through several textbook sources. We believe that when tutors can take time to absorb and analyze the work, we give a different type of help. Because the tutoring is asynchronous, it is important for students to plan ahead. It generally takes about two days to get a complete review back, and it may be longer than that when hundreds of papers come in every day for several days in a row. It is crucial for students to look at the yellow banner on the log-in page to see how long the turn-around time is.  </w:t>
      </w:r>
    </w:p>
    <w:p w14:paraId="2CB7FE16" w14:textId="77777777" w:rsidR="0022580F" w:rsidRDefault="00CC6EF9">
      <w:pPr>
        <w:spacing w:after="0" w:line="259" w:lineRule="auto"/>
        <w:ind w:left="0" w:firstLine="0"/>
      </w:pPr>
      <w:r>
        <w:t xml:space="preserve"> </w:t>
      </w:r>
    </w:p>
    <w:p w14:paraId="299B6D68" w14:textId="77777777" w:rsidR="0022580F" w:rsidRDefault="00CC6EF9">
      <w:pPr>
        <w:ind w:left="10"/>
      </w:pPr>
      <w:r>
        <w:t xml:space="preserve">Students can submit work 24/7/365; we tutor even when the college is closed for holidays or natural disasters. All HCC students can take advantage of online tutoring by logging on to </w:t>
      </w:r>
      <w:r>
        <w:rPr>
          <w:color w:val="0000FF"/>
          <w:u w:val="single" w:color="0000FF"/>
        </w:rPr>
        <w:t>https://hccs.upswing.io/</w:t>
      </w:r>
      <w:r>
        <w:t xml:space="preserve">.  The HCC email address and the associated password get students into the online tutoring site, so when the email password changes, so does the Upswing password.    </w:t>
      </w:r>
    </w:p>
    <w:p w14:paraId="4AC0F956" w14:textId="77777777" w:rsidR="0022580F" w:rsidRDefault="00CC6EF9">
      <w:pPr>
        <w:spacing w:after="0" w:line="259" w:lineRule="auto"/>
        <w:ind w:left="0" w:firstLine="0"/>
      </w:pPr>
      <w:r>
        <w:t xml:space="preserve"> </w:t>
      </w:r>
    </w:p>
    <w:p w14:paraId="682A27D0" w14:textId="77777777" w:rsidR="0022580F" w:rsidRDefault="00CC6EF9">
      <w:pPr>
        <w:ind w:left="10"/>
      </w:pPr>
      <w:r>
        <w:rPr>
          <w:i/>
          <w:u w:val="single" w:color="000000"/>
        </w:rPr>
        <w:t>Open Computer Labs</w:t>
      </w:r>
      <w:r>
        <w:t xml:space="preserve">: Students have free access to the internet and word processing in open computer labs available at HCC campuses. Check on the door of the open computer lab for hours of operation. </w:t>
      </w:r>
    </w:p>
    <w:p w14:paraId="34465305" w14:textId="77777777" w:rsidR="0022580F" w:rsidRDefault="00CC6EF9">
      <w:pPr>
        <w:spacing w:after="0" w:line="259" w:lineRule="auto"/>
        <w:ind w:left="0" w:firstLine="0"/>
      </w:pPr>
      <w:r>
        <w:t xml:space="preserve">  </w:t>
      </w:r>
    </w:p>
    <w:p w14:paraId="08EBB558" w14:textId="77777777" w:rsidR="0022580F" w:rsidRDefault="00CC6EF9">
      <w:pPr>
        <w:spacing w:after="0" w:line="259" w:lineRule="auto"/>
        <w:ind w:left="-5"/>
      </w:pPr>
      <w:r>
        <w:rPr>
          <w:i/>
          <w:u w:val="single" w:color="000000"/>
        </w:rPr>
        <w:t>Tutoring Centers</w:t>
      </w:r>
      <w:r>
        <w:rPr>
          <w:i/>
        </w:rPr>
        <w:t>:</w:t>
      </w:r>
      <w:r>
        <w:t xml:space="preserve">  </w:t>
      </w:r>
    </w:p>
    <w:p w14:paraId="5598B23B" w14:textId="77777777" w:rsidR="0022580F" w:rsidRDefault="00CC6EF9">
      <w:pPr>
        <w:ind w:left="10"/>
      </w:pPr>
      <w:r>
        <w:t xml:space="preserve">The HCC Tutoring Centers provide academic support to our diverse student population by creating an open atmosphere of learning for all students enrolled at HCC.  Using a variety of tutoring techniques, we assist students across academic disciplines, addressing their individual needs in a constructive, safe, and welcoming environment.  Our emphasis is on maximizing academic potential while promoting student success and retention.  We are committed to helping students achieve their educational, personal, and career goals by empowering them to become confident, independent, lifelong learners. </w:t>
      </w:r>
    </w:p>
    <w:p w14:paraId="5DFA634A" w14:textId="77777777" w:rsidR="0022580F" w:rsidRDefault="00CC6EF9">
      <w:pPr>
        <w:spacing w:after="0" w:line="259" w:lineRule="auto"/>
        <w:ind w:left="0" w:firstLine="0"/>
      </w:pPr>
      <w:r>
        <w:t xml:space="preserve"> </w:t>
      </w:r>
    </w:p>
    <w:p w14:paraId="69BFF043" w14:textId="77777777" w:rsidR="0022580F" w:rsidRDefault="00CC6EF9">
      <w:pPr>
        <w:ind w:left="10"/>
      </w:pPr>
      <w:r>
        <w:t xml:space="preserve">Tutoring for individual subjects is offered at specific times throughout the week on various campuses.  There is no need to make an appointment.  If you need a tutor, please refer to our website:  </w:t>
      </w:r>
      <w:r>
        <w:rPr>
          <w:color w:val="0000FF"/>
          <w:u w:val="single" w:color="0000FF"/>
        </w:rPr>
        <w:t>http://ctle3.hccs.edu/alltutoring/</w:t>
      </w:r>
      <w:r>
        <w:t xml:space="preserve"> for times and locations. For more information about tutoring at HCC, please go to hccs.edu/district/students/tutoring </w:t>
      </w:r>
    </w:p>
    <w:p w14:paraId="03712724" w14:textId="77777777" w:rsidR="0022580F" w:rsidRDefault="00CC6EF9">
      <w:pPr>
        <w:spacing w:after="0" w:line="259" w:lineRule="auto"/>
        <w:ind w:left="360" w:firstLine="0"/>
      </w:pPr>
      <w:r>
        <w:t xml:space="preserve"> </w:t>
      </w:r>
    </w:p>
    <w:p w14:paraId="26F739AA" w14:textId="77777777" w:rsidR="0022580F" w:rsidRDefault="00CC6EF9">
      <w:pPr>
        <w:spacing w:after="0" w:line="259" w:lineRule="auto"/>
        <w:ind w:left="-5"/>
      </w:pPr>
      <w:r>
        <w:rPr>
          <w:b/>
          <w:u w:val="single" w:color="000000"/>
        </w:rPr>
        <w:t>Important HCCS and Course Policies</w:t>
      </w:r>
      <w:r>
        <w:rPr>
          <w:b/>
        </w:rPr>
        <w:t xml:space="preserve">: </w:t>
      </w:r>
    </w:p>
    <w:p w14:paraId="756C0153" w14:textId="77777777" w:rsidR="0022580F" w:rsidRDefault="00CC6EF9">
      <w:pPr>
        <w:ind w:left="10"/>
      </w:pPr>
      <w:r>
        <w:t xml:space="preserve">Please see </w:t>
      </w:r>
      <w:r>
        <w:rPr>
          <w:color w:val="0000FF"/>
          <w:u w:val="single" w:color="0000FF"/>
        </w:rPr>
        <w:t>http://www.hccs.edu/resources-for/current-students/student-handbook/</w:t>
      </w:r>
      <w:r>
        <w:t xml:space="preserve"> for any changes to HCC policies that might happen during the semester.  </w:t>
      </w:r>
    </w:p>
    <w:p w14:paraId="4B7BD3CC" w14:textId="77777777" w:rsidR="0022580F" w:rsidRDefault="00CC6EF9">
      <w:pPr>
        <w:spacing w:after="0" w:line="259" w:lineRule="auto"/>
        <w:ind w:left="0" w:firstLine="0"/>
      </w:pPr>
      <w:r>
        <w:t xml:space="preserve"> </w:t>
      </w:r>
    </w:p>
    <w:p w14:paraId="687922AE" w14:textId="77777777" w:rsidR="0022580F" w:rsidRDefault="00CC6EF9">
      <w:pPr>
        <w:ind w:left="10"/>
      </w:pPr>
      <w:r>
        <w:rPr>
          <w:i/>
          <w:u w:val="single" w:color="000000"/>
        </w:rPr>
        <w:t>Academic Honesty</w:t>
      </w:r>
      <w:r>
        <w:t xml:space="preserve">: 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w:t>
      </w:r>
      <w:r>
        <w:lastRenderedPageBreak/>
        <w:t xml:space="preserve">enforcing roles.  You are expected to be familiar with the HCC’s policy on Academic Honesty found in the catalogue.  What that means is that if you are charged with an offense, pleading ignorance of the rules will not help you.   </w:t>
      </w:r>
    </w:p>
    <w:p w14:paraId="0A346ACB" w14:textId="77777777" w:rsidR="0022580F" w:rsidRDefault="00CC6EF9">
      <w:pPr>
        <w:spacing w:after="0" w:line="259" w:lineRule="auto"/>
        <w:ind w:left="360" w:firstLine="0"/>
      </w:pPr>
      <w:r>
        <w:t xml:space="preserve"> </w:t>
      </w:r>
    </w:p>
    <w:p w14:paraId="17F1B1B5" w14:textId="77777777" w:rsidR="0022580F" w:rsidRDefault="00CC6EF9">
      <w:pPr>
        <w:ind w:left="355"/>
      </w:pPr>
      <w:r>
        <w:t xml:space="preserve">Just so there is no misunderstanding, plagiarism (using another's ideas or words without giving credit), collusion (unauthorized collaboration with another person in preparing written work offered for credit), and other forms of cheating will not be tolerated. To be accepted, all papers require proof of their development. Students who plagiarize, collude, or cheat may face disciplinary action including the grade of 0 for the assignment, an F for the course, and/or dismissal from the college.  (See Student Handbook) </w:t>
      </w:r>
    </w:p>
    <w:p w14:paraId="2E3B3CEE" w14:textId="77777777" w:rsidR="0022580F" w:rsidRDefault="00CC6EF9">
      <w:pPr>
        <w:spacing w:after="0" w:line="259" w:lineRule="auto"/>
        <w:ind w:left="0" w:firstLine="0"/>
      </w:pPr>
      <w:r>
        <w:rPr>
          <w:i/>
        </w:rPr>
        <w:t xml:space="preserve"> </w:t>
      </w:r>
    </w:p>
    <w:p w14:paraId="319D3793" w14:textId="77777777" w:rsidR="0022580F" w:rsidRDefault="00CC6EF9">
      <w:pPr>
        <w:ind w:left="1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066CA31E" wp14:editId="10BA7657">
                <wp:simplePos x="0" y="0"/>
                <wp:positionH relativeFrom="column">
                  <wp:posOffset>1709929</wp:posOffset>
                </wp:positionH>
                <wp:positionV relativeFrom="paragraph">
                  <wp:posOffset>1396788</wp:posOffset>
                </wp:positionV>
                <wp:extent cx="51816" cy="173736"/>
                <wp:effectExtent l="0" t="0" r="0" b="0"/>
                <wp:wrapNone/>
                <wp:docPr id="18514" name="Group 18514"/>
                <wp:cNvGraphicFramePr/>
                <a:graphic xmlns:a="http://schemas.openxmlformats.org/drawingml/2006/main">
                  <a:graphicData uri="http://schemas.microsoft.com/office/word/2010/wordprocessingGroup">
                    <wpg:wgp>
                      <wpg:cNvGrpSpPr/>
                      <wpg:grpSpPr>
                        <a:xfrm>
                          <a:off x="0" y="0"/>
                          <a:ext cx="51816" cy="173736"/>
                          <a:chOff x="0" y="0"/>
                          <a:chExt cx="51816" cy="173736"/>
                        </a:xfrm>
                      </wpg:grpSpPr>
                      <wps:wsp>
                        <wps:cNvPr id="19727" name="Shape 19727"/>
                        <wps:cNvSpPr/>
                        <wps:spPr>
                          <a:xfrm>
                            <a:off x="0" y="0"/>
                            <a:ext cx="51816" cy="173736"/>
                          </a:xfrm>
                          <a:custGeom>
                            <a:avLst/>
                            <a:gdLst/>
                            <a:ahLst/>
                            <a:cxnLst/>
                            <a:rect l="0" t="0" r="0" b="0"/>
                            <a:pathLst>
                              <a:path w="51816" h="173736">
                                <a:moveTo>
                                  <a:pt x="0" y="0"/>
                                </a:moveTo>
                                <a:lnTo>
                                  <a:pt x="51816" y="0"/>
                                </a:lnTo>
                                <a:lnTo>
                                  <a:pt x="51816" y="173736"/>
                                </a:lnTo>
                                <a:lnTo>
                                  <a:pt x="0" y="17373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8514" style="width:4.07999pt;height:13.68pt;position:absolute;z-index:-2147483618;mso-position-horizontal-relative:text;mso-position-horizontal:absolute;margin-left:134.64pt;mso-position-vertical-relative:text;margin-top:109.983pt;" coordsize="518,1737">
                <v:shape id="Shape 19728" style="position:absolute;width:518;height:1737;left:0;top:0;" coordsize="51816,173736" path="m0,0l51816,0l51816,173736l0,173736l0,0">
                  <v:stroke weight="0pt" endcap="flat" joinstyle="miter" miterlimit="10" on="false" color="#000000" opacity="0"/>
                  <v:fill on="true" color="#ffff00"/>
                </v:shape>
              </v:group>
            </w:pict>
          </mc:Fallback>
        </mc:AlternateContent>
      </w:r>
      <w:r>
        <w:rPr>
          <w:i/>
          <w:u w:val="single" w:color="000000"/>
        </w:rPr>
        <w:t>Attendance</w:t>
      </w:r>
      <w:r>
        <w:t xml:space="preserve">: Attendance, preparedness, and participation are essential for your success in this course. HCC does not differentiate between excused and unexcused absences. If you are not in class, you are absent. HCC Policy states that you can miss up to but not exceeding 12.5% of class hours, which is equivalent to 6 hours. When you miss class, you are still responsible for what happens in class. Keep in mind that whatever the reason for your absence, you will still miss important course work. If you know you must be absent or if you have an emergency, let me know </w:t>
      </w:r>
      <w:r>
        <w:rPr>
          <w:b/>
        </w:rPr>
        <w:t>before</w:t>
      </w:r>
      <w:r>
        <w:t xml:space="preserve"> </w:t>
      </w:r>
      <w:r>
        <w:rPr>
          <w:b/>
        </w:rPr>
        <w:t>class</w:t>
      </w:r>
      <w:r>
        <w:t xml:space="preserve"> and make plans to meet with me in office hours. If you have more than four (4) absences before the official date of record (</w:t>
      </w:r>
      <w:r>
        <w:rPr>
          <w:b/>
        </w:rPr>
        <w:t>January 28, 2019</w:t>
      </w:r>
      <w:r>
        <w:t xml:space="preserve">), you may be automatically withdrawn from the course. </w:t>
      </w:r>
    </w:p>
    <w:p w14:paraId="7769D652" w14:textId="77777777" w:rsidR="0022580F" w:rsidRDefault="00CC6EF9">
      <w:pPr>
        <w:spacing w:after="0" w:line="259" w:lineRule="auto"/>
        <w:ind w:left="0" w:firstLine="0"/>
      </w:pPr>
      <w:r>
        <w:t xml:space="preserve"> </w:t>
      </w:r>
    </w:p>
    <w:p w14:paraId="324FF26A" w14:textId="77777777" w:rsidR="0022580F" w:rsidRDefault="00CC6EF9">
      <w:pPr>
        <w:spacing w:after="0" w:line="259" w:lineRule="auto"/>
        <w:ind w:left="-5"/>
      </w:pPr>
      <w:r>
        <w:rPr>
          <w:i/>
          <w:color w:val="212121"/>
          <w:u w:val="single" w:color="212121"/>
        </w:rPr>
        <w:t>Campus Carry</w:t>
      </w:r>
      <w:r>
        <w:rPr>
          <w:color w:val="212121"/>
        </w:rPr>
        <w:t xml:space="preserve">: At HCC the safety of our students, staff, and faculty is our first priority. </w:t>
      </w:r>
    </w:p>
    <w:p w14:paraId="40139244" w14:textId="77777777" w:rsidR="0022580F" w:rsidRDefault="00CC6EF9">
      <w:pPr>
        <w:spacing w:after="0" w:line="259" w:lineRule="auto"/>
        <w:ind w:left="-5"/>
      </w:pPr>
      <w:r>
        <w:rPr>
          <w:color w:val="212121"/>
        </w:rPr>
        <w:t xml:space="preserve">As of August 1, 2017, Houston Community College is subject to the Campus Carry Law </w:t>
      </w:r>
    </w:p>
    <w:p w14:paraId="49DF18AA" w14:textId="77777777" w:rsidR="0022580F" w:rsidRDefault="00CC6EF9">
      <w:pPr>
        <w:spacing w:after="2" w:line="240" w:lineRule="auto"/>
        <w:ind w:left="0" w:right="15" w:firstLine="0"/>
      </w:pPr>
      <w:r>
        <w:rPr>
          <w:color w:val="212121"/>
        </w:rPr>
        <w:t xml:space="preserve">(SB11 2015). For more information, visit the HCC Campus Carry web page at </w:t>
      </w:r>
      <w:r>
        <w:rPr>
          <w:color w:val="0000FF"/>
          <w:u w:val="single" w:color="0000FF"/>
        </w:rPr>
        <w:t>http://www.hccs.edu/departments/police/campus-carry/campus-carry-and-open-carryfaqs/</w:t>
      </w:r>
      <w:r>
        <w:t xml:space="preserve">  </w:t>
      </w:r>
    </w:p>
    <w:p w14:paraId="0EC2030F" w14:textId="77777777" w:rsidR="0022580F" w:rsidRDefault="00CC6EF9">
      <w:pPr>
        <w:spacing w:after="0" w:line="259" w:lineRule="auto"/>
        <w:ind w:left="0" w:firstLine="0"/>
      </w:pPr>
      <w:r>
        <w:t xml:space="preserve"> </w:t>
      </w:r>
    </w:p>
    <w:p w14:paraId="43FC0CFF" w14:textId="77777777" w:rsidR="0022580F" w:rsidRDefault="00CC6EF9">
      <w:pPr>
        <w:spacing w:after="0" w:line="259" w:lineRule="auto"/>
        <w:ind w:left="0" w:firstLine="0"/>
      </w:pPr>
      <w:r>
        <w:rPr>
          <w:i/>
        </w:rPr>
        <w:t xml:space="preserve"> </w:t>
      </w:r>
    </w:p>
    <w:p w14:paraId="378B7578" w14:textId="77777777" w:rsidR="0022580F" w:rsidRDefault="00CC6EF9">
      <w:pPr>
        <w:ind w:left="10"/>
      </w:pPr>
      <w:r>
        <w:rPr>
          <w:i/>
          <w:u w:val="single" w:color="000000"/>
        </w:rPr>
        <w:t>Campus Safety</w:t>
      </w:r>
      <w:r>
        <w:t xml:space="preserve">: If you are on campus and need emergency assistance, call 713-7188888 or, from any campus phone, 8-8888. Use this emergency number instead of 911, which gets routed back to the HCC Police Department dispatch thus lengthening response time to your emergency situation. </w:t>
      </w:r>
    </w:p>
    <w:p w14:paraId="7C264678" w14:textId="77777777" w:rsidR="0022580F" w:rsidRDefault="00CC6EF9">
      <w:pPr>
        <w:spacing w:after="0" w:line="259" w:lineRule="auto"/>
        <w:ind w:left="0" w:firstLine="0"/>
      </w:pPr>
      <w:r>
        <w:t xml:space="preserve"> </w:t>
      </w:r>
    </w:p>
    <w:p w14:paraId="636A6D8A" w14:textId="77777777" w:rsidR="0022580F" w:rsidRDefault="00CC6EF9">
      <w:pPr>
        <w:spacing w:after="0" w:line="259" w:lineRule="auto"/>
        <w:ind w:left="-5"/>
      </w:pPr>
      <w:r>
        <w:rPr>
          <w:i/>
          <w:u w:val="single" w:color="000000"/>
        </w:rPr>
        <w:t>EGLS3 (Evaluation for Greater Learning Student Survey System)</w:t>
      </w:r>
      <w:r>
        <w:t xml:space="preserve">: At Houston </w:t>
      </w:r>
    </w:p>
    <w:p w14:paraId="04F94265" w14:textId="77777777" w:rsidR="0022580F" w:rsidRDefault="00CC6EF9">
      <w:pPr>
        <w:ind w:left="10"/>
      </w:pPr>
      <w:r>
        <w:t xml:space="preserve">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improvement of instruction. Go to </w:t>
      </w:r>
      <w:r>
        <w:rPr>
          <w:color w:val="0000FF"/>
          <w:u w:val="single" w:color="0000FF"/>
        </w:rPr>
        <w:t>http://www.hccs.edu/resources-for/current-students/egls3-evaluate-your-professors/</w:t>
      </w:r>
      <w:r>
        <w:t xml:space="preserve"> for directions. </w:t>
      </w:r>
    </w:p>
    <w:p w14:paraId="6974C873" w14:textId="77777777" w:rsidR="0022580F" w:rsidRDefault="00CC6EF9">
      <w:pPr>
        <w:spacing w:after="0" w:line="259" w:lineRule="auto"/>
        <w:ind w:left="0" w:firstLine="0"/>
      </w:pPr>
      <w:r>
        <w:t xml:space="preserve"> </w:t>
      </w:r>
    </w:p>
    <w:p w14:paraId="403AC09D" w14:textId="77777777" w:rsidR="0022580F" w:rsidRDefault="00CC6EF9">
      <w:pPr>
        <w:ind w:left="10"/>
      </w:pPr>
      <w:r>
        <w:rPr>
          <w:i/>
          <w:u w:val="single" w:color="000000"/>
        </w:rPr>
        <w:t>Final Grade of FX</w:t>
      </w:r>
      <w:r>
        <w:t xml:space="preserve">: Students who stop attending class or stop actively participating in class and do not withdraw themselves prior to the withdrawal deadline may either be </w:t>
      </w:r>
      <w:r>
        <w:lastRenderedPageBreak/>
        <w:t xml:space="preserve">dropped by their professor for excessive absences or be assigned the final grade of FX at the end of the semester. Students who stop attending classes or who stop actively participating in classes will receive a grade of FX, as compared to an earned grade of F, which is due to poor performance. Logging into a DE course without active participation is considered non-attending.  </w:t>
      </w:r>
    </w:p>
    <w:p w14:paraId="28FC22E6" w14:textId="77777777" w:rsidR="0022580F" w:rsidRDefault="00CC6EF9">
      <w:pPr>
        <w:spacing w:after="0" w:line="259" w:lineRule="auto"/>
        <w:ind w:left="0" w:firstLine="0"/>
      </w:pPr>
      <w:r>
        <w:t xml:space="preserve"> </w:t>
      </w:r>
    </w:p>
    <w:p w14:paraId="6BD39F8D" w14:textId="77777777" w:rsidR="0022580F" w:rsidRDefault="00CC6EF9">
      <w:pPr>
        <w:ind w:left="10"/>
      </w:pPr>
      <w:r>
        <w:t xml:space="preserve">Please note that HCC will not disperse financial aid funding for students who have never attended class. Students who receive financial aid but fail to attend class will be reported to the Department of Education and may have to pay back their aid. A grade of FX is treated exactly the same as a grade of F in terms of GPA, probation, suspension, and satisfactory academic progress.  </w:t>
      </w:r>
    </w:p>
    <w:p w14:paraId="309CE7CC" w14:textId="77777777" w:rsidR="0022580F" w:rsidRDefault="00CC6EF9">
      <w:pPr>
        <w:spacing w:after="0" w:line="259" w:lineRule="auto"/>
        <w:ind w:left="0" w:firstLine="0"/>
      </w:pPr>
      <w:r>
        <w:t xml:space="preserve"> </w:t>
      </w:r>
    </w:p>
    <w:p w14:paraId="0E755574" w14:textId="77777777" w:rsidR="0022580F" w:rsidRDefault="00CC6EF9">
      <w:pPr>
        <w:spacing w:after="4" w:line="251" w:lineRule="auto"/>
        <w:ind w:left="-5"/>
      </w:pPr>
      <w:r>
        <w:rPr>
          <w:i/>
          <w:u w:val="single" w:color="000000"/>
        </w:rPr>
        <w:t>HCC Online</w:t>
      </w:r>
      <w:r>
        <w:t>: (</w:t>
      </w:r>
      <w:r>
        <w:rPr>
          <w:b/>
        </w:rPr>
        <w:t>To be included in syllabi for HCC Online courses only</w:t>
      </w:r>
      <w:r>
        <w:t>): A</w:t>
      </w:r>
      <w:r>
        <w:rPr>
          <w:sz w:val="25"/>
        </w:rPr>
        <w:t xml:space="preserve">ccess HCC Online Policies on their Web site: </w:t>
      </w:r>
      <w:r>
        <w:rPr>
          <w:color w:val="0000FF"/>
          <w:sz w:val="25"/>
          <w:u w:val="single" w:color="0000FF"/>
        </w:rPr>
        <w:t>http://www.hccs.edu/online/</w:t>
      </w:r>
      <w:r>
        <w:rPr>
          <w:sz w:val="25"/>
        </w:rPr>
        <w:t xml:space="preserve">  </w:t>
      </w:r>
    </w:p>
    <w:p w14:paraId="465BFC89" w14:textId="77777777" w:rsidR="0022580F" w:rsidRDefault="00CC6EF9">
      <w:pPr>
        <w:spacing w:after="0" w:line="259" w:lineRule="auto"/>
        <w:ind w:left="0" w:firstLine="0"/>
      </w:pPr>
      <w:r>
        <w:rPr>
          <w:sz w:val="25"/>
        </w:rPr>
        <w:t xml:space="preserve"> </w:t>
      </w:r>
    </w:p>
    <w:p w14:paraId="51F3F2DA" w14:textId="77777777" w:rsidR="0022580F" w:rsidRDefault="00CC6EF9">
      <w:pPr>
        <w:spacing w:after="2" w:line="241" w:lineRule="auto"/>
        <w:ind w:left="0" w:firstLine="0"/>
      </w:pPr>
      <w:r>
        <w:rPr>
          <w:sz w:val="25"/>
        </w:rPr>
        <w:t xml:space="preserve">All students are responsible for reading and understanding the HCC Online Student Handbook, which contains policies, information about conduct, and other important information. For the HCC Online Student Handbook click on the link below or go to the HCC Online page on the HCC website. The HCC Online Student Handbook contains policies and procedures unique to the online student. Students should have reviewed the handbook as part of the mandatory orientation. It is the </w:t>
      </w:r>
      <w:proofErr w:type="gramStart"/>
      <w:r>
        <w:rPr>
          <w:sz w:val="25"/>
        </w:rPr>
        <w:t>student's  responsibility</w:t>
      </w:r>
      <w:proofErr w:type="gramEnd"/>
      <w:r>
        <w:rPr>
          <w:sz w:val="25"/>
        </w:rPr>
        <w:t xml:space="preserve"> to be familiar with the handbook's contents. The handbook contains valuable information, answers, and resources, such as HCC Online contacts, policies and procedures (how to drop, attendance requirements, etc.), student services (ADA, financial aid, degree planning, etc.), course information, testing procedures, technical support, and academic calendars. Refer to the HCC Online Student Handbook by visiting this link: </w:t>
      </w:r>
      <w:r>
        <w:rPr>
          <w:color w:val="0000FF"/>
          <w:u w:val="single" w:color="0000FF"/>
        </w:rPr>
        <w:t>http://www.hccs.edu/media/houstoncommunity-college/distance-education/student-services/HCC-Online-StudentHandbook.pdf</w:t>
      </w:r>
      <w:r>
        <w:t xml:space="preserve"> </w:t>
      </w:r>
    </w:p>
    <w:p w14:paraId="16B8824B" w14:textId="77777777" w:rsidR="0022580F" w:rsidRDefault="00CC6EF9">
      <w:pPr>
        <w:spacing w:after="0" w:line="259" w:lineRule="auto"/>
        <w:ind w:left="0" w:firstLine="0"/>
      </w:pPr>
      <w:r>
        <w:t xml:space="preserve"> </w:t>
      </w:r>
    </w:p>
    <w:p w14:paraId="3F6B3CB4" w14:textId="77777777" w:rsidR="0022580F" w:rsidRDefault="00CC6EF9">
      <w:pPr>
        <w:ind w:left="10"/>
      </w:pPr>
      <w:r>
        <w:rPr>
          <w:i/>
          <w:u w:val="single" w:color="000000"/>
        </w:rPr>
        <w:t>International Students</w:t>
      </w:r>
      <w:r>
        <w:t xml:space="preserve">: Receiving a W in a course may affect the status of your student Visa. Once a W is given for the course, it will not be changed to an F because of the visa consideration. Since January 1, 2003, International Students are restricted in the number of distance education courses that they may take during each semester. International students must have full-time enrollment status of 12 or more semester credit hours, and of these at least 9 semester credit hours must be face-to-face </w:t>
      </w:r>
      <w:proofErr w:type="spellStart"/>
      <w:r>
        <w:t>oncampus</w:t>
      </w:r>
      <w:proofErr w:type="spellEnd"/>
      <w:r>
        <w:t xml:space="preserve"> courses. Please contact the International Student Office at 713-718-8521 or email int_student_svcs@hccs.edu, if you have any questions about your visa status and other transfer issues. </w:t>
      </w:r>
    </w:p>
    <w:p w14:paraId="1004ADD8" w14:textId="77777777" w:rsidR="0022580F" w:rsidRDefault="00CC6EF9">
      <w:pPr>
        <w:spacing w:after="0" w:line="259" w:lineRule="auto"/>
        <w:ind w:left="0" w:firstLine="0"/>
      </w:pPr>
      <w:r>
        <w:t xml:space="preserve"> </w:t>
      </w:r>
    </w:p>
    <w:p w14:paraId="1E8DF2E4" w14:textId="77777777" w:rsidR="0022580F" w:rsidRDefault="00CC6EF9">
      <w:pPr>
        <w:ind w:left="10"/>
      </w:pPr>
      <w:r>
        <w:rPr>
          <w:i/>
          <w:u w:val="single" w:color="000000"/>
        </w:rPr>
        <w:t>Repeating Courses</w:t>
      </w:r>
      <w:r>
        <w:t xml:space="preserve">: Students who repeat a course for three or more times will face significant tuition/fee increases at HCC and other Texas public colleges and universities. Please ask your instructor or counselor/advisor about opportunities for tutoring and/or other assistance prior to considering course withdrawal or if you are not receiving passing grades. </w:t>
      </w:r>
    </w:p>
    <w:p w14:paraId="46ABC9E1" w14:textId="77777777" w:rsidR="0022580F" w:rsidRDefault="00CC6EF9">
      <w:pPr>
        <w:spacing w:after="0" w:line="259" w:lineRule="auto"/>
        <w:ind w:left="0" w:firstLine="0"/>
      </w:pPr>
      <w:r>
        <w:t xml:space="preserve"> </w:t>
      </w:r>
    </w:p>
    <w:p w14:paraId="476C874B" w14:textId="77777777" w:rsidR="0022580F" w:rsidRDefault="00CC6EF9">
      <w:pPr>
        <w:ind w:left="10"/>
      </w:pPr>
      <w:r>
        <w:rPr>
          <w:i/>
          <w:u w:val="single" w:color="000000"/>
        </w:rPr>
        <w:lastRenderedPageBreak/>
        <w:t>Sexual Misconduct</w:t>
      </w:r>
      <w:r>
        <w:t xml:space="preserve">: Houston Community College is committed to cultivating an environment free from inappropriate conduct of a sexual or gender-based nature including sex discrimination, sexual assault, sexual harassment, and sexual violence. </w:t>
      </w:r>
    </w:p>
    <w:p w14:paraId="298F17D2" w14:textId="77777777" w:rsidR="0022580F" w:rsidRDefault="00CC6EF9">
      <w:pPr>
        <w:ind w:left="10"/>
      </w:pPr>
      <w:r>
        <w:t xml:space="preserve">Sex discrimination includes all forms of sexual and gender-based misconduct and violates an individual’s fundamental rights and personal dignity. The director of </w:t>
      </w:r>
    </w:p>
    <w:p w14:paraId="7191A961" w14:textId="77777777" w:rsidR="0022580F" w:rsidRDefault="00CC6EF9">
      <w:pPr>
        <w:ind w:left="10"/>
      </w:pPr>
      <w:r>
        <w:t xml:space="preserve">EEO/Compliance is designated as the Title IX Coordinator and Section 504 </w:t>
      </w:r>
    </w:p>
    <w:p w14:paraId="7C1BE320" w14:textId="77777777" w:rsidR="0022580F" w:rsidRDefault="00CC6EF9">
      <w:pPr>
        <w:ind w:left="10"/>
      </w:pPr>
      <w:r>
        <w:t xml:space="preserve">Coordinator. All inquiries concerning HCC policies, compliance with applicable laws, statutes, and regulations (such as Title VI, Title IX, and Section 504) and complaints may be directed to: David Cross, Director EEO/Compliance, Office of Institutional Equity and Diversity, 3100 Main, Houston, TX 77266-7517, or </w:t>
      </w:r>
      <w:r>
        <w:rPr>
          <w:color w:val="0000FF"/>
          <w:u w:val="single" w:color="0000FF"/>
        </w:rPr>
        <w:t>institutional.equity@hccs.edu</w:t>
      </w:r>
      <w:r>
        <w:t xml:space="preserve">.  </w:t>
      </w:r>
    </w:p>
    <w:p w14:paraId="54E52A40" w14:textId="77777777" w:rsidR="0022580F" w:rsidRDefault="00CC6EF9">
      <w:pPr>
        <w:spacing w:after="0" w:line="259" w:lineRule="auto"/>
        <w:ind w:left="0" w:firstLine="0"/>
      </w:pPr>
      <w:r>
        <w:t xml:space="preserve"> </w:t>
      </w:r>
    </w:p>
    <w:p w14:paraId="7692BB2E" w14:textId="77777777" w:rsidR="0022580F" w:rsidRDefault="00CC6EF9">
      <w:pPr>
        <w:ind w:left="10"/>
      </w:pPr>
      <w:r>
        <w:rPr>
          <w:i/>
          <w:u w:val="single" w:color="000000"/>
        </w:rPr>
        <w:t>Title IX Discrimination</w:t>
      </w:r>
      <w:r>
        <w:t xml:space="preserve">: 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Title IX prohibits discrimination on the basis of sex-including pregnancy and parental status-in educational programs and activities.  If you require an accommodation due to </w:t>
      </w:r>
      <w:proofErr w:type="gramStart"/>
      <w:r>
        <w:t>pregnancy</w:t>
      </w:r>
      <w:proofErr w:type="gramEnd"/>
      <w:r>
        <w:t xml:space="preserve"> please contact an Abilities Services Counselor.  The Director of EEO/Compliance is designated as the Title IX Coordinator and Section 504 Coordinator.   </w:t>
      </w:r>
    </w:p>
    <w:p w14:paraId="7623BD0F" w14:textId="77777777" w:rsidR="0022580F" w:rsidRDefault="00CC6EF9">
      <w:pPr>
        <w:spacing w:after="0" w:line="259" w:lineRule="auto"/>
        <w:ind w:left="0" w:firstLine="0"/>
      </w:pPr>
      <w:r>
        <w:t xml:space="preserve"> </w:t>
      </w:r>
    </w:p>
    <w:p w14:paraId="5418D146" w14:textId="77777777" w:rsidR="0022580F" w:rsidRDefault="00CC6EF9">
      <w:pPr>
        <w:ind w:left="10"/>
      </w:pPr>
      <w:r>
        <w:t xml:space="preserve">All inquiries concerning HCC policies, compliance with applicable laws, statutes, and regulations (such as Title VI, Title IX, and Section 504), and complaints may be directed to:  </w:t>
      </w:r>
    </w:p>
    <w:p w14:paraId="572148C3" w14:textId="77777777" w:rsidR="0022580F" w:rsidRDefault="00CC6EF9">
      <w:pPr>
        <w:ind w:left="10"/>
      </w:pPr>
      <w:r>
        <w:t xml:space="preserve">David Cross </w:t>
      </w:r>
    </w:p>
    <w:p w14:paraId="32F154FB" w14:textId="77777777" w:rsidR="0022580F" w:rsidRDefault="00CC6EF9">
      <w:pPr>
        <w:ind w:left="10"/>
      </w:pPr>
      <w:r>
        <w:t xml:space="preserve">Director EEO/Compliance </w:t>
      </w:r>
    </w:p>
    <w:p w14:paraId="6F55E97D" w14:textId="77777777" w:rsidR="0022580F" w:rsidRDefault="00CC6EF9">
      <w:pPr>
        <w:ind w:left="10"/>
      </w:pPr>
      <w:r>
        <w:t xml:space="preserve">Office of Institutional Equity &amp; Diversity </w:t>
      </w:r>
    </w:p>
    <w:p w14:paraId="4DEB451D" w14:textId="77777777" w:rsidR="0022580F" w:rsidRDefault="00CC6EF9">
      <w:pPr>
        <w:ind w:left="10"/>
      </w:pPr>
      <w:r>
        <w:t xml:space="preserve">3100 Main </w:t>
      </w:r>
    </w:p>
    <w:p w14:paraId="55C7482B" w14:textId="77777777" w:rsidR="0022580F" w:rsidRDefault="00CC6EF9">
      <w:pPr>
        <w:ind w:left="10"/>
      </w:pPr>
      <w:r>
        <w:t xml:space="preserve">(713) 718-8271 </w:t>
      </w:r>
    </w:p>
    <w:p w14:paraId="59288345" w14:textId="77777777" w:rsidR="0022580F" w:rsidRDefault="00CC6EF9">
      <w:pPr>
        <w:ind w:left="10"/>
      </w:pPr>
      <w:r>
        <w:t xml:space="preserve">Houston, TX 77266-7517 or Houston, TX 77266-7517 or </w:t>
      </w:r>
      <w:r>
        <w:rPr>
          <w:color w:val="0000FF"/>
          <w:u w:val="single" w:color="0000FF"/>
        </w:rPr>
        <w:t>Institutional.Equity@hccs.edu</w:t>
      </w:r>
      <w:r>
        <w:t xml:space="preserve"> </w:t>
      </w:r>
    </w:p>
    <w:p w14:paraId="0240CC41" w14:textId="77777777" w:rsidR="0022580F" w:rsidRDefault="00CC6EF9">
      <w:pPr>
        <w:spacing w:after="0" w:line="259" w:lineRule="auto"/>
        <w:ind w:left="0" w:firstLine="0"/>
      </w:pPr>
      <w:r>
        <w:t xml:space="preserve"> </w:t>
      </w:r>
    </w:p>
    <w:p w14:paraId="0AE89975" w14:textId="77777777" w:rsidR="0022580F" w:rsidRDefault="00CC6EF9">
      <w:pPr>
        <w:ind w:left="10"/>
      </w:pPr>
      <w:r>
        <w:rPr>
          <w:i/>
          <w:u w:val="single" w:color="000000"/>
        </w:rPr>
        <w:t>Withdrawal Policy</w:t>
      </w:r>
      <w:r>
        <w:t>: Before withdrawing from the course, it is important to communicate with your professor and counselors to discuss your options for succeeding in the course. If all other options have been exhausted, you may withdraw yourself, but the last date to withdraw this semester is</w:t>
      </w:r>
      <w:r>
        <w:rPr>
          <w:b/>
        </w:rPr>
        <w:t xml:space="preserve"> April 1, 2019</w:t>
      </w:r>
      <w:r>
        <w:t xml:space="preserve">. Please remember that it is the student’s responsibility to withdraw from a course. If you stop attending the class and don’t withdraw by this date, you are subject to the FX grading policy. </w:t>
      </w:r>
    </w:p>
    <w:p w14:paraId="1853C7B2" w14:textId="77777777" w:rsidR="0022580F" w:rsidRDefault="00CC6EF9">
      <w:pPr>
        <w:spacing w:after="0" w:line="259" w:lineRule="auto"/>
        <w:ind w:left="0" w:firstLine="0"/>
      </w:pPr>
      <w:r>
        <w:t xml:space="preserve"> </w:t>
      </w:r>
    </w:p>
    <w:p w14:paraId="6120A5E2" w14:textId="77777777" w:rsidR="0022580F" w:rsidRDefault="00CC6EF9">
      <w:pPr>
        <w:ind w:left="10"/>
      </w:pPr>
      <w:r>
        <w:t xml:space="preserve">SLO 1: Demonstrate knowledge of individual and collaborative writing processes.  </w:t>
      </w:r>
    </w:p>
    <w:p w14:paraId="3C88C2D4" w14:textId="77777777" w:rsidR="0022580F" w:rsidRDefault="00CC6EF9">
      <w:pPr>
        <w:numPr>
          <w:ilvl w:val="0"/>
          <w:numId w:val="2"/>
        </w:numPr>
        <w:ind w:hanging="360"/>
      </w:pPr>
      <w:r>
        <w:t xml:space="preserve">Peer review </w:t>
      </w:r>
    </w:p>
    <w:p w14:paraId="65A71A93" w14:textId="77777777" w:rsidR="0022580F" w:rsidRDefault="00CC6EF9">
      <w:pPr>
        <w:numPr>
          <w:ilvl w:val="0"/>
          <w:numId w:val="2"/>
        </w:numPr>
        <w:ind w:hanging="360"/>
      </w:pPr>
      <w:r>
        <w:t xml:space="preserve">Group presentations </w:t>
      </w:r>
    </w:p>
    <w:p w14:paraId="56B37841" w14:textId="77777777" w:rsidR="0022580F" w:rsidRDefault="00CC6EF9">
      <w:pPr>
        <w:numPr>
          <w:ilvl w:val="0"/>
          <w:numId w:val="2"/>
        </w:numPr>
        <w:ind w:hanging="360"/>
      </w:pPr>
      <w:r>
        <w:t xml:space="preserve">In-class writing workshops </w:t>
      </w:r>
    </w:p>
    <w:p w14:paraId="3E19434F" w14:textId="77777777" w:rsidR="0022580F" w:rsidRDefault="00CC6EF9">
      <w:pPr>
        <w:numPr>
          <w:ilvl w:val="0"/>
          <w:numId w:val="2"/>
        </w:numPr>
        <w:ind w:hanging="360"/>
      </w:pPr>
      <w:r>
        <w:t xml:space="preserve">Lessons on outlining / generating ideas / brainstorming </w:t>
      </w:r>
    </w:p>
    <w:p w14:paraId="6A38048A" w14:textId="77777777" w:rsidR="0022580F" w:rsidRDefault="00CC6EF9">
      <w:pPr>
        <w:numPr>
          <w:ilvl w:val="0"/>
          <w:numId w:val="2"/>
        </w:numPr>
        <w:ind w:hanging="360"/>
      </w:pPr>
      <w:r>
        <w:t xml:space="preserve">Using in-person and online HCC resources (the Writing Center, Upswing) </w:t>
      </w:r>
    </w:p>
    <w:p w14:paraId="02130FFB" w14:textId="77777777" w:rsidR="0022580F" w:rsidRDefault="00CC6EF9">
      <w:pPr>
        <w:numPr>
          <w:ilvl w:val="0"/>
          <w:numId w:val="2"/>
        </w:numPr>
        <w:ind w:hanging="360"/>
      </w:pPr>
      <w:r>
        <w:t xml:space="preserve">Computer literacy activities </w:t>
      </w:r>
    </w:p>
    <w:p w14:paraId="3058CE9A" w14:textId="77777777" w:rsidR="0022580F" w:rsidRDefault="00CC6EF9">
      <w:pPr>
        <w:numPr>
          <w:ilvl w:val="0"/>
          <w:numId w:val="2"/>
        </w:numPr>
        <w:ind w:hanging="360"/>
      </w:pPr>
      <w:r>
        <w:lastRenderedPageBreak/>
        <w:t xml:space="preserve">Group essays </w:t>
      </w:r>
    </w:p>
    <w:p w14:paraId="59FAA930" w14:textId="77777777" w:rsidR="0022580F" w:rsidRDefault="00CC6EF9">
      <w:pPr>
        <w:numPr>
          <w:ilvl w:val="0"/>
          <w:numId w:val="2"/>
        </w:numPr>
        <w:ind w:hanging="360"/>
      </w:pPr>
      <w:r>
        <w:t xml:space="preserve">In-class group work (think / pair / share, etc.) </w:t>
      </w:r>
    </w:p>
    <w:p w14:paraId="00396C9C" w14:textId="77777777" w:rsidR="0022580F" w:rsidRDefault="00CC6EF9">
      <w:pPr>
        <w:numPr>
          <w:ilvl w:val="0"/>
          <w:numId w:val="2"/>
        </w:numPr>
        <w:ind w:hanging="360"/>
      </w:pPr>
      <w:r>
        <w:t xml:space="preserve">Library orientations </w:t>
      </w:r>
    </w:p>
    <w:p w14:paraId="36084BCD" w14:textId="77777777" w:rsidR="0022580F" w:rsidRDefault="00CC6EF9">
      <w:pPr>
        <w:numPr>
          <w:ilvl w:val="0"/>
          <w:numId w:val="2"/>
        </w:numPr>
        <w:ind w:hanging="360"/>
      </w:pPr>
      <w:r>
        <w:t xml:space="preserve">Low-stakes daily writing (reflective writing, journal writing, </w:t>
      </w:r>
      <w:proofErr w:type="spellStart"/>
      <w:r>
        <w:t>etc</w:t>
      </w:r>
      <w:proofErr w:type="spellEnd"/>
      <w:r>
        <w:t xml:space="preserve">) </w:t>
      </w:r>
    </w:p>
    <w:p w14:paraId="7750DAFA" w14:textId="77777777" w:rsidR="0022580F" w:rsidRDefault="00CC6EF9">
      <w:pPr>
        <w:numPr>
          <w:ilvl w:val="0"/>
          <w:numId w:val="2"/>
        </w:numPr>
        <w:ind w:hanging="360"/>
      </w:pPr>
      <w:r>
        <w:t xml:space="preserve">Activities that teach writing as a process </w:t>
      </w:r>
    </w:p>
    <w:p w14:paraId="73ED996F" w14:textId="77777777" w:rsidR="0022580F" w:rsidRDefault="00CC6EF9">
      <w:pPr>
        <w:spacing w:after="0" w:line="259" w:lineRule="auto"/>
        <w:ind w:left="0" w:firstLine="0"/>
      </w:pPr>
      <w:r>
        <w:t xml:space="preserve"> </w:t>
      </w:r>
    </w:p>
    <w:p w14:paraId="7D2437D3" w14:textId="77777777" w:rsidR="0022580F" w:rsidRDefault="00CC6EF9">
      <w:pPr>
        <w:ind w:left="10"/>
      </w:pPr>
      <w:r>
        <w:t xml:space="preserve">SLO 2: Develop ideas with appropriate support and attribution </w:t>
      </w:r>
    </w:p>
    <w:p w14:paraId="717E8745" w14:textId="77777777" w:rsidR="0022580F" w:rsidRDefault="00CC6EF9">
      <w:pPr>
        <w:numPr>
          <w:ilvl w:val="0"/>
          <w:numId w:val="2"/>
        </w:numPr>
        <w:ind w:hanging="360"/>
      </w:pPr>
      <w:r>
        <w:t xml:space="preserve">Lessons on paragraph structure </w:t>
      </w:r>
    </w:p>
    <w:p w14:paraId="1E185861" w14:textId="77777777" w:rsidR="0022580F" w:rsidRDefault="00CC6EF9">
      <w:pPr>
        <w:numPr>
          <w:ilvl w:val="0"/>
          <w:numId w:val="2"/>
        </w:numPr>
        <w:ind w:hanging="360"/>
      </w:pPr>
      <w:r>
        <w:t xml:space="preserve">Identifying supporting details </w:t>
      </w:r>
    </w:p>
    <w:p w14:paraId="270353E3" w14:textId="77777777" w:rsidR="0022580F" w:rsidRDefault="00CC6EF9">
      <w:pPr>
        <w:numPr>
          <w:ilvl w:val="0"/>
          <w:numId w:val="2"/>
        </w:numPr>
        <w:ind w:hanging="360"/>
      </w:pPr>
      <w:r>
        <w:t xml:space="preserve">Unpacking quotes </w:t>
      </w:r>
    </w:p>
    <w:p w14:paraId="45B5EC5A" w14:textId="77777777" w:rsidR="0022580F" w:rsidRDefault="00CC6EF9">
      <w:pPr>
        <w:numPr>
          <w:ilvl w:val="0"/>
          <w:numId w:val="2"/>
        </w:numPr>
        <w:ind w:hanging="360"/>
      </w:pPr>
      <w:r>
        <w:t xml:space="preserve">Using different structure for organization </w:t>
      </w:r>
    </w:p>
    <w:p w14:paraId="6F391E12" w14:textId="77777777" w:rsidR="0022580F" w:rsidRDefault="00CC6EF9">
      <w:pPr>
        <w:numPr>
          <w:ilvl w:val="0"/>
          <w:numId w:val="2"/>
        </w:numPr>
        <w:ind w:hanging="360"/>
      </w:pPr>
      <w:r>
        <w:t xml:space="preserve">Practice in paraphrasing, quoting, summarizing </w:t>
      </w:r>
    </w:p>
    <w:p w14:paraId="7D438F86" w14:textId="77777777" w:rsidR="0022580F" w:rsidRDefault="00CC6EF9">
      <w:pPr>
        <w:numPr>
          <w:ilvl w:val="0"/>
          <w:numId w:val="2"/>
        </w:numPr>
        <w:ind w:hanging="360"/>
      </w:pPr>
      <w:r>
        <w:t xml:space="preserve">Developing appropriate, college-level thesis statements </w:t>
      </w:r>
    </w:p>
    <w:p w14:paraId="23E5F29B" w14:textId="77777777" w:rsidR="0022580F" w:rsidRDefault="00CC6EF9">
      <w:pPr>
        <w:numPr>
          <w:ilvl w:val="0"/>
          <w:numId w:val="2"/>
        </w:numPr>
        <w:ind w:hanging="360"/>
      </w:pPr>
      <w:r>
        <w:t xml:space="preserve">Introducing a source </w:t>
      </w:r>
    </w:p>
    <w:p w14:paraId="4798DF94" w14:textId="77777777" w:rsidR="0022580F" w:rsidRDefault="00CC6EF9">
      <w:pPr>
        <w:numPr>
          <w:ilvl w:val="0"/>
          <w:numId w:val="2"/>
        </w:numPr>
        <w:ind w:hanging="360"/>
      </w:pPr>
      <w:r>
        <w:t xml:space="preserve">Showing attribution for a source </w:t>
      </w:r>
    </w:p>
    <w:p w14:paraId="4EC5FE3E" w14:textId="77777777" w:rsidR="0022580F" w:rsidRDefault="00CC6EF9">
      <w:pPr>
        <w:numPr>
          <w:ilvl w:val="0"/>
          <w:numId w:val="2"/>
        </w:numPr>
        <w:ind w:hanging="360"/>
      </w:pPr>
      <w:r>
        <w:t xml:space="preserve">Reporting verbs (verbs in a signal phrase) </w:t>
      </w:r>
    </w:p>
    <w:p w14:paraId="1CB76352" w14:textId="77777777" w:rsidR="0022580F" w:rsidRDefault="00CC6EF9">
      <w:pPr>
        <w:numPr>
          <w:ilvl w:val="0"/>
          <w:numId w:val="2"/>
        </w:numPr>
        <w:ind w:hanging="360"/>
      </w:pPr>
      <w:r>
        <w:t xml:space="preserve">Research strategies </w:t>
      </w:r>
    </w:p>
    <w:p w14:paraId="426A0F9D" w14:textId="77777777" w:rsidR="0022580F" w:rsidRDefault="00CC6EF9">
      <w:pPr>
        <w:spacing w:after="0" w:line="259" w:lineRule="auto"/>
        <w:ind w:left="0" w:firstLine="0"/>
      </w:pPr>
      <w:r>
        <w:t xml:space="preserve"> </w:t>
      </w:r>
    </w:p>
    <w:p w14:paraId="79E5D72B" w14:textId="77777777" w:rsidR="0022580F" w:rsidRDefault="00CC6EF9">
      <w:pPr>
        <w:ind w:left="10"/>
      </w:pPr>
      <w:r>
        <w:t xml:space="preserve">SLO 3: Write in a style appropriate to audience and purpose </w:t>
      </w:r>
    </w:p>
    <w:p w14:paraId="017C845C" w14:textId="77777777" w:rsidR="0022580F" w:rsidRDefault="00CC6EF9">
      <w:pPr>
        <w:numPr>
          <w:ilvl w:val="0"/>
          <w:numId w:val="2"/>
        </w:numPr>
        <w:ind w:hanging="360"/>
      </w:pPr>
      <w:r>
        <w:t xml:space="preserve">Strategies to determine tone </w:t>
      </w:r>
    </w:p>
    <w:p w14:paraId="20EE7B17" w14:textId="77777777" w:rsidR="0022580F" w:rsidRDefault="00CC6EF9">
      <w:pPr>
        <w:numPr>
          <w:ilvl w:val="0"/>
          <w:numId w:val="2"/>
        </w:numPr>
        <w:ind w:hanging="360"/>
      </w:pPr>
      <w:r>
        <w:t xml:space="preserve">Audience exercises </w:t>
      </w:r>
    </w:p>
    <w:p w14:paraId="77F4E7A3" w14:textId="77777777" w:rsidR="0022580F" w:rsidRDefault="00CC6EF9">
      <w:pPr>
        <w:numPr>
          <w:ilvl w:val="0"/>
          <w:numId w:val="2"/>
        </w:numPr>
        <w:ind w:hanging="360"/>
      </w:pPr>
      <w:r>
        <w:t xml:space="preserve">Unpacking / previewing an assignment </w:t>
      </w:r>
    </w:p>
    <w:p w14:paraId="09674C18" w14:textId="77777777" w:rsidR="0022580F" w:rsidRDefault="00CC6EF9">
      <w:pPr>
        <w:numPr>
          <w:ilvl w:val="0"/>
          <w:numId w:val="2"/>
        </w:numPr>
        <w:ind w:hanging="360"/>
      </w:pPr>
      <w:r>
        <w:t xml:space="preserve">Identifying text patterns </w:t>
      </w:r>
    </w:p>
    <w:p w14:paraId="5ADEF7EE" w14:textId="77777777" w:rsidR="0022580F" w:rsidRDefault="00CC6EF9">
      <w:pPr>
        <w:numPr>
          <w:ilvl w:val="0"/>
          <w:numId w:val="2"/>
        </w:numPr>
        <w:ind w:hanging="360"/>
      </w:pPr>
      <w:r>
        <w:t xml:space="preserve">Research strategies </w:t>
      </w:r>
    </w:p>
    <w:p w14:paraId="36DA3CAE" w14:textId="77777777" w:rsidR="0022580F" w:rsidRDefault="00CC6EF9">
      <w:pPr>
        <w:numPr>
          <w:ilvl w:val="0"/>
          <w:numId w:val="2"/>
        </w:numPr>
        <w:ind w:hanging="360"/>
      </w:pPr>
      <w:r>
        <w:t xml:space="preserve">Deductive / inductive reading / reasoning </w:t>
      </w:r>
    </w:p>
    <w:p w14:paraId="6D56A32B" w14:textId="77777777" w:rsidR="0022580F" w:rsidRDefault="00CC6EF9">
      <w:pPr>
        <w:spacing w:after="0" w:line="259" w:lineRule="auto"/>
        <w:ind w:left="0" w:firstLine="0"/>
      </w:pPr>
      <w:r>
        <w:t xml:space="preserve"> </w:t>
      </w:r>
    </w:p>
    <w:p w14:paraId="2FBE9F29" w14:textId="77777777" w:rsidR="0022580F" w:rsidRDefault="00CC6EF9">
      <w:pPr>
        <w:ind w:left="10"/>
      </w:pPr>
      <w:r>
        <w:t xml:space="preserve">SLO 4: Read, reflect, and respond critically to a variety of texts </w:t>
      </w:r>
    </w:p>
    <w:p w14:paraId="3EECA928" w14:textId="77777777" w:rsidR="0022580F" w:rsidRDefault="00CC6EF9">
      <w:pPr>
        <w:numPr>
          <w:ilvl w:val="0"/>
          <w:numId w:val="2"/>
        </w:numPr>
        <w:ind w:hanging="360"/>
      </w:pPr>
      <w:r>
        <w:t xml:space="preserve">Annotating a text </w:t>
      </w:r>
    </w:p>
    <w:p w14:paraId="18224564" w14:textId="77777777" w:rsidR="0022580F" w:rsidRDefault="00CC6EF9">
      <w:pPr>
        <w:numPr>
          <w:ilvl w:val="0"/>
          <w:numId w:val="2"/>
        </w:numPr>
        <w:ind w:hanging="360"/>
      </w:pPr>
      <w:r>
        <w:t xml:space="preserve">Capture reading strategies </w:t>
      </w:r>
    </w:p>
    <w:p w14:paraId="75CCC958" w14:textId="77777777" w:rsidR="0022580F" w:rsidRDefault="00CC6EF9">
      <w:pPr>
        <w:numPr>
          <w:ilvl w:val="0"/>
          <w:numId w:val="2"/>
        </w:numPr>
        <w:ind w:hanging="360"/>
      </w:pPr>
      <w:r>
        <w:t xml:space="preserve">Annotated bibliographies </w:t>
      </w:r>
    </w:p>
    <w:p w14:paraId="4C5521C4" w14:textId="77777777" w:rsidR="0022580F" w:rsidRDefault="00CC6EF9">
      <w:pPr>
        <w:numPr>
          <w:ilvl w:val="0"/>
          <w:numId w:val="2"/>
        </w:numPr>
        <w:ind w:hanging="360"/>
      </w:pPr>
      <w:r>
        <w:t xml:space="preserve">Essay analysis </w:t>
      </w:r>
    </w:p>
    <w:p w14:paraId="78FD2C26" w14:textId="77777777" w:rsidR="0022580F" w:rsidRDefault="00CC6EF9">
      <w:pPr>
        <w:numPr>
          <w:ilvl w:val="0"/>
          <w:numId w:val="2"/>
        </w:numPr>
        <w:ind w:hanging="360"/>
      </w:pPr>
      <w:r>
        <w:t xml:space="preserve">Distinguishing fact from opinion </w:t>
      </w:r>
    </w:p>
    <w:p w14:paraId="2393A6BE" w14:textId="77777777" w:rsidR="0022580F" w:rsidRDefault="00CC6EF9">
      <w:pPr>
        <w:numPr>
          <w:ilvl w:val="0"/>
          <w:numId w:val="2"/>
        </w:numPr>
        <w:ind w:hanging="360"/>
      </w:pPr>
      <w:r>
        <w:t xml:space="preserve">Journal response to texts </w:t>
      </w:r>
    </w:p>
    <w:p w14:paraId="72708117" w14:textId="77777777" w:rsidR="0022580F" w:rsidRDefault="00CC6EF9">
      <w:pPr>
        <w:numPr>
          <w:ilvl w:val="0"/>
          <w:numId w:val="2"/>
        </w:numPr>
        <w:ind w:hanging="360"/>
      </w:pPr>
      <w:r>
        <w:t xml:space="preserve">Inferential reading </w:t>
      </w:r>
    </w:p>
    <w:p w14:paraId="611546CA" w14:textId="77777777" w:rsidR="0022580F" w:rsidRDefault="00CC6EF9">
      <w:pPr>
        <w:numPr>
          <w:ilvl w:val="0"/>
          <w:numId w:val="2"/>
        </w:numPr>
        <w:ind w:hanging="360"/>
      </w:pPr>
      <w:r>
        <w:t xml:space="preserve">Creating a reverse outline </w:t>
      </w:r>
    </w:p>
    <w:p w14:paraId="0849A1E8" w14:textId="77777777" w:rsidR="0022580F" w:rsidRDefault="00CC6EF9">
      <w:pPr>
        <w:numPr>
          <w:ilvl w:val="0"/>
          <w:numId w:val="2"/>
        </w:numPr>
        <w:ind w:hanging="360"/>
      </w:pPr>
      <w:r>
        <w:t xml:space="preserve">Reading galleries </w:t>
      </w:r>
    </w:p>
    <w:p w14:paraId="0BD4F1B0" w14:textId="77777777" w:rsidR="0022580F" w:rsidRDefault="00CC6EF9">
      <w:pPr>
        <w:numPr>
          <w:ilvl w:val="0"/>
          <w:numId w:val="2"/>
        </w:numPr>
        <w:ind w:hanging="360"/>
      </w:pPr>
      <w:r>
        <w:t xml:space="preserve">Literature circles </w:t>
      </w:r>
    </w:p>
    <w:p w14:paraId="0348AD74" w14:textId="77777777" w:rsidR="0022580F" w:rsidRDefault="00CC6EF9">
      <w:pPr>
        <w:numPr>
          <w:ilvl w:val="0"/>
          <w:numId w:val="2"/>
        </w:numPr>
        <w:ind w:hanging="360"/>
      </w:pPr>
      <w:r>
        <w:t xml:space="preserve">Vocabulary in context </w:t>
      </w:r>
    </w:p>
    <w:p w14:paraId="1632FDAE" w14:textId="77777777" w:rsidR="0022580F" w:rsidRDefault="00CC6EF9">
      <w:pPr>
        <w:numPr>
          <w:ilvl w:val="0"/>
          <w:numId w:val="2"/>
        </w:numPr>
        <w:ind w:hanging="360"/>
      </w:pPr>
      <w:r>
        <w:t xml:space="preserve">Distinguishing tone </w:t>
      </w:r>
    </w:p>
    <w:p w14:paraId="3D3ABB14" w14:textId="77777777" w:rsidR="0022580F" w:rsidRDefault="00CC6EF9">
      <w:pPr>
        <w:numPr>
          <w:ilvl w:val="0"/>
          <w:numId w:val="2"/>
        </w:numPr>
        <w:ind w:hanging="360"/>
      </w:pPr>
      <w:r>
        <w:t xml:space="preserve">Rhetorical occasion / tone </w:t>
      </w:r>
    </w:p>
    <w:p w14:paraId="1127C7F5" w14:textId="77777777" w:rsidR="0022580F" w:rsidRDefault="00CC6EF9">
      <w:pPr>
        <w:numPr>
          <w:ilvl w:val="0"/>
          <w:numId w:val="2"/>
        </w:numPr>
        <w:ind w:hanging="360"/>
      </w:pPr>
      <w:r>
        <w:t xml:space="preserve">Research strategies </w:t>
      </w:r>
    </w:p>
    <w:p w14:paraId="3E2EC5BD" w14:textId="77777777" w:rsidR="0022580F" w:rsidRDefault="00CC6EF9">
      <w:pPr>
        <w:spacing w:after="0" w:line="259" w:lineRule="auto"/>
        <w:ind w:left="0" w:firstLine="0"/>
      </w:pPr>
      <w:r>
        <w:t xml:space="preserve"> </w:t>
      </w:r>
    </w:p>
    <w:p w14:paraId="2364C54B" w14:textId="77777777" w:rsidR="0022580F" w:rsidRDefault="00CC6EF9">
      <w:pPr>
        <w:ind w:left="10"/>
      </w:pPr>
      <w:r>
        <w:t xml:space="preserve">SLO 5: Use Edited American English in academic essays </w:t>
      </w:r>
    </w:p>
    <w:p w14:paraId="6BF19BB8" w14:textId="77777777" w:rsidR="0022580F" w:rsidRDefault="00CC6EF9">
      <w:pPr>
        <w:numPr>
          <w:ilvl w:val="0"/>
          <w:numId w:val="2"/>
        </w:numPr>
        <w:ind w:hanging="360"/>
      </w:pPr>
      <w:r>
        <w:t xml:space="preserve">Research format and documentation </w:t>
      </w:r>
    </w:p>
    <w:p w14:paraId="2EEFDB01" w14:textId="77777777" w:rsidR="0022580F" w:rsidRDefault="00CC6EF9">
      <w:pPr>
        <w:numPr>
          <w:ilvl w:val="0"/>
          <w:numId w:val="2"/>
        </w:numPr>
        <w:ind w:hanging="360"/>
      </w:pPr>
      <w:r>
        <w:t xml:space="preserve">Editing exercises </w:t>
      </w:r>
    </w:p>
    <w:p w14:paraId="42B18443" w14:textId="77777777" w:rsidR="0022580F" w:rsidRDefault="00CC6EF9">
      <w:pPr>
        <w:numPr>
          <w:ilvl w:val="0"/>
          <w:numId w:val="2"/>
        </w:numPr>
        <w:ind w:hanging="360"/>
      </w:pPr>
      <w:proofErr w:type="spellStart"/>
      <w:r>
        <w:lastRenderedPageBreak/>
        <w:t>NoRedInk</w:t>
      </w:r>
      <w:proofErr w:type="spellEnd"/>
      <w:r>
        <w:t xml:space="preserve"> </w:t>
      </w:r>
    </w:p>
    <w:p w14:paraId="2F2BE272" w14:textId="77777777" w:rsidR="0022580F" w:rsidRDefault="00CC6EF9">
      <w:pPr>
        <w:numPr>
          <w:ilvl w:val="0"/>
          <w:numId w:val="2"/>
        </w:numPr>
        <w:ind w:hanging="360"/>
      </w:pPr>
      <w:r>
        <w:t xml:space="preserve">Sample essays </w:t>
      </w:r>
    </w:p>
    <w:p w14:paraId="419AFCAA" w14:textId="77777777" w:rsidR="0022580F" w:rsidRDefault="00CC6EF9">
      <w:pPr>
        <w:numPr>
          <w:ilvl w:val="0"/>
          <w:numId w:val="2"/>
        </w:numPr>
        <w:ind w:hanging="360"/>
      </w:pPr>
      <w:r>
        <w:t xml:space="preserve">Peer review </w:t>
      </w:r>
    </w:p>
    <w:p w14:paraId="71DBEA02" w14:textId="77777777" w:rsidR="0022580F" w:rsidRDefault="00CC6EF9">
      <w:pPr>
        <w:numPr>
          <w:ilvl w:val="0"/>
          <w:numId w:val="2"/>
        </w:numPr>
        <w:ind w:hanging="360"/>
      </w:pPr>
      <w:r>
        <w:t xml:space="preserve">Direct teach punctuation / grammar </w:t>
      </w:r>
    </w:p>
    <w:p w14:paraId="1CAD5048" w14:textId="77777777" w:rsidR="0022580F" w:rsidRDefault="00CC6EF9">
      <w:pPr>
        <w:numPr>
          <w:ilvl w:val="0"/>
          <w:numId w:val="2"/>
        </w:numPr>
        <w:ind w:hanging="360"/>
      </w:pPr>
      <w:r>
        <w:t xml:space="preserve">Purdue OWL or similar sites </w:t>
      </w:r>
    </w:p>
    <w:p w14:paraId="3FED8FE1" w14:textId="77777777" w:rsidR="0022580F" w:rsidRDefault="00CC6EF9">
      <w:pPr>
        <w:numPr>
          <w:ilvl w:val="0"/>
          <w:numId w:val="2"/>
        </w:numPr>
        <w:ind w:hanging="360"/>
      </w:pPr>
      <w:r>
        <w:t xml:space="preserve">Rhetorical grammar </w:t>
      </w:r>
    </w:p>
    <w:p w14:paraId="17B58DA5" w14:textId="77777777" w:rsidR="0022580F" w:rsidRDefault="00CC6EF9">
      <w:pPr>
        <w:numPr>
          <w:ilvl w:val="0"/>
          <w:numId w:val="2"/>
        </w:numPr>
        <w:ind w:hanging="360"/>
      </w:pPr>
      <w:r>
        <w:t xml:space="preserve">McGuire Readability Approach / 5 rules for readability  </w:t>
      </w:r>
    </w:p>
    <w:p w14:paraId="2B07C3CA" w14:textId="77777777" w:rsidR="0022580F" w:rsidRDefault="00CC6EF9">
      <w:pPr>
        <w:spacing w:after="0" w:line="259" w:lineRule="auto"/>
        <w:ind w:left="0" w:firstLine="0"/>
      </w:pPr>
      <w:r>
        <w:t xml:space="preserve"> </w:t>
      </w:r>
    </w:p>
    <w:p w14:paraId="63EEF5D8" w14:textId="77777777" w:rsidR="0022580F" w:rsidRDefault="00CC6EF9">
      <w:pPr>
        <w:spacing w:after="0" w:line="259" w:lineRule="auto"/>
        <w:ind w:left="0" w:firstLine="0"/>
      </w:pPr>
      <w:r>
        <w:t xml:space="preserve"> </w:t>
      </w:r>
    </w:p>
    <w:p w14:paraId="615A5B06" w14:textId="77777777" w:rsidR="0022580F" w:rsidRDefault="00CC6EF9">
      <w:pPr>
        <w:spacing w:after="0" w:line="259" w:lineRule="auto"/>
        <w:ind w:left="0" w:firstLine="0"/>
      </w:pPr>
      <w:r>
        <w:t xml:space="preserve"> </w:t>
      </w:r>
    </w:p>
    <w:sectPr w:rsidR="0022580F">
      <w:pgSz w:w="12240" w:h="15840"/>
      <w:pgMar w:top="740" w:right="1429" w:bottom="1514" w:left="14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094A"/>
    <w:multiLevelType w:val="hybridMultilevel"/>
    <w:tmpl w:val="3F2E4EFE"/>
    <w:lvl w:ilvl="0" w:tplc="E94483E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6C35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0EDD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FC01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CC57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5661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F602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BEB21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EC7E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9E63BD7"/>
    <w:multiLevelType w:val="hybridMultilevel"/>
    <w:tmpl w:val="C34A923A"/>
    <w:lvl w:ilvl="0" w:tplc="21DC479C">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9E5C06">
      <w:start w:val="1"/>
      <w:numFmt w:val="bullet"/>
      <w:lvlText w:val="o"/>
      <w:lvlJc w:val="left"/>
      <w:pPr>
        <w:ind w:left="1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4669F8">
      <w:start w:val="1"/>
      <w:numFmt w:val="bullet"/>
      <w:lvlText w:val="▪"/>
      <w:lvlJc w:val="left"/>
      <w:pPr>
        <w:ind w:left="21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887D82">
      <w:start w:val="1"/>
      <w:numFmt w:val="bullet"/>
      <w:lvlText w:val="•"/>
      <w:lvlJc w:val="left"/>
      <w:pPr>
        <w:ind w:left="2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68CBBE">
      <w:start w:val="1"/>
      <w:numFmt w:val="bullet"/>
      <w:lvlText w:val="o"/>
      <w:lvlJc w:val="left"/>
      <w:pPr>
        <w:ind w:left="35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7E0DB8">
      <w:start w:val="1"/>
      <w:numFmt w:val="bullet"/>
      <w:lvlText w:val="▪"/>
      <w:lvlJc w:val="left"/>
      <w:pPr>
        <w:ind w:left="42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168276">
      <w:start w:val="1"/>
      <w:numFmt w:val="bullet"/>
      <w:lvlText w:val="•"/>
      <w:lvlJc w:val="left"/>
      <w:pPr>
        <w:ind w:left="5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8E6F4C">
      <w:start w:val="1"/>
      <w:numFmt w:val="bullet"/>
      <w:lvlText w:val="o"/>
      <w:lvlJc w:val="left"/>
      <w:pPr>
        <w:ind w:left="57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48F434">
      <w:start w:val="1"/>
      <w:numFmt w:val="bullet"/>
      <w:lvlText w:val="▪"/>
      <w:lvlJc w:val="left"/>
      <w:pPr>
        <w:ind w:left="64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80F"/>
    <w:rsid w:val="0022580F"/>
    <w:rsid w:val="00BD4F32"/>
    <w:rsid w:val="00CC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2B856"/>
  <w15:docId w15:val="{E59784D5-A008-4DD3-B133-7F42B0710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49" w:lineRule="auto"/>
      <w:ind w:left="18"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D4F3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4F32"/>
    <w:rPr>
      <w:rFonts w:ascii="Times New Roman" w:eastAsia="Arial"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3687</Words>
  <Characters>21016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Microsoft Word - INRW 0300 - 18519 Spring 2019.doc</vt:lpstr>
    </vt:vector>
  </TitlesOfParts>
  <Company/>
  <LinksUpToDate>false</LinksUpToDate>
  <CharactersWithSpaces>24654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INRW 0300 - 18519 Spring 2019.doc</dc:title>
  <dc:subject/>
  <dc:creator>Peggy Porter</dc:creator>
  <cp:keywords/>
  <cp:lastModifiedBy>Microsoft Office User</cp:lastModifiedBy>
  <cp:revision>2</cp:revision>
  <dcterms:created xsi:type="dcterms:W3CDTF">2019-06-13T21:06:00Z</dcterms:created>
  <dcterms:modified xsi:type="dcterms:W3CDTF">2019-06-13T21:06:00Z</dcterms:modified>
</cp:coreProperties>
</file>