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8C" w:rsidRDefault="00283F8C"/>
    <w:p w:rsidR="00AA2FBF" w:rsidRDefault="00AA2FBF" w:rsidP="00465520">
      <w:pPr>
        <w:pStyle w:val="Heading1"/>
        <w:jc w:val="center"/>
        <w:rPr>
          <w:rFonts w:ascii="Arial" w:hAnsi="Arial" w:cs="Arial"/>
          <w:b w:val="0"/>
          <w:bCs w:val="0"/>
          <w:sz w:val="36"/>
        </w:rPr>
      </w:pPr>
      <w:r>
        <w:rPr>
          <w:rFonts w:ascii="Arial" w:hAnsi="Arial" w:cs="Arial"/>
          <w:b w:val="0"/>
          <w:bCs w:val="0"/>
          <w:sz w:val="36"/>
        </w:rPr>
        <w:t>English 1302</w:t>
      </w:r>
      <w:r w:rsidRPr="00B61940">
        <w:rPr>
          <w:rFonts w:ascii="Arial" w:hAnsi="Arial" w:cs="Arial"/>
          <w:b w:val="0"/>
          <w:bCs w:val="0"/>
          <w:sz w:val="36"/>
        </w:rPr>
        <w:t>: Composition I</w:t>
      </w:r>
      <w:r>
        <w:rPr>
          <w:rFonts w:ascii="Arial" w:hAnsi="Arial" w:cs="Arial"/>
          <w:b w:val="0"/>
          <w:bCs w:val="0"/>
          <w:sz w:val="36"/>
        </w:rPr>
        <w:t>I</w:t>
      </w:r>
    </w:p>
    <w:p w:rsidR="00AA2FBF" w:rsidRDefault="00AA2FBF" w:rsidP="00AA2FBF"/>
    <w:p w:rsidR="0032701A" w:rsidRPr="0032701A" w:rsidRDefault="0032701A" w:rsidP="0032701A">
      <w:pPr>
        <w:pStyle w:val="Heading1"/>
        <w:shd w:val="clear" w:color="auto" w:fill="FFFFFF"/>
        <w:jc w:val="center"/>
        <w:rPr>
          <w:rFonts w:ascii="Verdana" w:hAnsi="Verdana"/>
          <w:color w:val="000000"/>
          <w:kern w:val="36"/>
          <w:sz w:val="30"/>
          <w:szCs w:val="30"/>
        </w:rPr>
      </w:pPr>
      <w:r w:rsidRPr="00B61940">
        <w:rPr>
          <w:rFonts w:ascii="Arial" w:hAnsi="Arial" w:cs="Arial"/>
          <w:noProof/>
        </w:rPr>
        <mc:AlternateContent>
          <mc:Choice Requires="wps">
            <w:drawing>
              <wp:anchor distT="0" distB="0" distL="114300" distR="114300" simplePos="0" relativeHeight="251659264" behindDoc="0" locked="0" layoutInCell="1" allowOverlap="1" wp14:anchorId="6C8CACFE" wp14:editId="6BD57CD0">
                <wp:simplePos x="0" y="0"/>
                <wp:positionH relativeFrom="column">
                  <wp:posOffset>1123950</wp:posOffset>
                </wp:positionH>
                <wp:positionV relativeFrom="paragraph">
                  <wp:posOffset>73660</wp:posOffset>
                </wp:positionV>
                <wp:extent cx="45085" cy="45085"/>
                <wp:effectExtent l="0" t="0" r="120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085" cy="45085"/>
                        </a:xfrm>
                        <a:prstGeom prst="rect">
                          <a:avLst/>
                        </a:prstGeom>
                        <a:solidFill>
                          <a:srgbClr val="FFFFFF"/>
                        </a:solidFill>
                        <a:ln w="9525">
                          <a:solidFill>
                            <a:srgbClr val="000000"/>
                          </a:solidFill>
                          <a:miter lim="800000"/>
                          <a:headEnd/>
                          <a:tailEnd/>
                        </a:ln>
                      </wps:spPr>
                      <wps:txbx>
                        <w:txbxContent>
                          <w:p w:rsidR="00AA2FBF" w:rsidRPr="00B61940" w:rsidRDefault="00AA2FBF" w:rsidP="00AA2FB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5pt;margin-top:5.8pt;width:3.5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">
                <v:textbox>
                  <w:txbxContent>
                    <w:p w:rsidR="00AA2FBF" w:rsidRPr="00B61940" w:rsidRDefault="00AA2FBF" w:rsidP="00AA2FBF">
                      <w:pPr>
                        <w:jc w:val="center"/>
                      </w:pPr>
                    </w:p>
                  </w:txbxContent>
                </v:textbox>
              </v:shape>
            </w:pict>
          </mc:Fallback>
        </mc:AlternateContent>
      </w:r>
      <w:r w:rsidRPr="0032701A">
        <w:rPr>
          <w:rFonts w:ascii="Verdana" w:hAnsi="Verdana"/>
          <w:color w:val="000000"/>
          <w:kern w:val="36"/>
          <w:sz w:val="30"/>
          <w:szCs w:val="30"/>
        </w:rPr>
        <w:t>Glossary of Poetic Terms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32701A" w:rsidRPr="0032701A" w:rsidTr="0032701A">
        <w:trPr>
          <w:tblCellSpacing w:w="0" w:type="dxa"/>
        </w:trPr>
        <w:tc>
          <w:tcPr>
            <w:tcW w:w="0" w:type="auto"/>
            <w:shd w:val="clear" w:color="auto" w:fill="FFFFFF"/>
            <w:vAlign w:val="center"/>
            <w:hideMark/>
          </w:tcPr>
          <w:p w:rsidR="0032701A" w:rsidRPr="0032701A" w:rsidRDefault="0032701A" w:rsidP="0032701A">
            <w:pPr>
              <w:rPr>
                <w:rFonts w:ascii="Verdana" w:eastAsia="Times New Roman" w:hAnsi="Verdana"/>
                <w:sz w:val="18"/>
                <w:szCs w:val="18"/>
              </w:rPr>
            </w:pPr>
            <w:r w:rsidRPr="0032701A">
              <w:rPr>
                <w:rFonts w:ascii="Verdana" w:eastAsia="Times New Roman" w:hAnsi="Verdana"/>
                <w:noProof/>
                <w:sz w:val="18"/>
                <w:szCs w:val="18"/>
              </w:rPr>
              <w:drawing>
                <wp:inline distT="0" distB="0" distL="0" distR="0" wp14:anchorId="6D34AC8A" wp14:editId="18CC1AFA">
                  <wp:extent cx="9525" cy="66675"/>
                  <wp:effectExtent l="0" t="0" r="0" b="0"/>
                  <wp:docPr id="1" name="Picture 1"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ghered.mheducation.com/olcweb/styles/shared/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r w:rsidR="0032701A" w:rsidRPr="0032701A" w:rsidTr="0032701A">
        <w:trPr>
          <w:tblCellSpacing w:w="0" w:type="dxa"/>
        </w:trPr>
        <w:tc>
          <w:tcPr>
            <w:tcW w:w="0" w:type="auto"/>
            <w:shd w:val="clear" w:color="auto" w:fill="FFFFFF"/>
            <w:vAlign w:val="center"/>
            <w:hideMark/>
          </w:tcPr>
          <w:p w:rsidR="0032701A" w:rsidRPr="0032701A" w:rsidRDefault="0032701A" w:rsidP="0032701A">
            <w:pPr>
              <w:rPr>
                <w:rFonts w:ascii="Verdana" w:eastAsia="Times New Roman" w:hAnsi="Verdana"/>
                <w:sz w:val="18"/>
                <w:szCs w:val="18"/>
              </w:rPr>
            </w:pPr>
            <w:r w:rsidRPr="0032701A">
              <w:rPr>
                <w:rFonts w:ascii="Verdana" w:eastAsia="Times New Roman" w:hAnsi="Verdana"/>
                <w:noProof/>
                <w:sz w:val="18"/>
                <w:szCs w:val="18"/>
              </w:rPr>
              <w:drawing>
                <wp:inline distT="0" distB="0" distL="0" distR="0" wp14:anchorId="788FD97E" wp14:editId="4197A2BF">
                  <wp:extent cx="9525" cy="19050"/>
                  <wp:effectExtent l="0" t="0" r="0" b="0"/>
                  <wp:docPr id="3" name="Picture 3"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ghered.mheducation.com/olcweb/styles/shared/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r>
      <w:tr w:rsidR="0032701A" w:rsidRPr="0032701A" w:rsidTr="0032701A">
        <w:trPr>
          <w:tblCellSpacing w:w="0" w:type="dxa"/>
        </w:trPr>
        <w:tc>
          <w:tcPr>
            <w:tcW w:w="0" w:type="auto"/>
            <w:shd w:val="clear" w:color="auto" w:fill="FFFFFF"/>
            <w:vAlign w:val="center"/>
            <w:hideMark/>
          </w:tcPr>
          <w:p w:rsidR="0032701A" w:rsidRPr="0032701A" w:rsidRDefault="0032701A" w:rsidP="0032701A">
            <w:pPr>
              <w:rPr>
                <w:rFonts w:ascii="Verdana" w:eastAsia="Times New Roman" w:hAnsi="Verdana"/>
                <w:sz w:val="18"/>
                <w:szCs w:val="18"/>
              </w:rPr>
            </w:pPr>
            <w:r w:rsidRPr="0032701A">
              <w:rPr>
                <w:rFonts w:ascii="Verdana" w:eastAsia="Times New Roman" w:hAnsi="Verdana"/>
                <w:noProof/>
                <w:sz w:val="18"/>
                <w:szCs w:val="18"/>
              </w:rPr>
              <w:drawing>
                <wp:inline distT="0" distB="0" distL="0" distR="0" wp14:anchorId="09B87174" wp14:editId="03E518F4">
                  <wp:extent cx="9525" cy="47625"/>
                  <wp:effectExtent l="0" t="0" r="0" b="0"/>
                  <wp:docPr id="7" name="Picture 7" descr="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ghered.mheducation.com/olcweb/styles/shared/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tbl>
      <w:tblPr>
        <w:tblpPr w:leftFromText="36" w:rightFromText="36" w:vertAnchor="text" w:tblpXSpec="right" w:tblpYSpec="center"/>
        <w:tblW w:w="4750" w:type="pct"/>
        <w:tblCellSpacing w:w="0" w:type="dxa"/>
        <w:shd w:val="clear" w:color="auto" w:fill="FFFFFF"/>
        <w:tblCellMar>
          <w:left w:w="0" w:type="dxa"/>
          <w:right w:w="0" w:type="dxa"/>
        </w:tblCellMar>
        <w:tblLook w:val="04A0" w:firstRow="1" w:lastRow="0" w:firstColumn="1" w:lastColumn="0" w:noHBand="0" w:noVBand="1"/>
      </w:tblPr>
      <w:tblGrid>
        <w:gridCol w:w="8892"/>
      </w:tblGrid>
      <w:tr w:rsidR="0032701A" w:rsidRPr="0032701A" w:rsidTr="0032701A">
        <w:trPr>
          <w:tblCellSpacing w:w="0" w:type="dxa"/>
        </w:trPr>
        <w:tc>
          <w:tcPr>
            <w:tcW w:w="0" w:type="auto"/>
            <w:shd w:val="clear" w:color="auto" w:fill="FFFFFF"/>
            <w:vAlign w:val="center"/>
            <w:hideMark/>
          </w:tcPr>
          <w:p w:rsidR="0032701A" w:rsidRPr="0032701A" w:rsidRDefault="0032701A" w:rsidP="0032701A">
            <w:pPr>
              <w:spacing w:before="100" w:beforeAutospacing="1" w:after="100" w:afterAutospacing="1"/>
              <w:rPr>
                <w:rFonts w:ascii="Verdana" w:eastAsia="Times New Roman" w:hAnsi="Verdana"/>
                <w:sz w:val="18"/>
                <w:szCs w:val="18"/>
              </w:rPr>
            </w:pPr>
            <w:bookmarkStart w:id="0" w:name="allegory"/>
            <w:bookmarkEnd w:id="0"/>
            <w:r w:rsidRPr="0032701A">
              <w:rPr>
                <w:rFonts w:ascii="Verdana" w:eastAsia="Times New Roman" w:hAnsi="Verdana"/>
                <w:b/>
                <w:bCs/>
                <w:sz w:val="18"/>
                <w:szCs w:val="18"/>
              </w:rPr>
              <w:t>Allegory</w:t>
            </w:r>
            <w:r w:rsidRPr="0032701A">
              <w:rPr>
                <w:rFonts w:ascii="Verdana" w:eastAsia="Times New Roman" w:hAnsi="Verdana"/>
                <w:sz w:val="18"/>
                <w:szCs w:val="18"/>
              </w:rPr>
              <w:br/>
              <w:t>A symbolic narrative in which the surface details imply a secondary meaning. Allegory often takes the form of a story in which the characters represent moral qualities. The most famous example in English is John Bunyan's </w:t>
            </w:r>
            <w:r w:rsidRPr="0032701A">
              <w:rPr>
                <w:rFonts w:ascii="Verdana" w:eastAsia="Times New Roman" w:hAnsi="Verdana"/>
                <w:i/>
                <w:iCs/>
                <w:sz w:val="18"/>
                <w:szCs w:val="18"/>
              </w:rPr>
              <w:t>Pilgrim's Progress</w:t>
            </w:r>
            <w:r w:rsidRPr="0032701A">
              <w:rPr>
                <w:rFonts w:ascii="Verdana" w:eastAsia="Times New Roman" w:hAnsi="Verdana"/>
                <w:sz w:val="18"/>
                <w:szCs w:val="18"/>
              </w:rPr>
              <w:t>, in which the name of the central character, Pilgrim, epitomizes the book's allegorical nature. Kay Boyle's story "Astronomer's Wife" and Christina Rossetti's poem "Up-Hill" both contain allegorical elements.</w:t>
            </w:r>
          </w:p>
          <w:p w:rsidR="0032701A" w:rsidRPr="0032701A" w:rsidRDefault="0032701A" w:rsidP="0032701A">
            <w:pPr>
              <w:spacing w:before="100" w:beforeAutospacing="1" w:after="100" w:afterAutospacing="1"/>
              <w:rPr>
                <w:rFonts w:ascii="Verdana" w:eastAsia="Times New Roman" w:hAnsi="Verdana"/>
                <w:sz w:val="18"/>
                <w:szCs w:val="18"/>
              </w:rPr>
            </w:pPr>
            <w:bookmarkStart w:id="1" w:name="alliteration"/>
            <w:bookmarkEnd w:id="1"/>
            <w:r w:rsidRPr="0032701A">
              <w:rPr>
                <w:rFonts w:ascii="Verdana" w:eastAsia="Times New Roman" w:hAnsi="Verdana"/>
                <w:b/>
                <w:bCs/>
                <w:sz w:val="18"/>
                <w:szCs w:val="18"/>
              </w:rPr>
              <w:t>Alliteration</w:t>
            </w:r>
            <w:r w:rsidRPr="0032701A">
              <w:rPr>
                <w:rFonts w:ascii="Verdana" w:eastAsia="Times New Roman" w:hAnsi="Verdana"/>
                <w:sz w:val="18"/>
                <w:szCs w:val="18"/>
              </w:rPr>
              <w:br/>
              <w:t>The repetition of consonant sounds, especially at the beginning of words. Example: "Fetched fresh, as I suppose, off some sweet wood." Hopkins, "In the Valley of the Elwy."</w:t>
            </w:r>
          </w:p>
          <w:p w:rsidR="0032701A" w:rsidRPr="0032701A" w:rsidRDefault="0032701A" w:rsidP="0032701A">
            <w:pPr>
              <w:spacing w:before="100" w:beforeAutospacing="1" w:after="100" w:afterAutospacing="1"/>
              <w:rPr>
                <w:rFonts w:ascii="Verdana" w:eastAsia="Times New Roman" w:hAnsi="Verdana"/>
                <w:sz w:val="18"/>
                <w:szCs w:val="18"/>
              </w:rPr>
            </w:pPr>
            <w:bookmarkStart w:id="2" w:name="anapest"/>
            <w:bookmarkEnd w:id="2"/>
            <w:r w:rsidRPr="0032701A">
              <w:rPr>
                <w:rFonts w:ascii="Verdana" w:eastAsia="Times New Roman" w:hAnsi="Verdana"/>
                <w:b/>
                <w:bCs/>
                <w:sz w:val="18"/>
                <w:szCs w:val="18"/>
              </w:rPr>
              <w:t>Anapest </w:t>
            </w:r>
            <w:r w:rsidRPr="0032701A">
              <w:rPr>
                <w:rFonts w:ascii="Verdana" w:eastAsia="Times New Roman" w:hAnsi="Verdana"/>
                <w:sz w:val="18"/>
                <w:szCs w:val="18"/>
              </w:rPr>
              <w:br/>
              <w:t>Two unaccented syllables followed by an accented one, as in </w:t>
            </w:r>
            <w:r w:rsidRPr="0032701A">
              <w:rPr>
                <w:rFonts w:ascii="Verdana" w:eastAsia="Times New Roman" w:hAnsi="Verdana"/>
                <w:i/>
                <w:iCs/>
                <w:sz w:val="18"/>
                <w:szCs w:val="18"/>
              </w:rPr>
              <w:t>com-pre-HEND</w:t>
            </w:r>
            <w:r w:rsidRPr="0032701A">
              <w:rPr>
                <w:rFonts w:ascii="Verdana" w:eastAsia="Times New Roman" w:hAnsi="Verdana"/>
                <w:sz w:val="18"/>
                <w:szCs w:val="18"/>
              </w:rPr>
              <w:t> or </w:t>
            </w:r>
            <w:r w:rsidRPr="0032701A">
              <w:rPr>
                <w:rFonts w:ascii="Verdana" w:eastAsia="Times New Roman" w:hAnsi="Verdana"/>
                <w:i/>
                <w:iCs/>
                <w:sz w:val="18"/>
                <w:szCs w:val="18"/>
              </w:rPr>
              <w:t>in-</w:t>
            </w:r>
            <w:proofErr w:type="spellStart"/>
            <w:r w:rsidRPr="0032701A">
              <w:rPr>
                <w:rFonts w:ascii="Verdana" w:eastAsia="Times New Roman" w:hAnsi="Verdana"/>
                <w:i/>
                <w:iCs/>
                <w:sz w:val="18"/>
                <w:szCs w:val="18"/>
              </w:rPr>
              <w:t>ter</w:t>
            </w:r>
            <w:proofErr w:type="spellEnd"/>
            <w:r w:rsidRPr="0032701A">
              <w:rPr>
                <w:rFonts w:ascii="Verdana" w:eastAsia="Times New Roman" w:hAnsi="Verdana"/>
                <w:i/>
                <w:iCs/>
                <w:sz w:val="18"/>
                <w:szCs w:val="18"/>
              </w:rPr>
              <w:t>-VENE</w:t>
            </w:r>
            <w:r w:rsidRPr="0032701A">
              <w:rPr>
                <w:rFonts w:ascii="Verdana" w:eastAsia="Times New Roman" w:hAnsi="Verdana"/>
                <w:sz w:val="18"/>
                <w:szCs w:val="18"/>
              </w:rPr>
              <w:t>. An anapestic meter rises to the accented beat as in Byron's lines from "The Destruction of Sennacherib": "And the sheen of their spears was like stars on the sea, / When the blue wave rolls nightly on deep Galilee."</w:t>
            </w:r>
          </w:p>
          <w:p w:rsidR="0032701A" w:rsidRPr="0032701A" w:rsidRDefault="0032701A" w:rsidP="0032701A">
            <w:pPr>
              <w:spacing w:before="100" w:beforeAutospacing="1" w:after="100" w:afterAutospacing="1"/>
              <w:rPr>
                <w:rFonts w:ascii="Verdana" w:eastAsia="Times New Roman" w:hAnsi="Verdana"/>
                <w:sz w:val="18"/>
                <w:szCs w:val="18"/>
              </w:rPr>
            </w:pPr>
            <w:bookmarkStart w:id="3" w:name="antagonist"/>
            <w:bookmarkEnd w:id="3"/>
            <w:r w:rsidRPr="0032701A">
              <w:rPr>
                <w:rFonts w:ascii="Verdana" w:eastAsia="Times New Roman" w:hAnsi="Verdana"/>
                <w:b/>
                <w:bCs/>
                <w:sz w:val="18"/>
                <w:szCs w:val="18"/>
              </w:rPr>
              <w:t>Antagonist</w:t>
            </w:r>
            <w:r w:rsidRPr="0032701A">
              <w:rPr>
                <w:rFonts w:ascii="Verdana" w:eastAsia="Times New Roman" w:hAnsi="Verdana"/>
                <w:sz w:val="18"/>
                <w:szCs w:val="18"/>
              </w:rPr>
              <w:br/>
              <w:t>A character or force against which another character struggles. Creon is Antigone's antagonist in Sophocles' play </w:t>
            </w:r>
            <w:r w:rsidRPr="0032701A">
              <w:rPr>
                <w:rFonts w:ascii="Verdana" w:eastAsia="Times New Roman" w:hAnsi="Verdana"/>
                <w:i/>
                <w:iCs/>
                <w:sz w:val="18"/>
                <w:szCs w:val="18"/>
              </w:rPr>
              <w:t>Antigone</w:t>
            </w:r>
            <w:r w:rsidRPr="0032701A">
              <w:rPr>
                <w:rFonts w:ascii="Verdana" w:eastAsia="Times New Roman" w:hAnsi="Verdana"/>
                <w:sz w:val="18"/>
                <w:szCs w:val="18"/>
              </w:rPr>
              <w:t xml:space="preserve">; </w:t>
            </w:r>
            <w:proofErr w:type="spellStart"/>
            <w:r w:rsidRPr="0032701A">
              <w:rPr>
                <w:rFonts w:ascii="Verdana" w:eastAsia="Times New Roman" w:hAnsi="Verdana"/>
                <w:sz w:val="18"/>
                <w:szCs w:val="18"/>
              </w:rPr>
              <w:t>Teiresias</w:t>
            </w:r>
            <w:proofErr w:type="spellEnd"/>
            <w:r w:rsidRPr="0032701A">
              <w:rPr>
                <w:rFonts w:ascii="Verdana" w:eastAsia="Times New Roman" w:hAnsi="Verdana"/>
                <w:sz w:val="18"/>
                <w:szCs w:val="18"/>
              </w:rPr>
              <w:t xml:space="preserve"> is the antagonist of Oedipus in Sophocles' </w:t>
            </w:r>
            <w:r w:rsidRPr="0032701A">
              <w:rPr>
                <w:rFonts w:ascii="Verdana" w:eastAsia="Times New Roman" w:hAnsi="Verdana"/>
                <w:i/>
                <w:iCs/>
                <w:sz w:val="18"/>
                <w:szCs w:val="18"/>
              </w:rPr>
              <w:t>Oedipus the King</w:t>
            </w:r>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4" w:name="assonance"/>
            <w:bookmarkEnd w:id="4"/>
            <w:r w:rsidRPr="0032701A">
              <w:rPr>
                <w:rFonts w:ascii="Verdana" w:eastAsia="Times New Roman" w:hAnsi="Verdana"/>
                <w:b/>
                <w:bCs/>
                <w:sz w:val="18"/>
                <w:szCs w:val="18"/>
              </w:rPr>
              <w:t>Assonance</w:t>
            </w:r>
            <w:r w:rsidRPr="0032701A">
              <w:rPr>
                <w:rFonts w:ascii="Verdana" w:eastAsia="Times New Roman" w:hAnsi="Verdana"/>
                <w:sz w:val="18"/>
                <w:szCs w:val="18"/>
              </w:rPr>
              <w:br/>
              <w:t xml:space="preserve">The repetition of similar vowel sounds in a sentence or a line of poetry or prose, as in "I rose and told him of my woe." Whitman's "When I Heard the </w:t>
            </w:r>
            <w:proofErr w:type="spellStart"/>
            <w:r w:rsidRPr="0032701A">
              <w:rPr>
                <w:rFonts w:ascii="Verdana" w:eastAsia="Times New Roman" w:hAnsi="Verdana"/>
                <w:sz w:val="18"/>
                <w:szCs w:val="18"/>
              </w:rPr>
              <w:t>Learn'd</w:t>
            </w:r>
            <w:proofErr w:type="spellEnd"/>
            <w:r w:rsidRPr="0032701A">
              <w:rPr>
                <w:rFonts w:ascii="Verdana" w:eastAsia="Times New Roman" w:hAnsi="Verdana"/>
                <w:sz w:val="18"/>
                <w:szCs w:val="18"/>
              </w:rPr>
              <w:t xml:space="preserve"> Astronomer" contains assonantal "I's" in the following lines: "How soon unaccountable I became tired and sick, / Till rising and gliding out I </w:t>
            </w:r>
            <w:proofErr w:type="spellStart"/>
            <w:r w:rsidRPr="0032701A">
              <w:rPr>
                <w:rFonts w:ascii="Verdana" w:eastAsia="Times New Roman" w:hAnsi="Verdana"/>
                <w:sz w:val="18"/>
                <w:szCs w:val="18"/>
              </w:rPr>
              <w:t>wander'd</w:t>
            </w:r>
            <w:proofErr w:type="spellEnd"/>
            <w:r w:rsidRPr="0032701A">
              <w:rPr>
                <w:rFonts w:ascii="Verdana" w:eastAsia="Times New Roman" w:hAnsi="Verdana"/>
                <w:sz w:val="18"/>
                <w:szCs w:val="18"/>
              </w:rPr>
              <w:t xml:space="preserve"> off by </w:t>
            </w:r>
            <w:proofErr w:type="gramStart"/>
            <w:r w:rsidRPr="0032701A">
              <w:rPr>
                <w:rFonts w:ascii="Verdana" w:eastAsia="Times New Roman" w:hAnsi="Verdana"/>
                <w:sz w:val="18"/>
                <w:szCs w:val="18"/>
              </w:rPr>
              <w:t>myself</w:t>
            </w:r>
            <w:proofErr w:type="gramEnd"/>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5" w:name="aubade"/>
            <w:bookmarkEnd w:id="5"/>
            <w:proofErr w:type="spellStart"/>
            <w:r w:rsidRPr="0032701A">
              <w:rPr>
                <w:rFonts w:ascii="Verdana" w:eastAsia="Times New Roman" w:hAnsi="Verdana"/>
                <w:b/>
                <w:bCs/>
                <w:sz w:val="18"/>
                <w:szCs w:val="18"/>
              </w:rPr>
              <w:t>Aubade</w:t>
            </w:r>
            <w:proofErr w:type="spellEnd"/>
            <w:r w:rsidRPr="0032701A">
              <w:rPr>
                <w:rFonts w:ascii="Verdana" w:eastAsia="Times New Roman" w:hAnsi="Verdana"/>
                <w:sz w:val="18"/>
                <w:szCs w:val="18"/>
              </w:rPr>
              <w:br/>
              <w:t>A love lyric in which the speaker complains about the arrival of the dawn, when he must part from his lover. John Donne's "The Sun Rising" exemplifies this poetic genre.</w:t>
            </w:r>
          </w:p>
          <w:p w:rsidR="0032701A" w:rsidRPr="0032701A" w:rsidRDefault="0032701A" w:rsidP="0032701A">
            <w:pPr>
              <w:spacing w:before="100" w:beforeAutospacing="1" w:after="100" w:afterAutospacing="1"/>
              <w:rPr>
                <w:rFonts w:ascii="Verdana" w:eastAsia="Times New Roman" w:hAnsi="Verdana"/>
                <w:sz w:val="18"/>
                <w:szCs w:val="18"/>
              </w:rPr>
            </w:pPr>
            <w:bookmarkStart w:id="6" w:name="ballad"/>
            <w:bookmarkEnd w:id="6"/>
            <w:r w:rsidRPr="0032701A">
              <w:rPr>
                <w:rFonts w:ascii="Verdana" w:eastAsia="Times New Roman" w:hAnsi="Verdana"/>
                <w:b/>
                <w:bCs/>
                <w:sz w:val="18"/>
                <w:szCs w:val="18"/>
              </w:rPr>
              <w:t>Ballad</w:t>
            </w:r>
            <w:r w:rsidRPr="0032701A">
              <w:rPr>
                <w:rFonts w:ascii="Verdana" w:eastAsia="Times New Roman" w:hAnsi="Verdana"/>
                <w:sz w:val="18"/>
                <w:szCs w:val="18"/>
              </w:rPr>
              <w:br/>
              <w:t>A </w:t>
            </w:r>
            <w:hyperlink r:id="rId9" w:anchor="narrative_poem" w:history="1">
              <w:r w:rsidRPr="0032701A">
                <w:rPr>
                  <w:rFonts w:ascii="Verdana" w:eastAsia="Times New Roman" w:hAnsi="Verdana"/>
                  <w:color w:val="0000FF"/>
                  <w:sz w:val="18"/>
                  <w:szCs w:val="18"/>
                  <w:u w:val="single"/>
                </w:rPr>
                <w:t>narrative poem</w:t>
              </w:r>
            </w:hyperlink>
            <w:r w:rsidRPr="0032701A">
              <w:rPr>
                <w:rFonts w:ascii="Verdana" w:eastAsia="Times New Roman" w:hAnsi="Verdana"/>
                <w:sz w:val="18"/>
                <w:szCs w:val="18"/>
              </w:rPr>
              <w:t> written in four-line </w:t>
            </w:r>
            <w:hyperlink r:id="rId10" w:anchor="stanza" w:history="1">
              <w:r w:rsidRPr="0032701A">
                <w:rPr>
                  <w:rFonts w:ascii="Verdana" w:eastAsia="Times New Roman" w:hAnsi="Verdana"/>
                  <w:color w:val="0000FF"/>
                  <w:sz w:val="18"/>
                  <w:szCs w:val="18"/>
                  <w:u w:val="single"/>
                </w:rPr>
                <w:t>stanzas</w:t>
              </w:r>
            </w:hyperlink>
            <w:r w:rsidRPr="0032701A">
              <w:rPr>
                <w:rFonts w:ascii="Verdana" w:eastAsia="Times New Roman" w:hAnsi="Verdana"/>
                <w:sz w:val="18"/>
                <w:szCs w:val="18"/>
              </w:rPr>
              <w:t>, characterized by swift action and narrated in a direct style. The Anonymous medieval ballad, "Barbara Allan," exemplifies the genre.</w:t>
            </w:r>
          </w:p>
          <w:p w:rsidR="0032701A" w:rsidRPr="0032701A" w:rsidRDefault="0032701A" w:rsidP="0032701A">
            <w:pPr>
              <w:spacing w:before="100" w:beforeAutospacing="1" w:after="100" w:afterAutospacing="1"/>
              <w:rPr>
                <w:rFonts w:ascii="Verdana" w:eastAsia="Times New Roman" w:hAnsi="Verdana"/>
                <w:sz w:val="18"/>
                <w:szCs w:val="18"/>
              </w:rPr>
            </w:pPr>
            <w:bookmarkStart w:id="7" w:name="blank_verse"/>
            <w:bookmarkEnd w:id="7"/>
            <w:r w:rsidRPr="0032701A">
              <w:rPr>
                <w:rFonts w:ascii="Verdana" w:eastAsia="Times New Roman" w:hAnsi="Verdana"/>
                <w:b/>
                <w:bCs/>
                <w:sz w:val="18"/>
                <w:szCs w:val="18"/>
              </w:rPr>
              <w:t>Blank verse</w:t>
            </w:r>
            <w:r w:rsidRPr="0032701A">
              <w:rPr>
                <w:rFonts w:ascii="Verdana" w:eastAsia="Times New Roman" w:hAnsi="Verdana"/>
                <w:sz w:val="18"/>
                <w:szCs w:val="18"/>
              </w:rPr>
              <w:br/>
              <w:t>A line of poetry or prose in unrhymed </w:t>
            </w:r>
            <w:hyperlink r:id="rId11" w:anchor="iamb" w:history="1">
              <w:r w:rsidRPr="0032701A">
                <w:rPr>
                  <w:rFonts w:ascii="Verdana" w:eastAsia="Times New Roman" w:hAnsi="Verdana"/>
                  <w:color w:val="0000FF"/>
                  <w:sz w:val="18"/>
                  <w:szCs w:val="18"/>
                  <w:u w:val="single"/>
                </w:rPr>
                <w:t>iambic pentameter</w:t>
              </w:r>
            </w:hyperlink>
            <w:r w:rsidRPr="0032701A">
              <w:rPr>
                <w:rFonts w:ascii="Verdana" w:eastAsia="Times New Roman" w:hAnsi="Verdana"/>
                <w:sz w:val="18"/>
                <w:szCs w:val="18"/>
              </w:rPr>
              <w:t>. Shakespeare's sonnets, Milton's epic poem </w:t>
            </w:r>
            <w:r w:rsidRPr="0032701A">
              <w:rPr>
                <w:rFonts w:ascii="Verdana" w:eastAsia="Times New Roman" w:hAnsi="Verdana"/>
                <w:i/>
                <w:iCs/>
                <w:sz w:val="18"/>
                <w:szCs w:val="18"/>
              </w:rPr>
              <w:t>Paradise Lost</w:t>
            </w:r>
            <w:r w:rsidRPr="0032701A">
              <w:rPr>
                <w:rFonts w:ascii="Verdana" w:eastAsia="Times New Roman" w:hAnsi="Verdana"/>
                <w:sz w:val="18"/>
                <w:szCs w:val="18"/>
              </w:rPr>
              <w:t>, and Robert Frost's meditative poems such as "Birches" include many lines of blank verse. Here are the opening blank verse lines of "Birches": When I see birches bend to left and right / Across the lines of straighter darker trees, / I like to think some boy's been swinging them.</w:t>
            </w:r>
          </w:p>
          <w:p w:rsidR="0032701A" w:rsidRDefault="0032701A" w:rsidP="0032701A">
            <w:pPr>
              <w:spacing w:before="100" w:beforeAutospacing="1" w:after="100" w:afterAutospacing="1"/>
              <w:rPr>
                <w:rFonts w:ascii="Verdana" w:eastAsia="Times New Roman" w:hAnsi="Verdana"/>
                <w:b/>
                <w:bCs/>
                <w:sz w:val="18"/>
                <w:szCs w:val="18"/>
              </w:rPr>
            </w:pPr>
            <w:bookmarkStart w:id="8" w:name="caesura"/>
            <w:bookmarkEnd w:id="8"/>
          </w:p>
          <w:p w:rsidR="0032701A" w:rsidRDefault="0032701A" w:rsidP="0032701A">
            <w:pPr>
              <w:spacing w:before="100" w:beforeAutospacing="1" w:after="100" w:afterAutospacing="1"/>
              <w:rPr>
                <w:rFonts w:ascii="Verdana" w:eastAsia="Times New Roman" w:hAnsi="Verdana"/>
                <w:b/>
                <w:bCs/>
                <w:sz w:val="18"/>
                <w:szCs w:val="18"/>
              </w:rPr>
            </w:pPr>
          </w:p>
          <w:p w:rsidR="0032701A" w:rsidRPr="0032701A" w:rsidRDefault="0032701A" w:rsidP="0032701A">
            <w:pPr>
              <w:spacing w:before="100" w:beforeAutospacing="1" w:after="100" w:afterAutospacing="1"/>
              <w:rPr>
                <w:rFonts w:ascii="Verdana" w:eastAsia="Times New Roman" w:hAnsi="Verdana"/>
                <w:sz w:val="18"/>
                <w:szCs w:val="18"/>
              </w:rPr>
            </w:pPr>
            <w:r w:rsidRPr="0032701A">
              <w:rPr>
                <w:rFonts w:ascii="Verdana" w:eastAsia="Times New Roman" w:hAnsi="Verdana"/>
                <w:b/>
                <w:bCs/>
                <w:sz w:val="18"/>
                <w:szCs w:val="18"/>
              </w:rPr>
              <w:t>Caesura</w:t>
            </w:r>
            <w:r w:rsidRPr="0032701A">
              <w:rPr>
                <w:rFonts w:ascii="Verdana" w:eastAsia="Times New Roman" w:hAnsi="Verdana"/>
                <w:sz w:val="18"/>
                <w:szCs w:val="18"/>
              </w:rPr>
              <w:br/>
              <w:t>A strong pause within a line of verse. The following stanza from Hardy's "The Man He Killed" contains caesuras in the middle two lines:</w:t>
            </w:r>
          </w:p>
          <w:p w:rsidR="0032701A" w:rsidRPr="0032701A" w:rsidRDefault="0032701A" w:rsidP="0032701A">
            <w:pPr>
              <w:spacing w:before="100" w:beforeAutospacing="1" w:after="100" w:afterAutospacing="1"/>
              <w:ind w:left="1440"/>
              <w:rPr>
                <w:rFonts w:ascii="Verdana" w:eastAsia="Times New Roman" w:hAnsi="Verdana"/>
                <w:sz w:val="18"/>
                <w:szCs w:val="18"/>
              </w:rPr>
            </w:pPr>
            <w:r w:rsidRPr="0032701A">
              <w:rPr>
                <w:rFonts w:ascii="Verdana" w:eastAsia="Times New Roman" w:hAnsi="Verdana"/>
                <w:sz w:val="18"/>
                <w:szCs w:val="18"/>
              </w:rPr>
              <w:t>He thought he'd 'list, perhaps</w:t>
            </w:r>
            <w:proofErr w:type="gramStart"/>
            <w:r w:rsidRPr="0032701A">
              <w:rPr>
                <w:rFonts w:ascii="Verdana" w:eastAsia="Times New Roman" w:hAnsi="Verdana"/>
                <w:sz w:val="18"/>
                <w:szCs w:val="18"/>
              </w:rPr>
              <w:t>,</w:t>
            </w:r>
            <w:proofErr w:type="gramEnd"/>
            <w:r w:rsidRPr="0032701A">
              <w:rPr>
                <w:rFonts w:ascii="Verdana" w:eastAsia="Times New Roman" w:hAnsi="Verdana"/>
                <w:sz w:val="18"/>
                <w:szCs w:val="18"/>
              </w:rPr>
              <w:br/>
              <w:t>Off-hand-like--just as I--</w:t>
            </w:r>
            <w:r w:rsidRPr="0032701A">
              <w:rPr>
                <w:rFonts w:ascii="Verdana" w:eastAsia="Times New Roman" w:hAnsi="Verdana"/>
                <w:sz w:val="18"/>
                <w:szCs w:val="18"/>
              </w:rPr>
              <w:br/>
              <w:t>Was out of work-had sold his traps--</w:t>
            </w:r>
            <w:r w:rsidRPr="0032701A">
              <w:rPr>
                <w:rFonts w:ascii="Verdana" w:eastAsia="Times New Roman" w:hAnsi="Verdana"/>
                <w:sz w:val="18"/>
                <w:szCs w:val="18"/>
              </w:rPr>
              <w:br/>
              <w:t>No other reason why.</w:t>
            </w:r>
          </w:p>
          <w:p w:rsidR="0032701A" w:rsidRPr="0032701A" w:rsidRDefault="0032701A" w:rsidP="0032701A">
            <w:pPr>
              <w:spacing w:before="100" w:beforeAutospacing="1" w:after="100" w:afterAutospacing="1"/>
              <w:rPr>
                <w:rFonts w:ascii="Verdana" w:eastAsia="Times New Roman" w:hAnsi="Verdana"/>
                <w:sz w:val="18"/>
                <w:szCs w:val="18"/>
              </w:rPr>
            </w:pPr>
            <w:bookmarkStart w:id="9" w:name="character"/>
            <w:bookmarkEnd w:id="9"/>
            <w:r w:rsidRPr="0032701A">
              <w:rPr>
                <w:rFonts w:ascii="Verdana" w:eastAsia="Times New Roman" w:hAnsi="Verdana"/>
                <w:b/>
                <w:bCs/>
                <w:sz w:val="18"/>
                <w:szCs w:val="18"/>
              </w:rPr>
              <w:t>Character</w:t>
            </w:r>
            <w:r w:rsidRPr="0032701A">
              <w:rPr>
                <w:rFonts w:ascii="Verdana" w:eastAsia="Times New Roman" w:hAnsi="Verdana"/>
                <w:sz w:val="18"/>
                <w:szCs w:val="18"/>
              </w:rPr>
              <w:br/>
              <w:t>An imaginary person that inhabits a literary work. Literary characters may be major or minor, static (unchanging) or dynamic (capable of change). In Shakespeare's </w:t>
            </w:r>
            <w:r w:rsidRPr="0032701A">
              <w:rPr>
                <w:rFonts w:ascii="Verdana" w:eastAsia="Times New Roman" w:hAnsi="Verdana"/>
                <w:i/>
                <w:iCs/>
                <w:sz w:val="18"/>
                <w:szCs w:val="18"/>
              </w:rPr>
              <w:t>Othello</w:t>
            </w:r>
            <w:r w:rsidRPr="0032701A">
              <w:rPr>
                <w:rFonts w:ascii="Verdana" w:eastAsia="Times New Roman" w:hAnsi="Verdana"/>
                <w:sz w:val="18"/>
                <w:szCs w:val="18"/>
              </w:rPr>
              <w:t>, Desdemona is a major character, but one who is static, like the minor character Bianca. Othello is a major character who is dynamic, exhibiting an ability to change.</w:t>
            </w:r>
          </w:p>
          <w:p w:rsidR="0032701A" w:rsidRPr="0032701A" w:rsidRDefault="0032701A" w:rsidP="0032701A">
            <w:pPr>
              <w:spacing w:before="100" w:beforeAutospacing="1" w:after="100" w:afterAutospacing="1"/>
              <w:rPr>
                <w:rFonts w:ascii="Verdana" w:eastAsia="Times New Roman" w:hAnsi="Verdana"/>
                <w:sz w:val="18"/>
                <w:szCs w:val="18"/>
              </w:rPr>
            </w:pPr>
            <w:bookmarkStart w:id="10" w:name="characterization"/>
            <w:bookmarkEnd w:id="10"/>
            <w:r w:rsidRPr="0032701A">
              <w:rPr>
                <w:rFonts w:ascii="Verdana" w:eastAsia="Times New Roman" w:hAnsi="Verdana"/>
                <w:b/>
                <w:bCs/>
                <w:sz w:val="18"/>
                <w:szCs w:val="18"/>
              </w:rPr>
              <w:t>Characterization</w:t>
            </w:r>
            <w:r w:rsidRPr="0032701A">
              <w:rPr>
                <w:rFonts w:ascii="Verdana" w:eastAsia="Times New Roman" w:hAnsi="Verdana"/>
                <w:sz w:val="18"/>
                <w:szCs w:val="18"/>
              </w:rPr>
              <w:br/>
              <w:t>The means by which writers present and reveal character. Although techniques of characterization are complex, writers typically reveal characters through their speech, dress, manner, and actions. Readers come to understand the character Miss Emily in Faulkner's story "A Rose for Emily" through what she says, how she lives, and what she does.</w:t>
            </w:r>
          </w:p>
          <w:p w:rsidR="0032701A" w:rsidRPr="0032701A" w:rsidRDefault="0032701A" w:rsidP="0032701A">
            <w:pPr>
              <w:spacing w:before="100" w:beforeAutospacing="1" w:after="100" w:afterAutospacing="1"/>
              <w:rPr>
                <w:rFonts w:ascii="Verdana" w:eastAsia="Times New Roman" w:hAnsi="Verdana"/>
                <w:sz w:val="18"/>
                <w:szCs w:val="18"/>
              </w:rPr>
            </w:pPr>
            <w:bookmarkStart w:id="11" w:name="climax"/>
            <w:bookmarkEnd w:id="11"/>
            <w:r w:rsidRPr="0032701A">
              <w:rPr>
                <w:rFonts w:ascii="Verdana" w:eastAsia="Times New Roman" w:hAnsi="Verdana"/>
                <w:b/>
                <w:bCs/>
                <w:sz w:val="18"/>
                <w:szCs w:val="18"/>
              </w:rPr>
              <w:t>Climax</w:t>
            </w:r>
            <w:r w:rsidRPr="0032701A">
              <w:rPr>
                <w:rFonts w:ascii="Verdana" w:eastAsia="Times New Roman" w:hAnsi="Verdana"/>
                <w:sz w:val="18"/>
                <w:szCs w:val="18"/>
              </w:rPr>
              <w:br/>
              <w:t>The turning point of the action in the plot of a play or story. The climax represents the point of greatest tension in the work. The climax of John Updike's "A&amp;P," for example, occurs when Sammy quits his job as a cashier.</w:t>
            </w:r>
          </w:p>
          <w:p w:rsidR="0032701A" w:rsidRPr="0032701A" w:rsidRDefault="0032701A" w:rsidP="0032701A">
            <w:pPr>
              <w:spacing w:before="100" w:beforeAutospacing="1" w:after="100" w:afterAutospacing="1"/>
              <w:rPr>
                <w:rFonts w:ascii="Verdana" w:eastAsia="Times New Roman" w:hAnsi="Verdana"/>
                <w:sz w:val="18"/>
                <w:szCs w:val="18"/>
              </w:rPr>
            </w:pPr>
            <w:bookmarkStart w:id="12" w:name="closed_form"/>
            <w:bookmarkEnd w:id="12"/>
            <w:r w:rsidRPr="0032701A">
              <w:rPr>
                <w:rFonts w:ascii="Verdana" w:eastAsia="Times New Roman" w:hAnsi="Verdana"/>
                <w:b/>
                <w:bCs/>
                <w:sz w:val="18"/>
                <w:szCs w:val="18"/>
              </w:rPr>
              <w:t>Closed form</w:t>
            </w:r>
            <w:r w:rsidRPr="0032701A">
              <w:rPr>
                <w:rFonts w:ascii="Verdana" w:eastAsia="Times New Roman" w:hAnsi="Verdana"/>
                <w:sz w:val="18"/>
                <w:szCs w:val="18"/>
              </w:rPr>
              <w:br/>
              <w:t>A type of form or structure in poetry characterized by regularity and consistency in such elements as rhyme, line length, and </w:t>
            </w:r>
            <w:hyperlink r:id="rId12" w:anchor="meter" w:history="1">
              <w:r w:rsidRPr="0032701A">
                <w:rPr>
                  <w:rFonts w:ascii="Verdana" w:eastAsia="Times New Roman" w:hAnsi="Verdana"/>
                  <w:color w:val="0000FF"/>
                  <w:sz w:val="18"/>
                  <w:szCs w:val="18"/>
                  <w:u w:val="single"/>
                </w:rPr>
                <w:t>metrical pattern</w:t>
              </w:r>
            </w:hyperlink>
            <w:r w:rsidRPr="0032701A">
              <w:rPr>
                <w:rFonts w:ascii="Verdana" w:eastAsia="Times New Roman" w:hAnsi="Verdana"/>
                <w:sz w:val="18"/>
                <w:szCs w:val="18"/>
              </w:rPr>
              <w:t>. Frost's "Stopping By Woods on a Snowy Evening" provides one of many examples. A single </w:t>
            </w:r>
            <w:hyperlink r:id="rId13" w:anchor="stanza" w:history="1">
              <w:r w:rsidRPr="0032701A">
                <w:rPr>
                  <w:rFonts w:ascii="Verdana" w:eastAsia="Times New Roman" w:hAnsi="Verdana"/>
                  <w:color w:val="0000FF"/>
                  <w:sz w:val="18"/>
                  <w:szCs w:val="18"/>
                  <w:u w:val="single"/>
                </w:rPr>
                <w:t>stanza</w:t>
              </w:r>
            </w:hyperlink>
            <w:r w:rsidRPr="0032701A">
              <w:rPr>
                <w:rFonts w:ascii="Verdana" w:eastAsia="Times New Roman" w:hAnsi="Verdana"/>
                <w:sz w:val="18"/>
                <w:szCs w:val="18"/>
              </w:rPr>
              <w:t> illustrates some of the features of closed form:</w:t>
            </w:r>
          </w:p>
          <w:p w:rsidR="0032701A" w:rsidRPr="0032701A" w:rsidRDefault="0032701A" w:rsidP="0032701A">
            <w:pPr>
              <w:spacing w:before="100" w:beforeAutospacing="1" w:after="100" w:afterAutospacing="1"/>
              <w:ind w:left="1440"/>
              <w:rPr>
                <w:rFonts w:ascii="Verdana" w:eastAsia="Times New Roman" w:hAnsi="Verdana"/>
                <w:sz w:val="18"/>
                <w:szCs w:val="18"/>
              </w:rPr>
            </w:pPr>
            <w:r w:rsidRPr="0032701A">
              <w:rPr>
                <w:rFonts w:ascii="Verdana" w:eastAsia="Times New Roman" w:hAnsi="Verdana"/>
                <w:sz w:val="18"/>
                <w:szCs w:val="18"/>
              </w:rPr>
              <w:t>Whose woods these are I think I know.</w:t>
            </w:r>
            <w:r w:rsidRPr="0032701A">
              <w:rPr>
                <w:rFonts w:ascii="Verdana" w:eastAsia="Times New Roman" w:hAnsi="Verdana"/>
                <w:sz w:val="18"/>
                <w:szCs w:val="18"/>
              </w:rPr>
              <w:br/>
              <w:t>His house is in the village though.</w:t>
            </w:r>
            <w:r w:rsidRPr="0032701A">
              <w:rPr>
                <w:rFonts w:ascii="Verdana" w:eastAsia="Times New Roman" w:hAnsi="Verdana"/>
                <w:sz w:val="18"/>
                <w:szCs w:val="18"/>
              </w:rPr>
              <w:br/>
              <w:t>He will not see me stopping here</w:t>
            </w:r>
            <w:r w:rsidRPr="0032701A">
              <w:rPr>
                <w:rFonts w:ascii="Verdana" w:eastAsia="Times New Roman" w:hAnsi="Verdana"/>
                <w:sz w:val="18"/>
                <w:szCs w:val="18"/>
              </w:rPr>
              <w:br/>
              <w:t>To watch his woods fill up with snow.</w:t>
            </w:r>
          </w:p>
          <w:p w:rsidR="0032701A" w:rsidRPr="0032701A" w:rsidRDefault="0032701A" w:rsidP="0032701A">
            <w:pPr>
              <w:spacing w:before="100" w:beforeAutospacing="1" w:after="100" w:afterAutospacing="1"/>
              <w:rPr>
                <w:rFonts w:ascii="Verdana" w:eastAsia="Times New Roman" w:hAnsi="Verdana"/>
                <w:sz w:val="18"/>
                <w:szCs w:val="18"/>
              </w:rPr>
            </w:pPr>
            <w:bookmarkStart w:id="13" w:name="complication"/>
            <w:bookmarkEnd w:id="13"/>
            <w:r w:rsidRPr="0032701A">
              <w:rPr>
                <w:rFonts w:ascii="Verdana" w:eastAsia="Times New Roman" w:hAnsi="Verdana"/>
                <w:b/>
                <w:bCs/>
                <w:sz w:val="18"/>
                <w:szCs w:val="18"/>
              </w:rPr>
              <w:t>Complication</w:t>
            </w:r>
            <w:r w:rsidRPr="0032701A">
              <w:rPr>
                <w:rFonts w:ascii="Verdana" w:eastAsia="Times New Roman" w:hAnsi="Verdana"/>
                <w:sz w:val="18"/>
                <w:szCs w:val="18"/>
              </w:rPr>
              <w:br/>
              <w:t>An intensification of the </w:t>
            </w:r>
            <w:hyperlink r:id="rId14" w:anchor="conflict" w:history="1">
              <w:r w:rsidRPr="0032701A">
                <w:rPr>
                  <w:rFonts w:ascii="Verdana" w:eastAsia="Times New Roman" w:hAnsi="Verdana"/>
                  <w:color w:val="0000FF"/>
                  <w:sz w:val="18"/>
                  <w:szCs w:val="18"/>
                  <w:u w:val="single"/>
                </w:rPr>
                <w:t>conflict</w:t>
              </w:r>
            </w:hyperlink>
            <w:r w:rsidRPr="0032701A">
              <w:rPr>
                <w:rFonts w:ascii="Verdana" w:eastAsia="Times New Roman" w:hAnsi="Verdana"/>
                <w:sz w:val="18"/>
                <w:szCs w:val="18"/>
              </w:rPr>
              <w:t> in a story or play. Complication builds up, accumulates, and develops the primary or central conflict in a literary work. Frank O'Connor's story "Guests of the Nation" provides a striking example, as does Ralph Ellison's "Battle Royal."</w:t>
            </w:r>
          </w:p>
          <w:p w:rsidR="0032701A" w:rsidRPr="0032701A" w:rsidRDefault="0032701A" w:rsidP="0032701A">
            <w:pPr>
              <w:spacing w:before="100" w:beforeAutospacing="1" w:after="100" w:afterAutospacing="1"/>
              <w:rPr>
                <w:rFonts w:ascii="Verdana" w:eastAsia="Times New Roman" w:hAnsi="Verdana"/>
                <w:sz w:val="18"/>
                <w:szCs w:val="18"/>
              </w:rPr>
            </w:pPr>
            <w:bookmarkStart w:id="14" w:name="conflict"/>
            <w:bookmarkEnd w:id="14"/>
            <w:r w:rsidRPr="0032701A">
              <w:rPr>
                <w:rFonts w:ascii="Verdana" w:eastAsia="Times New Roman" w:hAnsi="Verdana"/>
                <w:b/>
                <w:bCs/>
                <w:sz w:val="18"/>
                <w:szCs w:val="18"/>
              </w:rPr>
              <w:t>Conflict</w:t>
            </w:r>
            <w:r w:rsidRPr="0032701A">
              <w:rPr>
                <w:rFonts w:ascii="Verdana" w:eastAsia="Times New Roman" w:hAnsi="Verdana"/>
                <w:sz w:val="18"/>
                <w:szCs w:val="18"/>
              </w:rPr>
              <w:br/>
              <w:t>A struggle between opposing forces in a story or play, usually resolved by the end of the work. The conflict may occur within a character as well as between characters. Lady Gregory's one-act play </w:t>
            </w:r>
            <w:r w:rsidRPr="0032701A">
              <w:rPr>
                <w:rFonts w:ascii="Verdana" w:eastAsia="Times New Roman" w:hAnsi="Verdana"/>
                <w:i/>
                <w:iCs/>
                <w:sz w:val="18"/>
                <w:szCs w:val="18"/>
              </w:rPr>
              <w:t>The Rising of the Moon</w:t>
            </w:r>
            <w:r w:rsidRPr="0032701A">
              <w:rPr>
                <w:rFonts w:ascii="Verdana" w:eastAsia="Times New Roman" w:hAnsi="Verdana"/>
                <w:sz w:val="18"/>
                <w:szCs w:val="18"/>
              </w:rPr>
              <w:t> exemplifies both types of conflict as the Policeman wrestles with his conscience in an inner conflict and confronts an antagonist in the person of the ballad singer.</w:t>
            </w:r>
          </w:p>
          <w:p w:rsidR="0032701A" w:rsidRPr="0032701A" w:rsidRDefault="0032701A" w:rsidP="0032701A">
            <w:pPr>
              <w:spacing w:before="100" w:beforeAutospacing="1" w:after="100" w:afterAutospacing="1"/>
              <w:rPr>
                <w:rFonts w:ascii="Verdana" w:eastAsia="Times New Roman" w:hAnsi="Verdana"/>
                <w:sz w:val="18"/>
                <w:szCs w:val="18"/>
              </w:rPr>
            </w:pPr>
            <w:bookmarkStart w:id="15" w:name="connotation"/>
            <w:bookmarkEnd w:id="15"/>
            <w:r w:rsidRPr="0032701A">
              <w:rPr>
                <w:rFonts w:ascii="Verdana" w:eastAsia="Times New Roman" w:hAnsi="Verdana"/>
                <w:b/>
                <w:bCs/>
                <w:sz w:val="18"/>
                <w:szCs w:val="18"/>
              </w:rPr>
              <w:t>Connotation</w:t>
            </w:r>
            <w:r w:rsidRPr="0032701A">
              <w:rPr>
                <w:rFonts w:ascii="Verdana" w:eastAsia="Times New Roman" w:hAnsi="Verdana"/>
                <w:sz w:val="18"/>
                <w:szCs w:val="18"/>
              </w:rPr>
              <w:br/>
              <w:t xml:space="preserve">The associations called up by a word that goes beyond its dictionary meaning. Poets, especially, tend to use words rich in connotation. Dylan Thomas's "Do Not Go Gentle into That Good Night" includes intensely connotative language, as in these lines: "Good men, the last wave by, crying how bright / Their frail deeds might have danced in a green bay, / Rage, rage against the dying </w:t>
            </w:r>
            <w:r>
              <w:rPr>
                <w:rFonts w:ascii="Verdana" w:eastAsia="Times New Roman" w:hAnsi="Verdana"/>
                <w:sz w:val="18"/>
                <w:szCs w:val="18"/>
              </w:rPr>
              <w:lastRenderedPageBreak/>
              <w:t>t</w:t>
            </w:r>
            <w:r w:rsidRPr="0032701A">
              <w:rPr>
                <w:rFonts w:ascii="Verdana" w:eastAsia="Times New Roman" w:hAnsi="Verdana"/>
                <w:sz w:val="18"/>
                <w:szCs w:val="18"/>
              </w:rPr>
              <w:t>he light."</w:t>
            </w:r>
          </w:p>
          <w:p w:rsidR="0032701A" w:rsidRPr="0032701A" w:rsidRDefault="0032701A" w:rsidP="0032701A">
            <w:pPr>
              <w:spacing w:before="100" w:beforeAutospacing="1" w:after="100" w:afterAutospacing="1"/>
              <w:rPr>
                <w:rFonts w:ascii="Verdana" w:eastAsia="Times New Roman" w:hAnsi="Verdana"/>
                <w:sz w:val="18"/>
                <w:szCs w:val="18"/>
              </w:rPr>
            </w:pPr>
            <w:bookmarkStart w:id="16" w:name="convention"/>
            <w:bookmarkEnd w:id="16"/>
            <w:r w:rsidRPr="0032701A">
              <w:rPr>
                <w:rFonts w:ascii="Verdana" w:eastAsia="Times New Roman" w:hAnsi="Verdana"/>
                <w:b/>
                <w:bCs/>
                <w:sz w:val="18"/>
                <w:szCs w:val="18"/>
              </w:rPr>
              <w:t>Convention</w:t>
            </w:r>
            <w:r w:rsidRPr="0032701A">
              <w:rPr>
                <w:rFonts w:ascii="Verdana" w:eastAsia="Times New Roman" w:hAnsi="Verdana"/>
                <w:sz w:val="18"/>
                <w:szCs w:val="18"/>
              </w:rPr>
              <w:br/>
              <w:t>A customary feature of a literary work, such as the use of a </w:t>
            </w:r>
            <w:hyperlink r:id="rId15" w:anchor="chorus" w:history="1">
              <w:r w:rsidRPr="0032701A">
                <w:rPr>
                  <w:rFonts w:ascii="Verdana" w:eastAsia="Times New Roman" w:hAnsi="Verdana"/>
                  <w:color w:val="0000FF"/>
                  <w:sz w:val="18"/>
                  <w:szCs w:val="18"/>
                  <w:u w:val="single"/>
                </w:rPr>
                <w:t>chorus</w:t>
              </w:r>
            </w:hyperlink>
            <w:r w:rsidRPr="0032701A">
              <w:rPr>
                <w:rFonts w:ascii="Verdana" w:eastAsia="Times New Roman" w:hAnsi="Verdana"/>
                <w:sz w:val="18"/>
                <w:szCs w:val="18"/>
              </w:rPr>
              <w:t> in Greek tragedy, the inclusion of an explicit moral in a </w:t>
            </w:r>
            <w:hyperlink r:id="rId16" w:anchor="fable" w:history="1">
              <w:r w:rsidRPr="0032701A">
                <w:rPr>
                  <w:rFonts w:ascii="Verdana" w:eastAsia="Times New Roman" w:hAnsi="Verdana"/>
                  <w:color w:val="0000FF"/>
                  <w:sz w:val="18"/>
                  <w:szCs w:val="18"/>
                  <w:u w:val="single"/>
                </w:rPr>
                <w:t>fable</w:t>
              </w:r>
            </w:hyperlink>
            <w:r w:rsidRPr="0032701A">
              <w:rPr>
                <w:rFonts w:ascii="Verdana" w:eastAsia="Times New Roman" w:hAnsi="Verdana"/>
                <w:sz w:val="18"/>
                <w:szCs w:val="18"/>
              </w:rPr>
              <w:t>, or the use of a particular rhyme scheme in a </w:t>
            </w:r>
            <w:hyperlink r:id="rId17" w:anchor="villanelle" w:history="1">
              <w:r w:rsidRPr="0032701A">
                <w:rPr>
                  <w:rFonts w:ascii="Verdana" w:eastAsia="Times New Roman" w:hAnsi="Verdana"/>
                  <w:color w:val="0000FF"/>
                  <w:sz w:val="18"/>
                  <w:szCs w:val="18"/>
                  <w:u w:val="single"/>
                </w:rPr>
                <w:t>villanelle</w:t>
              </w:r>
            </w:hyperlink>
            <w:r w:rsidRPr="0032701A">
              <w:rPr>
                <w:rFonts w:ascii="Verdana" w:eastAsia="Times New Roman" w:hAnsi="Verdana"/>
                <w:sz w:val="18"/>
                <w:szCs w:val="18"/>
              </w:rPr>
              <w:t>. Literary conventions are defining features of particular literary genres, such as novel, short story, ballad, sonnet, and play.</w:t>
            </w:r>
          </w:p>
          <w:p w:rsidR="0032701A" w:rsidRPr="0032701A" w:rsidRDefault="0032701A" w:rsidP="0032701A">
            <w:pPr>
              <w:spacing w:before="100" w:beforeAutospacing="1" w:after="100" w:afterAutospacing="1"/>
              <w:rPr>
                <w:rFonts w:ascii="Verdana" w:eastAsia="Times New Roman" w:hAnsi="Verdana"/>
                <w:sz w:val="18"/>
                <w:szCs w:val="18"/>
              </w:rPr>
            </w:pPr>
            <w:bookmarkStart w:id="17" w:name="couplet"/>
            <w:bookmarkEnd w:id="17"/>
            <w:r w:rsidRPr="0032701A">
              <w:rPr>
                <w:rFonts w:ascii="Verdana" w:eastAsia="Times New Roman" w:hAnsi="Verdana"/>
                <w:b/>
                <w:bCs/>
                <w:sz w:val="18"/>
                <w:szCs w:val="18"/>
              </w:rPr>
              <w:t>Couplet</w:t>
            </w:r>
            <w:r w:rsidRPr="0032701A">
              <w:rPr>
                <w:rFonts w:ascii="Verdana" w:eastAsia="Times New Roman" w:hAnsi="Verdana"/>
                <w:sz w:val="18"/>
                <w:szCs w:val="18"/>
              </w:rPr>
              <w:br/>
              <w:t>A pair of rhymed lines that may or may not constitute a separate </w:t>
            </w:r>
            <w:hyperlink r:id="rId18" w:anchor="stanza" w:history="1">
              <w:r w:rsidRPr="0032701A">
                <w:rPr>
                  <w:rFonts w:ascii="Verdana" w:eastAsia="Times New Roman" w:hAnsi="Verdana"/>
                  <w:color w:val="0000FF"/>
                  <w:sz w:val="18"/>
                  <w:szCs w:val="18"/>
                  <w:u w:val="single"/>
                </w:rPr>
                <w:t>stanza</w:t>
              </w:r>
            </w:hyperlink>
            <w:r w:rsidRPr="0032701A">
              <w:rPr>
                <w:rFonts w:ascii="Verdana" w:eastAsia="Times New Roman" w:hAnsi="Verdana"/>
                <w:sz w:val="18"/>
                <w:szCs w:val="18"/>
              </w:rPr>
              <w:t> in a poem. Shakespeare's sonnets end in rhymed couplets, as in "For thy sweet love remembered such wealth brings / That then I scorn to change my state with kings."</w:t>
            </w:r>
          </w:p>
          <w:p w:rsidR="0032701A" w:rsidRPr="0032701A" w:rsidRDefault="0032701A" w:rsidP="0032701A">
            <w:pPr>
              <w:spacing w:before="100" w:beforeAutospacing="1" w:after="100" w:afterAutospacing="1"/>
              <w:rPr>
                <w:rFonts w:ascii="Verdana" w:eastAsia="Times New Roman" w:hAnsi="Verdana"/>
                <w:sz w:val="18"/>
                <w:szCs w:val="18"/>
              </w:rPr>
            </w:pPr>
            <w:bookmarkStart w:id="18" w:name="dactyl"/>
            <w:bookmarkEnd w:id="18"/>
            <w:r w:rsidRPr="0032701A">
              <w:rPr>
                <w:rFonts w:ascii="Verdana" w:eastAsia="Times New Roman" w:hAnsi="Verdana"/>
                <w:b/>
                <w:bCs/>
                <w:sz w:val="18"/>
                <w:szCs w:val="18"/>
              </w:rPr>
              <w:t>Dactyl</w:t>
            </w:r>
            <w:r w:rsidRPr="0032701A">
              <w:rPr>
                <w:rFonts w:ascii="Verdana" w:eastAsia="Times New Roman" w:hAnsi="Verdana"/>
                <w:sz w:val="18"/>
                <w:szCs w:val="18"/>
              </w:rPr>
              <w:br/>
              <w:t>A stressed syllable followed by two unstressed ones, as in </w:t>
            </w:r>
            <w:r w:rsidRPr="0032701A">
              <w:rPr>
                <w:rFonts w:ascii="Verdana" w:eastAsia="Times New Roman" w:hAnsi="Verdana"/>
                <w:i/>
                <w:iCs/>
                <w:sz w:val="18"/>
                <w:szCs w:val="18"/>
              </w:rPr>
              <w:t>FLUT-</w:t>
            </w:r>
            <w:proofErr w:type="spellStart"/>
            <w:r w:rsidRPr="0032701A">
              <w:rPr>
                <w:rFonts w:ascii="Verdana" w:eastAsia="Times New Roman" w:hAnsi="Verdana"/>
                <w:i/>
                <w:iCs/>
                <w:sz w:val="18"/>
                <w:szCs w:val="18"/>
              </w:rPr>
              <w:t>ter</w:t>
            </w:r>
            <w:proofErr w:type="spellEnd"/>
            <w:r w:rsidRPr="0032701A">
              <w:rPr>
                <w:rFonts w:ascii="Verdana" w:eastAsia="Times New Roman" w:hAnsi="Verdana"/>
                <w:i/>
                <w:iCs/>
                <w:sz w:val="18"/>
                <w:szCs w:val="18"/>
              </w:rPr>
              <w:t>-</w:t>
            </w:r>
            <w:proofErr w:type="spellStart"/>
            <w:r w:rsidRPr="0032701A">
              <w:rPr>
                <w:rFonts w:ascii="Verdana" w:eastAsia="Times New Roman" w:hAnsi="Verdana"/>
                <w:i/>
                <w:iCs/>
                <w:sz w:val="18"/>
                <w:szCs w:val="18"/>
              </w:rPr>
              <w:t>ing</w:t>
            </w:r>
            <w:proofErr w:type="spellEnd"/>
            <w:r w:rsidRPr="0032701A">
              <w:rPr>
                <w:rFonts w:ascii="Verdana" w:eastAsia="Times New Roman" w:hAnsi="Verdana"/>
                <w:sz w:val="18"/>
                <w:szCs w:val="18"/>
              </w:rPr>
              <w:t> or </w:t>
            </w:r>
            <w:r w:rsidRPr="0032701A">
              <w:rPr>
                <w:rFonts w:ascii="Verdana" w:eastAsia="Times New Roman" w:hAnsi="Verdana"/>
                <w:i/>
                <w:iCs/>
                <w:sz w:val="18"/>
                <w:szCs w:val="18"/>
              </w:rPr>
              <w:t>BLUE-</w:t>
            </w:r>
            <w:proofErr w:type="spellStart"/>
            <w:r w:rsidRPr="0032701A">
              <w:rPr>
                <w:rFonts w:ascii="Verdana" w:eastAsia="Times New Roman" w:hAnsi="Verdana"/>
                <w:i/>
                <w:iCs/>
                <w:sz w:val="18"/>
                <w:szCs w:val="18"/>
              </w:rPr>
              <w:t>ber</w:t>
            </w:r>
            <w:proofErr w:type="spellEnd"/>
            <w:r w:rsidRPr="0032701A">
              <w:rPr>
                <w:rFonts w:ascii="Verdana" w:eastAsia="Times New Roman" w:hAnsi="Verdana"/>
                <w:i/>
                <w:iCs/>
                <w:sz w:val="18"/>
                <w:szCs w:val="18"/>
              </w:rPr>
              <w:t>-ry</w:t>
            </w:r>
            <w:r w:rsidRPr="0032701A">
              <w:rPr>
                <w:rFonts w:ascii="Verdana" w:eastAsia="Times New Roman" w:hAnsi="Verdana"/>
                <w:sz w:val="18"/>
                <w:szCs w:val="18"/>
              </w:rPr>
              <w:t>. The following playful lines illustrate double dactyls, two dactyls per line:</w:t>
            </w:r>
          </w:p>
          <w:p w:rsidR="0032701A" w:rsidRPr="0032701A" w:rsidRDefault="0032701A" w:rsidP="0032701A">
            <w:pPr>
              <w:spacing w:before="100" w:beforeAutospacing="1" w:after="100" w:afterAutospacing="1"/>
              <w:ind w:left="1440"/>
              <w:rPr>
                <w:rFonts w:ascii="Verdana" w:eastAsia="Times New Roman" w:hAnsi="Verdana"/>
                <w:sz w:val="18"/>
                <w:szCs w:val="18"/>
              </w:rPr>
            </w:pPr>
            <w:r w:rsidRPr="0032701A">
              <w:rPr>
                <w:rFonts w:ascii="Verdana" w:eastAsia="Times New Roman" w:hAnsi="Verdana"/>
                <w:sz w:val="18"/>
                <w:szCs w:val="18"/>
              </w:rPr>
              <w:t xml:space="preserve">Higgledy, </w:t>
            </w:r>
            <w:proofErr w:type="spellStart"/>
            <w:r w:rsidRPr="0032701A">
              <w:rPr>
                <w:rFonts w:ascii="Verdana" w:eastAsia="Times New Roman" w:hAnsi="Verdana"/>
                <w:sz w:val="18"/>
                <w:szCs w:val="18"/>
              </w:rPr>
              <w:t>piggledy</w:t>
            </w:r>
            <w:proofErr w:type="spellEnd"/>
            <w:proofErr w:type="gramStart"/>
            <w:r w:rsidRPr="0032701A">
              <w:rPr>
                <w:rFonts w:ascii="Verdana" w:eastAsia="Times New Roman" w:hAnsi="Verdana"/>
                <w:sz w:val="18"/>
                <w:szCs w:val="18"/>
              </w:rPr>
              <w:t>,</w:t>
            </w:r>
            <w:proofErr w:type="gramEnd"/>
            <w:r w:rsidRPr="0032701A">
              <w:rPr>
                <w:rFonts w:ascii="Verdana" w:eastAsia="Times New Roman" w:hAnsi="Verdana"/>
                <w:sz w:val="18"/>
                <w:szCs w:val="18"/>
              </w:rPr>
              <w:br/>
              <w:t>Emily Dickinson</w:t>
            </w:r>
            <w:r w:rsidRPr="0032701A">
              <w:rPr>
                <w:rFonts w:ascii="Verdana" w:eastAsia="Times New Roman" w:hAnsi="Verdana"/>
                <w:sz w:val="18"/>
                <w:szCs w:val="18"/>
              </w:rPr>
              <w:br/>
              <w:t>Gibbering, jabbering.</w:t>
            </w:r>
          </w:p>
          <w:p w:rsidR="0032701A" w:rsidRPr="0032701A" w:rsidRDefault="0032701A" w:rsidP="0032701A">
            <w:pPr>
              <w:spacing w:before="100" w:beforeAutospacing="1" w:after="100" w:afterAutospacing="1"/>
              <w:rPr>
                <w:rFonts w:ascii="Verdana" w:eastAsia="Times New Roman" w:hAnsi="Verdana"/>
                <w:sz w:val="18"/>
                <w:szCs w:val="18"/>
              </w:rPr>
            </w:pPr>
            <w:bookmarkStart w:id="19" w:name="denotation"/>
            <w:bookmarkEnd w:id="19"/>
            <w:r w:rsidRPr="0032701A">
              <w:rPr>
                <w:rFonts w:ascii="Verdana" w:eastAsia="Times New Roman" w:hAnsi="Verdana"/>
                <w:b/>
                <w:bCs/>
                <w:sz w:val="18"/>
                <w:szCs w:val="18"/>
              </w:rPr>
              <w:t>Denotation</w:t>
            </w:r>
            <w:r w:rsidRPr="0032701A">
              <w:rPr>
                <w:rFonts w:ascii="Verdana" w:eastAsia="Times New Roman" w:hAnsi="Verdana"/>
                <w:sz w:val="18"/>
                <w:szCs w:val="18"/>
              </w:rPr>
              <w:br/>
              <w:t xml:space="preserve">The dictionary meaning of a word. Writers typically play off a word's denotative meaning against its connotations, or suggested and implied associational implications. In the following lines from Peter </w:t>
            </w:r>
            <w:proofErr w:type="spellStart"/>
            <w:r w:rsidRPr="0032701A">
              <w:rPr>
                <w:rFonts w:ascii="Verdana" w:eastAsia="Times New Roman" w:hAnsi="Verdana"/>
                <w:sz w:val="18"/>
                <w:szCs w:val="18"/>
              </w:rPr>
              <w:t>Meinke's</w:t>
            </w:r>
            <w:proofErr w:type="spellEnd"/>
            <w:r w:rsidRPr="0032701A">
              <w:rPr>
                <w:rFonts w:ascii="Verdana" w:eastAsia="Times New Roman" w:hAnsi="Verdana"/>
                <w:sz w:val="18"/>
                <w:szCs w:val="18"/>
              </w:rPr>
              <w:t xml:space="preserve"> "Advice to My Son" the references to flowers and fruit, bread and wine denote specific things, but also suggest something beyond the literal, dictionary meanings of the words:</w:t>
            </w:r>
          </w:p>
          <w:p w:rsidR="0032701A" w:rsidRPr="0032701A" w:rsidRDefault="0032701A" w:rsidP="0032701A">
            <w:pPr>
              <w:spacing w:before="100" w:beforeAutospacing="1" w:after="100" w:afterAutospacing="1"/>
              <w:ind w:left="1440"/>
              <w:rPr>
                <w:rFonts w:ascii="Verdana" w:eastAsia="Times New Roman" w:hAnsi="Verdana"/>
                <w:sz w:val="18"/>
                <w:szCs w:val="18"/>
              </w:rPr>
            </w:pPr>
            <w:r w:rsidRPr="0032701A">
              <w:rPr>
                <w:rFonts w:ascii="Verdana" w:eastAsia="Times New Roman" w:hAnsi="Verdana"/>
                <w:sz w:val="18"/>
                <w:szCs w:val="18"/>
              </w:rPr>
              <w:t>To be specific, between the peony and rose</w:t>
            </w:r>
            <w:r w:rsidRPr="0032701A">
              <w:rPr>
                <w:rFonts w:ascii="Verdana" w:eastAsia="Times New Roman" w:hAnsi="Verdana"/>
                <w:sz w:val="18"/>
                <w:szCs w:val="18"/>
              </w:rPr>
              <w:br/>
              <w:t>Plant squash and spinach, turnips and tomatoes</w:t>
            </w:r>
            <w:proofErr w:type="gramStart"/>
            <w:r w:rsidRPr="0032701A">
              <w:rPr>
                <w:rFonts w:ascii="Verdana" w:eastAsia="Times New Roman" w:hAnsi="Verdana"/>
                <w:sz w:val="18"/>
                <w:szCs w:val="18"/>
              </w:rPr>
              <w:t>;</w:t>
            </w:r>
            <w:proofErr w:type="gramEnd"/>
            <w:r w:rsidRPr="0032701A">
              <w:rPr>
                <w:rFonts w:ascii="Verdana" w:eastAsia="Times New Roman" w:hAnsi="Verdana"/>
                <w:sz w:val="18"/>
                <w:szCs w:val="18"/>
              </w:rPr>
              <w:br/>
              <w:t>Beauty is nectar and nectar, in a desert, saves--</w:t>
            </w:r>
            <w:r w:rsidRPr="0032701A">
              <w:rPr>
                <w:rFonts w:ascii="Verdana" w:eastAsia="Times New Roman" w:hAnsi="Verdana"/>
                <w:sz w:val="18"/>
                <w:szCs w:val="18"/>
              </w:rPr>
              <w:br/>
              <w:t>...</w:t>
            </w:r>
            <w:r w:rsidRPr="0032701A">
              <w:rPr>
                <w:rFonts w:ascii="Verdana" w:eastAsia="Times New Roman" w:hAnsi="Verdana"/>
                <w:sz w:val="18"/>
                <w:szCs w:val="18"/>
              </w:rPr>
              <w:br/>
              <w:t>and always serve bread with your wine.</w:t>
            </w:r>
            <w:r w:rsidRPr="0032701A">
              <w:rPr>
                <w:rFonts w:ascii="Verdana" w:eastAsia="Times New Roman" w:hAnsi="Verdana"/>
                <w:sz w:val="18"/>
                <w:szCs w:val="18"/>
              </w:rPr>
              <w:br/>
              <w:t>But, son</w:t>
            </w:r>
            <w:proofErr w:type="gramStart"/>
            <w:r w:rsidRPr="0032701A">
              <w:rPr>
                <w:rFonts w:ascii="Verdana" w:eastAsia="Times New Roman" w:hAnsi="Verdana"/>
                <w:sz w:val="18"/>
                <w:szCs w:val="18"/>
              </w:rPr>
              <w:t>,</w:t>
            </w:r>
            <w:proofErr w:type="gramEnd"/>
            <w:r w:rsidRPr="0032701A">
              <w:rPr>
                <w:rFonts w:ascii="Verdana" w:eastAsia="Times New Roman" w:hAnsi="Verdana"/>
                <w:sz w:val="18"/>
                <w:szCs w:val="18"/>
              </w:rPr>
              <w:br/>
              <w:t>always serve wine.</w:t>
            </w:r>
          </w:p>
          <w:p w:rsidR="0032701A" w:rsidRPr="0032701A" w:rsidRDefault="0032701A" w:rsidP="0032701A">
            <w:pPr>
              <w:spacing w:before="100" w:beforeAutospacing="1" w:after="100" w:afterAutospacing="1"/>
              <w:rPr>
                <w:rFonts w:ascii="Verdana" w:eastAsia="Times New Roman" w:hAnsi="Verdana"/>
                <w:sz w:val="18"/>
                <w:szCs w:val="18"/>
              </w:rPr>
            </w:pPr>
            <w:bookmarkStart w:id="20" w:name="denouement"/>
            <w:bookmarkEnd w:id="20"/>
            <w:r w:rsidRPr="0032701A">
              <w:rPr>
                <w:rFonts w:ascii="Verdana" w:eastAsia="Times New Roman" w:hAnsi="Verdana"/>
                <w:b/>
                <w:bCs/>
                <w:sz w:val="18"/>
                <w:szCs w:val="18"/>
              </w:rPr>
              <w:t>Denouement</w:t>
            </w:r>
            <w:r w:rsidRPr="0032701A">
              <w:rPr>
                <w:rFonts w:ascii="Verdana" w:eastAsia="Times New Roman" w:hAnsi="Verdana"/>
                <w:sz w:val="18"/>
                <w:szCs w:val="18"/>
              </w:rPr>
              <w:br/>
              <w:t>The resolution of the </w:t>
            </w:r>
            <w:hyperlink r:id="rId19" w:anchor="plot" w:history="1">
              <w:r w:rsidRPr="0032701A">
                <w:rPr>
                  <w:rFonts w:ascii="Verdana" w:eastAsia="Times New Roman" w:hAnsi="Verdana"/>
                  <w:color w:val="0000FF"/>
                  <w:sz w:val="18"/>
                  <w:szCs w:val="18"/>
                  <w:u w:val="single"/>
                </w:rPr>
                <w:t>plot</w:t>
              </w:r>
            </w:hyperlink>
            <w:r w:rsidRPr="0032701A">
              <w:rPr>
                <w:rFonts w:ascii="Verdana" w:eastAsia="Times New Roman" w:hAnsi="Verdana"/>
                <w:sz w:val="18"/>
                <w:szCs w:val="18"/>
              </w:rPr>
              <w:t> of a literary work. The denouement of </w:t>
            </w:r>
            <w:r w:rsidRPr="0032701A">
              <w:rPr>
                <w:rFonts w:ascii="Verdana" w:eastAsia="Times New Roman" w:hAnsi="Verdana"/>
                <w:i/>
                <w:iCs/>
                <w:sz w:val="18"/>
                <w:szCs w:val="18"/>
              </w:rPr>
              <w:t>Hamlet </w:t>
            </w:r>
            <w:r w:rsidRPr="0032701A">
              <w:rPr>
                <w:rFonts w:ascii="Verdana" w:eastAsia="Times New Roman" w:hAnsi="Verdana"/>
                <w:sz w:val="18"/>
                <w:szCs w:val="18"/>
              </w:rPr>
              <w:t>takes place after the </w:t>
            </w:r>
            <w:hyperlink r:id="rId20" w:anchor="catastrophe" w:history="1">
              <w:r w:rsidRPr="0032701A">
                <w:rPr>
                  <w:rFonts w:ascii="Verdana" w:eastAsia="Times New Roman" w:hAnsi="Verdana"/>
                  <w:color w:val="0000FF"/>
                  <w:sz w:val="18"/>
                  <w:szCs w:val="18"/>
                  <w:u w:val="single"/>
                </w:rPr>
                <w:t>catastrophe</w:t>
              </w:r>
            </w:hyperlink>
            <w:r w:rsidRPr="0032701A">
              <w:rPr>
                <w:rFonts w:ascii="Verdana" w:eastAsia="Times New Roman" w:hAnsi="Verdana"/>
                <w:sz w:val="18"/>
                <w:szCs w:val="18"/>
              </w:rPr>
              <w:t xml:space="preserve">, with the stage littered with corpses. During the denouement </w:t>
            </w:r>
            <w:proofErr w:type="spellStart"/>
            <w:r w:rsidRPr="0032701A">
              <w:rPr>
                <w:rFonts w:ascii="Verdana" w:eastAsia="Times New Roman" w:hAnsi="Verdana"/>
                <w:sz w:val="18"/>
                <w:szCs w:val="18"/>
              </w:rPr>
              <w:t>Fortinbras</w:t>
            </w:r>
            <w:proofErr w:type="spellEnd"/>
            <w:r w:rsidRPr="0032701A">
              <w:rPr>
                <w:rFonts w:ascii="Verdana" w:eastAsia="Times New Roman" w:hAnsi="Verdana"/>
                <w:sz w:val="18"/>
                <w:szCs w:val="18"/>
              </w:rPr>
              <w:t xml:space="preserve"> makes an entrance and a speech, and Horatio speaks his sweet lines in praise of Hamlet.</w:t>
            </w:r>
          </w:p>
          <w:p w:rsidR="0032701A" w:rsidRPr="0032701A" w:rsidRDefault="0032701A" w:rsidP="0032701A">
            <w:pPr>
              <w:spacing w:before="100" w:beforeAutospacing="1" w:after="100" w:afterAutospacing="1"/>
              <w:rPr>
                <w:rFonts w:ascii="Verdana" w:eastAsia="Times New Roman" w:hAnsi="Verdana"/>
                <w:sz w:val="18"/>
                <w:szCs w:val="18"/>
              </w:rPr>
            </w:pPr>
            <w:bookmarkStart w:id="21" w:name="dialogue"/>
            <w:bookmarkEnd w:id="21"/>
            <w:r w:rsidRPr="0032701A">
              <w:rPr>
                <w:rFonts w:ascii="Verdana" w:eastAsia="Times New Roman" w:hAnsi="Verdana"/>
                <w:b/>
                <w:bCs/>
                <w:sz w:val="18"/>
                <w:szCs w:val="18"/>
              </w:rPr>
              <w:t>Dialogue</w:t>
            </w:r>
            <w:r w:rsidRPr="0032701A">
              <w:rPr>
                <w:rFonts w:ascii="Verdana" w:eastAsia="Times New Roman" w:hAnsi="Verdana"/>
                <w:sz w:val="18"/>
                <w:szCs w:val="18"/>
              </w:rPr>
              <w:br/>
              <w:t>The conversation of characters in a literary work. In fiction, dialogue is typically enclosed within quotation marks. In plays, characters' speech is preceded by their names.</w:t>
            </w:r>
          </w:p>
          <w:p w:rsidR="0032701A" w:rsidRPr="0032701A" w:rsidRDefault="0032701A" w:rsidP="0032701A">
            <w:pPr>
              <w:spacing w:before="100" w:beforeAutospacing="1" w:after="100" w:afterAutospacing="1"/>
              <w:rPr>
                <w:rFonts w:ascii="Verdana" w:eastAsia="Times New Roman" w:hAnsi="Verdana"/>
                <w:sz w:val="18"/>
                <w:szCs w:val="18"/>
              </w:rPr>
            </w:pPr>
            <w:bookmarkStart w:id="22" w:name="diction"/>
            <w:bookmarkEnd w:id="22"/>
            <w:r w:rsidRPr="0032701A">
              <w:rPr>
                <w:rFonts w:ascii="Verdana" w:eastAsia="Times New Roman" w:hAnsi="Verdana"/>
                <w:b/>
                <w:bCs/>
                <w:sz w:val="18"/>
                <w:szCs w:val="18"/>
              </w:rPr>
              <w:t>Diction</w:t>
            </w:r>
            <w:r w:rsidRPr="0032701A">
              <w:rPr>
                <w:rFonts w:ascii="Verdana" w:eastAsia="Times New Roman" w:hAnsi="Verdana"/>
                <w:sz w:val="18"/>
                <w:szCs w:val="18"/>
              </w:rPr>
              <w:br/>
              <w:t>The selection of words in a literary work. A work's diction forms one of its centrally important literary elements, as writers use words to convey action, reveal character, imply attitudes, identify themes, and suggest values. We can speak of the diction particular to a character, as in Iago's and Desdemona's very different ways of speaking in </w:t>
            </w:r>
            <w:r w:rsidRPr="0032701A">
              <w:rPr>
                <w:rFonts w:ascii="Verdana" w:eastAsia="Times New Roman" w:hAnsi="Verdana"/>
                <w:i/>
                <w:iCs/>
                <w:sz w:val="18"/>
                <w:szCs w:val="18"/>
              </w:rPr>
              <w:t>Othello</w:t>
            </w:r>
            <w:r w:rsidRPr="0032701A">
              <w:rPr>
                <w:rFonts w:ascii="Verdana" w:eastAsia="Times New Roman" w:hAnsi="Verdana"/>
                <w:sz w:val="18"/>
                <w:szCs w:val="18"/>
              </w:rPr>
              <w:t>. We can also refer to a poet's diction as represented over the body of his or her work, as in Donne's or Hughes's diction.</w:t>
            </w:r>
          </w:p>
          <w:p w:rsidR="0032701A" w:rsidRPr="0032701A" w:rsidRDefault="0032701A" w:rsidP="0032701A">
            <w:pPr>
              <w:spacing w:before="100" w:beforeAutospacing="1" w:after="100" w:afterAutospacing="1"/>
              <w:rPr>
                <w:rFonts w:ascii="Verdana" w:eastAsia="Times New Roman" w:hAnsi="Verdana"/>
                <w:sz w:val="18"/>
                <w:szCs w:val="18"/>
              </w:rPr>
            </w:pPr>
            <w:bookmarkStart w:id="23" w:name="elegy"/>
            <w:bookmarkEnd w:id="23"/>
            <w:r w:rsidRPr="0032701A">
              <w:rPr>
                <w:rFonts w:ascii="Verdana" w:eastAsia="Times New Roman" w:hAnsi="Verdana"/>
                <w:b/>
                <w:bCs/>
                <w:sz w:val="18"/>
                <w:szCs w:val="18"/>
              </w:rPr>
              <w:t>Elegy</w:t>
            </w:r>
            <w:r w:rsidRPr="0032701A">
              <w:rPr>
                <w:rFonts w:ascii="Verdana" w:eastAsia="Times New Roman" w:hAnsi="Verdana"/>
                <w:sz w:val="18"/>
                <w:szCs w:val="18"/>
              </w:rPr>
              <w:br/>
              <w:t>A </w:t>
            </w:r>
            <w:hyperlink r:id="rId21" w:anchor="lyric_poem" w:history="1">
              <w:r w:rsidRPr="0032701A">
                <w:rPr>
                  <w:rFonts w:ascii="Verdana" w:eastAsia="Times New Roman" w:hAnsi="Verdana"/>
                  <w:color w:val="0000FF"/>
                  <w:sz w:val="18"/>
                  <w:szCs w:val="18"/>
                  <w:u w:val="single"/>
                </w:rPr>
                <w:t>lyric poem</w:t>
              </w:r>
            </w:hyperlink>
            <w:r w:rsidRPr="0032701A">
              <w:rPr>
                <w:rFonts w:ascii="Verdana" w:eastAsia="Times New Roman" w:hAnsi="Verdana"/>
                <w:sz w:val="18"/>
                <w:szCs w:val="18"/>
              </w:rPr>
              <w:t> that laments the dead. Robert Hayden's "Those Winter Sundays" is elegiac in tone. A more explicitly identified elegy is W.H. Auden's "In Memory of William Butler Yeats" and his "Funeral Blues."</w:t>
            </w:r>
          </w:p>
          <w:p w:rsidR="0032701A" w:rsidRPr="0032701A" w:rsidRDefault="0032701A" w:rsidP="0032701A">
            <w:pPr>
              <w:spacing w:before="100" w:beforeAutospacing="1" w:after="100" w:afterAutospacing="1"/>
              <w:rPr>
                <w:rFonts w:ascii="Verdana" w:eastAsia="Times New Roman" w:hAnsi="Verdana"/>
                <w:sz w:val="18"/>
                <w:szCs w:val="18"/>
              </w:rPr>
            </w:pPr>
            <w:bookmarkStart w:id="24" w:name="elision"/>
            <w:bookmarkEnd w:id="24"/>
            <w:r w:rsidRPr="0032701A">
              <w:rPr>
                <w:rFonts w:ascii="Verdana" w:eastAsia="Times New Roman" w:hAnsi="Verdana"/>
                <w:b/>
                <w:bCs/>
                <w:sz w:val="18"/>
                <w:szCs w:val="18"/>
              </w:rPr>
              <w:lastRenderedPageBreak/>
              <w:t>Elision</w:t>
            </w:r>
            <w:r w:rsidRPr="0032701A">
              <w:rPr>
                <w:rFonts w:ascii="Verdana" w:eastAsia="Times New Roman" w:hAnsi="Verdana"/>
                <w:sz w:val="18"/>
                <w:szCs w:val="18"/>
              </w:rPr>
              <w:br/>
              <w:t>The omission of an unstressed vowel or syllable to preserve the </w:t>
            </w:r>
            <w:hyperlink r:id="rId22" w:anchor="meter" w:history="1">
              <w:r w:rsidRPr="0032701A">
                <w:rPr>
                  <w:rFonts w:ascii="Verdana" w:eastAsia="Times New Roman" w:hAnsi="Verdana"/>
                  <w:color w:val="0000FF"/>
                  <w:sz w:val="18"/>
                  <w:szCs w:val="18"/>
                  <w:u w:val="single"/>
                </w:rPr>
                <w:t>meter</w:t>
              </w:r>
            </w:hyperlink>
            <w:r w:rsidRPr="0032701A">
              <w:rPr>
                <w:rFonts w:ascii="Verdana" w:eastAsia="Times New Roman" w:hAnsi="Verdana"/>
                <w:sz w:val="18"/>
                <w:szCs w:val="18"/>
              </w:rPr>
              <w:t xml:space="preserve"> of a line of poetry. Alexander uses elision in "Sound and Sense": "Flies o'er </w:t>
            </w:r>
            <w:proofErr w:type="spellStart"/>
            <w:r w:rsidRPr="0032701A">
              <w:rPr>
                <w:rFonts w:ascii="Verdana" w:eastAsia="Times New Roman" w:hAnsi="Verdana"/>
                <w:sz w:val="18"/>
                <w:szCs w:val="18"/>
              </w:rPr>
              <w:t>th</w:t>
            </w:r>
            <w:proofErr w:type="spellEnd"/>
            <w:r w:rsidRPr="0032701A">
              <w:rPr>
                <w:rFonts w:ascii="Verdana" w:eastAsia="Times New Roman" w:hAnsi="Verdana"/>
                <w:sz w:val="18"/>
                <w:szCs w:val="18"/>
              </w:rPr>
              <w:t>' unbending corn...."</w:t>
            </w:r>
          </w:p>
          <w:p w:rsidR="0032701A" w:rsidRPr="0032701A" w:rsidRDefault="0032701A" w:rsidP="0032701A">
            <w:pPr>
              <w:spacing w:before="100" w:beforeAutospacing="1" w:after="100" w:afterAutospacing="1"/>
              <w:rPr>
                <w:rFonts w:ascii="Verdana" w:eastAsia="Times New Roman" w:hAnsi="Verdana"/>
                <w:sz w:val="18"/>
                <w:szCs w:val="18"/>
              </w:rPr>
            </w:pPr>
            <w:bookmarkStart w:id="25" w:name="enjambment"/>
            <w:bookmarkEnd w:id="25"/>
            <w:r w:rsidRPr="0032701A">
              <w:rPr>
                <w:rFonts w:ascii="Verdana" w:eastAsia="Times New Roman" w:hAnsi="Verdana"/>
                <w:b/>
                <w:bCs/>
                <w:sz w:val="18"/>
                <w:szCs w:val="18"/>
              </w:rPr>
              <w:t>Enjambment</w:t>
            </w:r>
            <w:r w:rsidRPr="0032701A">
              <w:rPr>
                <w:rFonts w:ascii="Verdana" w:eastAsia="Times New Roman" w:hAnsi="Verdana"/>
                <w:sz w:val="18"/>
                <w:szCs w:val="18"/>
              </w:rPr>
              <w:br/>
              <w:t xml:space="preserve">A run-on line of poetry in which logical and grammatical sense carries over from one line into the next. An </w:t>
            </w:r>
            <w:proofErr w:type="spellStart"/>
            <w:r w:rsidRPr="0032701A">
              <w:rPr>
                <w:rFonts w:ascii="Verdana" w:eastAsia="Times New Roman" w:hAnsi="Verdana"/>
                <w:sz w:val="18"/>
                <w:szCs w:val="18"/>
              </w:rPr>
              <w:t>enjambed</w:t>
            </w:r>
            <w:proofErr w:type="spellEnd"/>
            <w:r w:rsidRPr="0032701A">
              <w:rPr>
                <w:rFonts w:ascii="Verdana" w:eastAsia="Times New Roman" w:hAnsi="Verdana"/>
                <w:sz w:val="18"/>
                <w:szCs w:val="18"/>
              </w:rPr>
              <w:t xml:space="preserve"> line differs from an end-stopped line in which the grammatical and logical sense is completed within the line. In the opening lines of Robert Browning's "My Last Duchess," for example, the first line is end-stopped and the second </w:t>
            </w:r>
            <w:proofErr w:type="spellStart"/>
            <w:r w:rsidRPr="0032701A">
              <w:rPr>
                <w:rFonts w:ascii="Verdana" w:eastAsia="Times New Roman" w:hAnsi="Verdana"/>
                <w:sz w:val="18"/>
                <w:szCs w:val="18"/>
              </w:rPr>
              <w:t>enjambed</w:t>
            </w:r>
            <w:proofErr w:type="spellEnd"/>
            <w:r w:rsidRPr="0032701A">
              <w:rPr>
                <w:rFonts w:ascii="Verdana" w:eastAsia="Times New Roman" w:hAnsi="Verdana"/>
                <w:sz w:val="18"/>
                <w:szCs w:val="18"/>
              </w:rPr>
              <w:t>:</w:t>
            </w:r>
          </w:p>
          <w:p w:rsidR="0032701A" w:rsidRPr="0032701A" w:rsidRDefault="0032701A" w:rsidP="0032701A">
            <w:pPr>
              <w:spacing w:before="100" w:beforeAutospacing="1" w:after="100" w:afterAutospacing="1"/>
              <w:ind w:left="1440"/>
              <w:rPr>
                <w:rFonts w:ascii="Verdana" w:eastAsia="Times New Roman" w:hAnsi="Verdana"/>
                <w:sz w:val="18"/>
                <w:szCs w:val="18"/>
              </w:rPr>
            </w:pPr>
            <w:r w:rsidRPr="0032701A">
              <w:rPr>
                <w:rFonts w:ascii="Verdana" w:eastAsia="Times New Roman" w:hAnsi="Verdana"/>
                <w:sz w:val="18"/>
                <w:szCs w:val="18"/>
              </w:rPr>
              <w:t>That's my last Duchess painted on the wall</w:t>
            </w:r>
            <w:proofErr w:type="gramStart"/>
            <w:r w:rsidRPr="0032701A">
              <w:rPr>
                <w:rFonts w:ascii="Verdana" w:eastAsia="Times New Roman" w:hAnsi="Verdana"/>
                <w:sz w:val="18"/>
                <w:szCs w:val="18"/>
              </w:rPr>
              <w:t>,</w:t>
            </w:r>
            <w:proofErr w:type="gramEnd"/>
            <w:r w:rsidRPr="0032701A">
              <w:rPr>
                <w:rFonts w:ascii="Verdana" w:eastAsia="Times New Roman" w:hAnsi="Verdana"/>
                <w:sz w:val="18"/>
                <w:szCs w:val="18"/>
              </w:rPr>
              <w:br/>
              <w:t>Looking as if she were alive. I call</w:t>
            </w:r>
            <w:r w:rsidRPr="0032701A">
              <w:rPr>
                <w:rFonts w:ascii="Verdana" w:eastAsia="Times New Roman" w:hAnsi="Verdana"/>
                <w:sz w:val="18"/>
                <w:szCs w:val="18"/>
              </w:rPr>
              <w:br/>
              <w:t>That piece a wonder, now....</w:t>
            </w:r>
          </w:p>
          <w:p w:rsidR="0032701A" w:rsidRPr="0032701A" w:rsidRDefault="0032701A" w:rsidP="0032701A">
            <w:pPr>
              <w:spacing w:before="100" w:beforeAutospacing="1" w:after="100" w:afterAutospacing="1"/>
              <w:rPr>
                <w:rFonts w:ascii="Verdana" w:eastAsia="Times New Roman" w:hAnsi="Verdana"/>
                <w:sz w:val="18"/>
                <w:szCs w:val="18"/>
              </w:rPr>
            </w:pPr>
            <w:bookmarkStart w:id="26" w:name="epic"/>
            <w:bookmarkEnd w:id="26"/>
            <w:r w:rsidRPr="0032701A">
              <w:rPr>
                <w:rFonts w:ascii="Verdana" w:eastAsia="Times New Roman" w:hAnsi="Verdana"/>
                <w:b/>
                <w:bCs/>
                <w:sz w:val="18"/>
                <w:szCs w:val="18"/>
              </w:rPr>
              <w:t>Epic</w:t>
            </w:r>
            <w:r w:rsidRPr="0032701A">
              <w:rPr>
                <w:rFonts w:ascii="Verdana" w:eastAsia="Times New Roman" w:hAnsi="Verdana"/>
                <w:sz w:val="18"/>
                <w:szCs w:val="18"/>
              </w:rPr>
              <w:br/>
              <w:t>A long </w:t>
            </w:r>
            <w:hyperlink r:id="rId23" w:anchor="narrative_poem" w:history="1">
              <w:r w:rsidRPr="0032701A">
                <w:rPr>
                  <w:rFonts w:ascii="Verdana" w:eastAsia="Times New Roman" w:hAnsi="Verdana"/>
                  <w:color w:val="0000FF"/>
                  <w:sz w:val="18"/>
                  <w:szCs w:val="18"/>
                  <w:u w:val="single"/>
                </w:rPr>
                <w:t>narrative poem</w:t>
              </w:r>
            </w:hyperlink>
            <w:r w:rsidRPr="0032701A">
              <w:rPr>
                <w:rFonts w:ascii="Verdana" w:eastAsia="Times New Roman" w:hAnsi="Verdana"/>
                <w:sz w:val="18"/>
                <w:szCs w:val="18"/>
              </w:rPr>
              <w:t> that records the adventures of a hero. Epics typically chronicle the origins of a civilization and embody its central values. Examples from western literature include Homer's </w:t>
            </w:r>
            <w:r w:rsidRPr="0032701A">
              <w:rPr>
                <w:rFonts w:ascii="Verdana" w:eastAsia="Times New Roman" w:hAnsi="Verdana"/>
                <w:i/>
                <w:iCs/>
                <w:sz w:val="18"/>
                <w:szCs w:val="18"/>
              </w:rPr>
              <w:t>Iliad</w:t>
            </w:r>
            <w:r w:rsidRPr="0032701A">
              <w:rPr>
                <w:rFonts w:ascii="Verdana" w:eastAsia="Times New Roman" w:hAnsi="Verdana"/>
                <w:sz w:val="18"/>
                <w:szCs w:val="18"/>
              </w:rPr>
              <w:t> and </w:t>
            </w:r>
            <w:r w:rsidRPr="0032701A">
              <w:rPr>
                <w:rFonts w:ascii="Verdana" w:eastAsia="Times New Roman" w:hAnsi="Verdana"/>
                <w:i/>
                <w:iCs/>
                <w:sz w:val="18"/>
                <w:szCs w:val="18"/>
              </w:rPr>
              <w:t>Odyssey</w:t>
            </w:r>
            <w:r w:rsidRPr="0032701A">
              <w:rPr>
                <w:rFonts w:ascii="Verdana" w:eastAsia="Times New Roman" w:hAnsi="Verdana"/>
                <w:sz w:val="18"/>
                <w:szCs w:val="18"/>
              </w:rPr>
              <w:t>, Virgil's </w:t>
            </w:r>
            <w:r w:rsidRPr="0032701A">
              <w:rPr>
                <w:rFonts w:ascii="Verdana" w:eastAsia="Times New Roman" w:hAnsi="Verdana"/>
                <w:i/>
                <w:iCs/>
                <w:sz w:val="18"/>
                <w:szCs w:val="18"/>
              </w:rPr>
              <w:t>Aeneid</w:t>
            </w:r>
            <w:r w:rsidRPr="0032701A">
              <w:rPr>
                <w:rFonts w:ascii="Verdana" w:eastAsia="Times New Roman" w:hAnsi="Verdana"/>
                <w:sz w:val="18"/>
                <w:szCs w:val="18"/>
              </w:rPr>
              <w:t>, and Milton's </w:t>
            </w:r>
            <w:r w:rsidRPr="0032701A">
              <w:rPr>
                <w:rFonts w:ascii="Verdana" w:eastAsia="Times New Roman" w:hAnsi="Verdana"/>
                <w:i/>
                <w:iCs/>
                <w:sz w:val="18"/>
                <w:szCs w:val="18"/>
              </w:rPr>
              <w:t>Paradise Lost</w:t>
            </w:r>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27" w:name="epigram"/>
            <w:bookmarkEnd w:id="27"/>
            <w:r w:rsidRPr="0032701A">
              <w:rPr>
                <w:rFonts w:ascii="Verdana" w:eastAsia="Times New Roman" w:hAnsi="Verdana"/>
                <w:b/>
                <w:bCs/>
                <w:sz w:val="18"/>
                <w:szCs w:val="18"/>
              </w:rPr>
              <w:t>Epigram</w:t>
            </w:r>
            <w:r w:rsidRPr="0032701A">
              <w:rPr>
                <w:rFonts w:ascii="Verdana" w:eastAsia="Times New Roman" w:hAnsi="Verdana"/>
                <w:sz w:val="18"/>
                <w:szCs w:val="18"/>
              </w:rPr>
              <w:br/>
              <w:t>A brief witty poem, often satirical. Alexander Pope's "Epigram Engraved on the Collar of a Dog" exemplifies the genre:</w:t>
            </w:r>
          </w:p>
          <w:p w:rsidR="0032701A" w:rsidRPr="0032701A" w:rsidRDefault="0032701A" w:rsidP="0032701A">
            <w:pPr>
              <w:spacing w:before="100" w:beforeAutospacing="1" w:after="100" w:afterAutospacing="1"/>
              <w:ind w:left="1440"/>
              <w:rPr>
                <w:rFonts w:ascii="Verdana" w:eastAsia="Times New Roman" w:hAnsi="Verdana"/>
                <w:sz w:val="18"/>
                <w:szCs w:val="18"/>
              </w:rPr>
            </w:pPr>
            <w:r w:rsidRPr="0032701A">
              <w:rPr>
                <w:rFonts w:ascii="Verdana" w:eastAsia="Times New Roman" w:hAnsi="Verdana"/>
                <w:sz w:val="18"/>
                <w:szCs w:val="18"/>
              </w:rPr>
              <w:t>I am his Highness' dog at Kew</w:t>
            </w:r>
            <w:proofErr w:type="gramStart"/>
            <w:r w:rsidRPr="0032701A">
              <w:rPr>
                <w:rFonts w:ascii="Verdana" w:eastAsia="Times New Roman" w:hAnsi="Verdana"/>
                <w:sz w:val="18"/>
                <w:szCs w:val="18"/>
              </w:rPr>
              <w:t>;</w:t>
            </w:r>
            <w:proofErr w:type="gramEnd"/>
            <w:r w:rsidRPr="0032701A">
              <w:rPr>
                <w:rFonts w:ascii="Verdana" w:eastAsia="Times New Roman" w:hAnsi="Verdana"/>
                <w:sz w:val="18"/>
                <w:szCs w:val="18"/>
              </w:rPr>
              <w:br/>
              <w:t>Pray tell me, sir, whose dog are you?</w:t>
            </w:r>
          </w:p>
          <w:p w:rsidR="0032701A" w:rsidRPr="0032701A" w:rsidRDefault="0032701A" w:rsidP="0032701A">
            <w:pPr>
              <w:spacing w:before="100" w:beforeAutospacing="1" w:after="100" w:afterAutospacing="1"/>
              <w:rPr>
                <w:rFonts w:ascii="Verdana" w:eastAsia="Times New Roman" w:hAnsi="Verdana"/>
                <w:sz w:val="18"/>
                <w:szCs w:val="18"/>
              </w:rPr>
            </w:pPr>
            <w:bookmarkStart w:id="28" w:name="exposition"/>
            <w:bookmarkEnd w:id="28"/>
            <w:r w:rsidRPr="0032701A">
              <w:rPr>
                <w:rFonts w:ascii="Verdana" w:eastAsia="Times New Roman" w:hAnsi="Verdana"/>
                <w:b/>
                <w:bCs/>
                <w:sz w:val="18"/>
                <w:szCs w:val="18"/>
              </w:rPr>
              <w:t>Exposition</w:t>
            </w:r>
            <w:r w:rsidRPr="0032701A">
              <w:rPr>
                <w:rFonts w:ascii="Verdana" w:eastAsia="Times New Roman" w:hAnsi="Verdana"/>
                <w:sz w:val="18"/>
                <w:szCs w:val="18"/>
              </w:rPr>
              <w:br/>
              <w:t>The first stage of a fictional or dramatic plot, in which necessary background information is provided. Ibsen's </w:t>
            </w:r>
            <w:r w:rsidRPr="0032701A">
              <w:rPr>
                <w:rFonts w:ascii="Verdana" w:eastAsia="Times New Roman" w:hAnsi="Verdana"/>
                <w:i/>
                <w:iCs/>
                <w:sz w:val="18"/>
                <w:szCs w:val="18"/>
              </w:rPr>
              <w:t>A Doll's House</w:t>
            </w:r>
            <w:r w:rsidRPr="0032701A">
              <w:rPr>
                <w:rFonts w:ascii="Verdana" w:eastAsia="Times New Roman" w:hAnsi="Verdana"/>
                <w:sz w:val="18"/>
                <w:szCs w:val="18"/>
              </w:rPr>
              <w:t>, for instance, begins with a conversation between the two central characters, a dialogue that fills the audience in on events that occurred before the action of the play begins, but which are important in the development of its plot.</w:t>
            </w:r>
          </w:p>
          <w:p w:rsidR="0032701A" w:rsidRPr="0032701A" w:rsidRDefault="0032701A" w:rsidP="0032701A">
            <w:pPr>
              <w:spacing w:before="100" w:beforeAutospacing="1" w:after="100" w:afterAutospacing="1"/>
              <w:rPr>
                <w:rFonts w:ascii="Verdana" w:eastAsia="Times New Roman" w:hAnsi="Verdana"/>
                <w:sz w:val="18"/>
                <w:szCs w:val="18"/>
              </w:rPr>
            </w:pPr>
            <w:bookmarkStart w:id="29" w:name="falling_action"/>
            <w:bookmarkEnd w:id="29"/>
            <w:r w:rsidRPr="0032701A">
              <w:rPr>
                <w:rFonts w:ascii="Verdana" w:eastAsia="Times New Roman" w:hAnsi="Verdana"/>
                <w:b/>
                <w:bCs/>
                <w:sz w:val="18"/>
                <w:szCs w:val="18"/>
              </w:rPr>
              <w:t>Falling action</w:t>
            </w:r>
            <w:r w:rsidRPr="0032701A">
              <w:rPr>
                <w:rFonts w:ascii="Verdana" w:eastAsia="Times New Roman" w:hAnsi="Verdana"/>
                <w:sz w:val="18"/>
                <w:szCs w:val="18"/>
              </w:rPr>
              <w:br/>
              <w:t>In the plot of a story or play, the action following the climax of the work that moves it towards its denouement or resolution. The falling action of </w:t>
            </w:r>
            <w:r w:rsidRPr="0032701A">
              <w:rPr>
                <w:rFonts w:ascii="Verdana" w:eastAsia="Times New Roman" w:hAnsi="Verdana"/>
                <w:i/>
                <w:iCs/>
                <w:sz w:val="18"/>
                <w:szCs w:val="18"/>
              </w:rPr>
              <w:t>Othello</w:t>
            </w:r>
            <w:r w:rsidRPr="0032701A">
              <w:rPr>
                <w:rFonts w:ascii="Verdana" w:eastAsia="Times New Roman" w:hAnsi="Verdana"/>
                <w:sz w:val="18"/>
                <w:szCs w:val="18"/>
              </w:rPr>
              <w:t> begins after Othello realizes that Iago is responsible for plotting against him by spurring him on to murder his wife, Desdemona.</w:t>
            </w:r>
          </w:p>
          <w:p w:rsidR="0032701A" w:rsidRPr="0032701A" w:rsidRDefault="0032701A" w:rsidP="0032701A">
            <w:pPr>
              <w:spacing w:before="100" w:beforeAutospacing="1" w:after="100" w:afterAutospacing="1"/>
              <w:rPr>
                <w:rFonts w:ascii="Verdana" w:eastAsia="Times New Roman" w:hAnsi="Verdana"/>
                <w:sz w:val="18"/>
                <w:szCs w:val="18"/>
              </w:rPr>
            </w:pPr>
            <w:bookmarkStart w:id="30" w:name="falling_meter"/>
            <w:bookmarkEnd w:id="30"/>
            <w:r w:rsidRPr="0032701A">
              <w:rPr>
                <w:rFonts w:ascii="Verdana" w:eastAsia="Times New Roman" w:hAnsi="Verdana"/>
                <w:b/>
                <w:bCs/>
                <w:sz w:val="18"/>
                <w:szCs w:val="18"/>
              </w:rPr>
              <w:t>Falling meter</w:t>
            </w:r>
            <w:r w:rsidRPr="0032701A">
              <w:rPr>
                <w:rFonts w:ascii="Verdana" w:eastAsia="Times New Roman" w:hAnsi="Verdana"/>
                <w:sz w:val="18"/>
                <w:szCs w:val="18"/>
              </w:rPr>
              <w:br/>
              <w:t>Poetic </w:t>
            </w:r>
            <w:hyperlink r:id="rId24" w:anchor="meter" w:history="1">
              <w:r w:rsidRPr="0032701A">
                <w:rPr>
                  <w:rFonts w:ascii="Verdana" w:eastAsia="Times New Roman" w:hAnsi="Verdana"/>
                  <w:color w:val="0000FF"/>
                  <w:sz w:val="18"/>
                  <w:szCs w:val="18"/>
                  <w:u w:val="single"/>
                </w:rPr>
                <w:t>meters</w:t>
              </w:r>
            </w:hyperlink>
            <w:r w:rsidRPr="0032701A">
              <w:rPr>
                <w:rFonts w:ascii="Verdana" w:eastAsia="Times New Roman" w:hAnsi="Verdana"/>
                <w:sz w:val="18"/>
                <w:szCs w:val="18"/>
              </w:rPr>
              <w:t xml:space="preserve"> such as trochaic and dactylic that move or fall from a stressed to an unstressed syllable. The nonsense line, "Higgledy, </w:t>
            </w:r>
            <w:proofErr w:type="spellStart"/>
            <w:r w:rsidRPr="0032701A">
              <w:rPr>
                <w:rFonts w:ascii="Verdana" w:eastAsia="Times New Roman" w:hAnsi="Verdana"/>
                <w:sz w:val="18"/>
                <w:szCs w:val="18"/>
              </w:rPr>
              <w:t>piggledy</w:t>
            </w:r>
            <w:proofErr w:type="spellEnd"/>
            <w:r w:rsidRPr="0032701A">
              <w:rPr>
                <w:rFonts w:ascii="Verdana" w:eastAsia="Times New Roman" w:hAnsi="Verdana"/>
                <w:sz w:val="18"/>
                <w:szCs w:val="18"/>
              </w:rPr>
              <w:t>," is dactylic, with the accent on the first syllable and the two syllables following falling off from that accent in each word. Trochaic meter is represented by this line: "Hip-hop, be-bop, treetop--freedom."</w:t>
            </w:r>
          </w:p>
          <w:p w:rsidR="0032701A" w:rsidRPr="0032701A" w:rsidRDefault="0032701A" w:rsidP="0032701A">
            <w:pPr>
              <w:spacing w:before="100" w:beforeAutospacing="1" w:after="100" w:afterAutospacing="1"/>
              <w:rPr>
                <w:rFonts w:ascii="Verdana" w:eastAsia="Times New Roman" w:hAnsi="Verdana"/>
                <w:sz w:val="18"/>
                <w:szCs w:val="18"/>
              </w:rPr>
            </w:pPr>
            <w:bookmarkStart w:id="31" w:name="fiction"/>
            <w:bookmarkEnd w:id="31"/>
            <w:r w:rsidRPr="0032701A">
              <w:rPr>
                <w:rFonts w:ascii="Verdana" w:eastAsia="Times New Roman" w:hAnsi="Verdana"/>
                <w:b/>
                <w:bCs/>
                <w:sz w:val="18"/>
                <w:szCs w:val="18"/>
              </w:rPr>
              <w:t>Fiction</w:t>
            </w:r>
            <w:r w:rsidRPr="0032701A">
              <w:rPr>
                <w:rFonts w:ascii="Verdana" w:eastAsia="Times New Roman" w:hAnsi="Verdana"/>
                <w:sz w:val="18"/>
                <w:szCs w:val="18"/>
              </w:rPr>
              <w:br/>
              <w:t>An imagined story, whether in prose, poetry, or drama. Ibsen's Nora is fictional, a "make-believe" character in a play, as are Hamlet and Othello. Characters like Robert Browning's Duke and Duchess from his poem "My Last Duchess" are fictional as well, though they may be based on actual historical individuals. And, of course, characters in stories and novels are fictional, though they, too, may be based, in some way, on real people. The important thing to remember is that writers embellish and embroider and alter actual life when they use real life as the basis for their work. They fictionalize facts, and deviate from real-life situations as they "make things up."</w:t>
            </w:r>
          </w:p>
          <w:p w:rsidR="0032701A" w:rsidRDefault="0032701A" w:rsidP="0032701A">
            <w:pPr>
              <w:spacing w:before="100" w:beforeAutospacing="1" w:after="100" w:afterAutospacing="1"/>
              <w:rPr>
                <w:rFonts w:ascii="Verdana" w:eastAsia="Times New Roman" w:hAnsi="Verdana"/>
                <w:b/>
                <w:bCs/>
                <w:sz w:val="18"/>
                <w:szCs w:val="18"/>
              </w:rPr>
            </w:pPr>
            <w:bookmarkStart w:id="32" w:name="figurative_language"/>
            <w:bookmarkEnd w:id="32"/>
          </w:p>
          <w:p w:rsidR="0032701A" w:rsidRDefault="0032701A" w:rsidP="0032701A">
            <w:pPr>
              <w:spacing w:before="100" w:beforeAutospacing="1" w:after="100" w:afterAutospacing="1"/>
              <w:rPr>
                <w:rFonts w:ascii="Verdana" w:eastAsia="Times New Roman" w:hAnsi="Verdana"/>
                <w:b/>
                <w:bCs/>
                <w:sz w:val="18"/>
                <w:szCs w:val="18"/>
              </w:rPr>
            </w:pPr>
          </w:p>
          <w:p w:rsidR="0032701A" w:rsidRPr="0032701A" w:rsidRDefault="0032701A" w:rsidP="0032701A">
            <w:pPr>
              <w:spacing w:before="100" w:beforeAutospacing="1" w:after="100" w:afterAutospacing="1"/>
              <w:rPr>
                <w:rFonts w:ascii="Verdana" w:eastAsia="Times New Roman" w:hAnsi="Verdana"/>
                <w:sz w:val="18"/>
                <w:szCs w:val="18"/>
              </w:rPr>
            </w:pPr>
            <w:r w:rsidRPr="0032701A">
              <w:rPr>
                <w:rFonts w:ascii="Verdana" w:eastAsia="Times New Roman" w:hAnsi="Verdana"/>
                <w:b/>
                <w:bCs/>
                <w:sz w:val="18"/>
                <w:szCs w:val="18"/>
              </w:rPr>
              <w:t>Figurative language</w:t>
            </w:r>
            <w:r w:rsidRPr="0032701A">
              <w:rPr>
                <w:rFonts w:ascii="Verdana" w:eastAsia="Times New Roman" w:hAnsi="Verdana"/>
                <w:sz w:val="18"/>
                <w:szCs w:val="18"/>
              </w:rPr>
              <w:br/>
              <w:t>A form of language use in which writers and speakers convey something other than the literal meaning of their words. Examples include hyperbole or exaggeration, litotes or understatement, simile and metaphor, which employ comparison, and synecdoche and metonymy, in which a part of a thing stands for the whole.</w:t>
            </w:r>
          </w:p>
          <w:p w:rsidR="0032701A" w:rsidRPr="0032701A" w:rsidRDefault="0032701A" w:rsidP="0032701A">
            <w:pPr>
              <w:spacing w:before="100" w:beforeAutospacing="1" w:after="100" w:afterAutospacing="1"/>
              <w:rPr>
                <w:rFonts w:ascii="Verdana" w:eastAsia="Times New Roman" w:hAnsi="Verdana"/>
                <w:sz w:val="18"/>
                <w:szCs w:val="18"/>
              </w:rPr>
            </w:pPr>
            <w:bookmarkStart w:id="33" w:name="flashback"/>
            <w:bookmarkEnd w:id="33"/>
            <w:r w:rsidRPr="0032701A">
              <w:rPr>
                <w:rFonts w:ascii="Verdana" w:eastAsia="Times New Roman" w:hAnsi="Verdana"/>
                <w:b/>
                <w:bCs/>
                <w:sz w:val="18"/>
                <w:szCs w:val="18"/>
              </w:rPr>
              <w:t>Flashback</w:t>
            </w:r>
            <w:r w:rsidRPr="0032701A">
              <w:rPr>
                <w:rFonts w:ascii="Verdana" w:eastAsia="Times New Roman" w:hAnsi="Verdana"/>
                <w:sz w:val="18"/>
                <w:szCs w:val="18"/>
              </w:rPr>
              <w:br/>
              <w:t>An interruption of a work's chronology to describe or present an incident that occurred prior to the main time frame of a work's action. Writers use flashbacks to complicate the sense of chronology in the plot of their works and to convey the richness of the experience of human time. Faulkner's story "A Rose for Emily" includes flashbacks.</w:t>
            </w:r>
          </w:p>
          <w:p w:rsidR="0032701A" w:rsidRPr="0032701A" w:rsidRDefault="0032701A" w:rsidP="0032701A">
            <w:pPr>
              <w:spacing w:before="100" w:beforeAutospacing="1" w:after="100" w:afterAutospacing="1"/>
              <w:rPr>
                <w:rFonts w:ascii="Verdana" w:eastAsia="Times New Roman" w:hAnsi="Verdana"/>
                <w:sz w:val="18"/>
                <w:szCs w:val="18"/>
              </w:rPr>
            </w:pPr>
            <w:bookmarkStart w:id="34" w:name="foil"/>
            <w:bookmarkEnd w:id="34"/>
            <w:r w:rsidRPr="0032701A">
              <w:rPr>
                <w:rFonts w:ascii="Verdana" w:eastAsia="Times New Roman" w:hAnsi="Verdana"/>
                <w:b/>
                <w:bCs/>
                <w:sz w:val="18"/>
                <w:szCs w:val="18"/>
              </w:rPr>
              <w:t>Foil</w:t>
            </w:r>
            <w:r w:rsidRPr="0032701A">
              <w:rPr>
                <w:rFonts w:ascii="Verdana" w:eastAsia="Times New Roman" w:hAnsi="Verdana"/>
                <w:sz w:val="18"/>
                <w:szCs w:val="18"/>
              </w:rPr>
              <w:br/>
              <w:t xml:space="preserve">A character </w:t>
            </w:r>
            <w:proofErr w:type="gramStart"/>
            <w:r w:rsidRPr="0032701A">
              <w:rPr>
                <w:rFonts w:ascii="Verdana" w:eastAsia="Times New Roman" w:hAnsi="Verdana"/>
                <w:sz w:val="18"/>
                <w:szCs w:val="18"/>
              </w:rPr>
              <w:t>who</w:t>
            </w:r>
            <w:proofErr w:type="gramEnd"/>
            <w:r w:rsidRPr="0032701A">
              <w:rPr>
                <w:rFonts w:ascii="Verdana" w:eastAsia="Times New Roman" w:hAnsi="Verdana"/>
                <w:sz w:val="18"/>
                <w:szCs w:val="18"/>
              </w:rPr>
              <w:t xml:space="preserve"> contrasts and parallels the main character in a play or story. Laertes, in </w:t>
            </w:r>
            <w:r w:rsidRPr="0032701A">
              <w:rPr>
                <w:rFonts w:ascii="Verdana" w:eastAsia="Times New Roman" w:hAnsi="Verdana"/>
                <w:i/>
                <w:iCs/>
                <w:sz w:val="18"/>
                <w:szCs w:val="18"/>
              </w:rPr>
              <w:t>Hamlet</w:t>
            </w:r>
            <w:r w:rsidRPr="0032701A">
              <w:rPr>
                <w:rFonts w:ascii="Verdana" w:eastAsia="Times New Roman" w:hAnsi="Verdana"/>
                <w:sz w:val="18"/>
                <w:szCs w:val="18"/>
              </w:rPr>
              <w:t>, is a foil for the main character; in </w:t>
            </w:r>
            <w:r w:rsidRPr="0032701A">
              <w:rPr>
                <w:rFonts w:ascii="Verdana" w:eastAsia="Times New Roman" w:hAnsi="Verdana"/>
                <w:i/>
                <w:iCs/>
                <w:sz w:val="18"/>
                <w:szCs w:val="18"/>
              </w:rPr>
              <w:t>Othello</w:t>
            </w:r>
            <w:r w:rsidRPr="0032701A">
              <w:rPr>
                <w:rFonts w:ascii="Verdana" w:eastAsia="Times New Roman" w:hAnsi="Verdana"/>
                <w:sz w:val="18"/>
                <w:szCs w:val="18"/>
              </w:rPr>
              <w:t>, Emilia and Bianca are foils for Desdemona.</w:t>
            </w:r>
          </w:p>
          <w:p w:rsidR="0032701A" w:rsidRPr="0032701A" w:rsidRDefault="0032701A" w:rsidP="0032701A">
            <w:pPr>
              <w:spacing w:before="100" w:beforeAutospacing="1" w:after="100" w:afterAutospacing="1"/>
              <w:rPr>
                <w:rFonts w:ascii="Verdana" w:eastAsia="Times New Roman" w:hAnsi="Verdana"/>
                <w:sz w:val="18"/>
                <w:szCs w:val="18"/>
              </w:rPr>
            </w:pPr>
            <w:bookmarkStart w:id="35" w:name="foot"/>
            <w:bookmarkEnd w:id="35"/>
            <w:r w:rsidRPr="0032701A">
              <w:rPr>
                <w:rFonts w:ascii="Verdana" w:eastAsia="Times New Roman" w:hAnsi="Verdana"/>
                <w:b/>
                <w:bCs/>
                <w:sz w:val="18"/>
                <w:szCs w:val="18"/>
              </w:rPr>
              <w:t>Foot</w:t>
            </w:r>
            <w:r w:rsidRPr="0032701A">
              <w:rPr>
                <w:rFonts w:ascii="Verdana" w:eastAsia="Times New Roman" w:hAnsi="Verdana"/>
                <w:sz w:val="18"/>
                <w:szCs w:val="18"/>
              </w:rPr>
              <w:br/>
              <w:t>A </w:t>
            </w:r>
            <w:hyperlink r:id="rId25" w:anchor="meter" w:history="1">
              <w:r w:rsidRPr="0032701A">
                <w:rPr>
                  <w:rFonts w:ascii="Verdana" w:eastAsia="Times New Roman" w:hAnsi="Verdana"/>
                  <w:color w:val="0000FF"/>
                  <w:sz w:val="18"/>
                  <w:szCs w:val="18"/>
                  <w:u w:val="single"/>
                </w:rPr>
                <w:t>metrical</w:t>
              </w:r>
            </w:hyperlink>
            <w:r w:rsidRPr="0032701A">
              <w:rPr>
                <w:rFonts w:ascii="Verdana" w:eastAsia="Times New Roman" w:hAnsi="Verdana"/>
                <w:sz w:val="18"/>
                <w:szCs w:val="18"/>
              </w:rPr>
              <w:t> unit composed of stressed and unstressed syllables. For example, an iamb or iambic foot is represented by ˘</w:t>
            </w:r>
            <w:r w:rsidRPr="0032701A">
              <w:rPr>
                <w:rFonts w:ascii="Verdana" w:eastAsia="Times New Roman" w:hAnsi="Verdana"/>
                <w:i/>
                <w:iCs/>
                <w:sz w:val="18"/>
                <w:szCs w:val="18"/>
              </w:rPr>
              <w:t>'</w:t>
            </w:r>
            <w:r w:rsidRPr="0032701A">
              <w:rPr>
                <w:rFonts w:ascii="Verdana" w:eastAsia="Times New Roman" w:hAnsi="Verdana"/>
                <w:sz w:val="18"/>
                <w:szCs w:val="18"/>
              </w:rPr>
              <w:t>, that is, an unaccented syllable followed by an accented one. Frost's line "Whose woods these are I think I know" contains four iambs, and is thus an iambic foot.</w:t>
            </w:r>
          </w:p>
          <w:p w:rsidR="0032701A" w:rsidRPr="0032701A" w:rsidRDefault="0032701A" w:rsidP="0032701A">
            <w:pPr>
              <w:spacing w:before="100" w:beforeAutospacing="1" w:after="100" w:afterAutospacing="1"/>
              <w:rPr>
                <w:rFonts w:ascii="Verdana" w:eastAsia="Times New Roman" w:hAnsi="Verdana"/>
                <w:sz w:val="18"/>
                <w:szCs w:val="18"/>
              </w:rPr>
            </w:pPr>
            <w:bookmarkStart w:id="36" w:name="foreshadowing"/>
            <w:bookmarkEnd w:id="36"/>
            <w:r w:rsidRPr="0032701A">
              <w:rPr>
                <w:rFonts w:ascii="Verdana" w:eastAsia="Times New Roman" w:hAnsi="Verdana"/>
                <w:b/>
                <w:bCs/>
                <w:sz w:val="18"/>
                <w:szCs w:val="18"/>
              </w:rPr>
              <w:t>Foreshadowing</w:t>
            </w:r>
            <w:r w:rsidRPr="0032701A">
              <w:rPr>
                <w:rFonts w:ascii="Verdana" w:eastAsia="Times New Roman" w:hAnsi="Verdana"/>
                <w:sz w:val="18"/>
                <w:szCs w:val="18"/>
              </w:rPr>
              <w:br/>
              <w:t>Hints of what is to come in the action of a play or a story. Ibsen's </w:t>
            </w:r>
            <w:r w:rsidRPr="0032701A">
              <w:rPr>
                <w:rFonts w:ascii="Verdana" w:eastAsia="Times New Roman" w:hAnsi="Verdana"/>
                <w:i/>
                <w:iCs/>
                <w:sz w:val="18"/>
                <w:szCs w:val="18"/>
              </w:rPr>
              <w:t>A Doll's House</w:t>
            </w:r>
            <w:r w:rsidRPr="0032701A">
              <w:rPr>
                <w:rFonts w:ascii="Verdana" w:eastAsia="Times New Roman" w:hAnsi="Verdana"/>
                <w:sz w:val="18"/>
                <w:szCs w:val="18"/>
              </w:rPr>
              <w:t> includes foreshadowing as does Synge's </w:t>
            </w:r>
            <w:r w:rsidRPr="0032701A">
              <w:rPr>
                <w:rFonts w:ascii="Verdana" w:eastAsia="Times New Roman" w:hAnsi="Verdana"/>
                <w:i/>
                <w:iCs/>
                <w:sz w:val="18"/>
                <w:szCs w:val="18"/>
              </w:rPr>
              <w:t>Riders to the Sea</w:t>
            </w:r>
            <w:r w:rsidRPr="0032701A">
              <w:rPr>
                <w:rFonts w:ascii="Verdana" w:eastAsia="Times New Roman" w:hAnsi="Verdana"/>
                <w:sz w:val="18"/>
                <w:szCs w:val="18"/>
              </w:rPr>
              <w:t>. So, too, do Poe's "Cask of Amontillado" and Chopin's "Story of an Hour."</w:t>
            </w:r>
          </w:p>
          <w:p w:rsidR="0032701A" w:rsidRPr="0032701A" w:rsidRDefault="0032701A" w:rsidP="0032701A">
            <w:pPr>
              <w:spacing w:before="100" w:beforeAutospacing="1" w:after="100" w:afterAutospacing="1"/>
              <w:rPr>
                <w:rFonts w:ascii="Verdana" w:eastAsia="Times New Roman" w:hAnsi="Verdana"/>
                <w:sz w:val="18"/>
                <w:szCs w:val="18"/>
              </w:rPr>
            </w:pPr>
            <w:bookmarkStart w:id="37" w:name="free_verse"/>
            <w:bookmarkEnd w:id="37"/>
            <w:r w:rsidRPr="0032701A">
              <w:rPr>
                <w:rFonts w:ascii="Verdana" w:eastAsia="Times New Roman" w:hAnsi="Verdana"/>
                <w:b/>
                <w:bCs/>
                <w:sz w:val="18"/>
                <w:szCs w:val="18"/>
              </w:rPr>
              <w:t>Free verse</w:t>
            </w:r>
            <w:r w:rsidRPr="0032701A">
              <w:rPr>
                <w:rFonts w:ascii="Verdana" w:eastAsia="Times New Roman" w:hAnsi="Verdana"/>
                <w:sz w:val="18"/>
                <w:szCs w:val="18"/>
              </w:rPr>
              <w:br/>
              <w:t>Poetry without a regular pattern of </w:t>
            </w:r>
            <w:hyperlink r:id="rId26" w:anchor="meter" w:history="1">
              <w:r w:rsidRPr="0032701A">
                <w:rPr>
                  <w:rFonts w:ascii="Verdana" w:eastAsia="Times New Roman" w:hAnsi="Verdana"/>
                  <w:color w:val="0000FF"/>
                  <w:sz w:val="18"/>
                  <w:szCs w:val="18"/>
                  <w:u w:val="single"/>
                </w:rPr>
                <w:t>meter</w:t>
              </w:r>
            </w:hyperlink>
            <w:r w:rsidRPr="0032701A">
              <w:rPr>
                <w:rFonts w:ascii="Verdana" w:eastAsia="Times New Roman" w:hAnsi="Verdana"/>
                <w:sz w:val="18"/>
                <w:szCs w:val="18"/>
              </w:rPr>
              <w:t> or rhyme. The verse is "free" in not being bound by earlier poetic conventions requiring poems to adhere to an explicit and identifiable meter and rhyme scheme in a form such as the sonnet or ballad. Modern and contemporary poets of the twentieth and twenty-first centuries often employ free verse. Williams's "This Is Just to Say" is one of many examples.</w:t>
            </w:r>
          </w:p>
          <w:p w:rsidR="0032701A" w:rsidRPr="0032701A" w:rsidRDefault="0032701A" w:rsidP="0032701A">
            <w:pPr>
              <w:spacing w:before="100" w:beforeAutospacing="1" w:after="100" w:afterAutospacing="1"/>
              <w:rPr>
                <w:rFonts w:ascii="Verdana" w:eastAsia="Times New Roman" w:hAnsi="Verdana"/>
                <w:sz w:val="18"/>
                <w:szCs w:val="18"/>
              </w:rPr>
            </w:pPr>
            <w:bookmarkStart w:id="38" w:name="hyperbole"/>
            <w:bookmarkEnd w:id="38"/>
            <w:r w:rsidRPr="0032701A">
              <w:rPr>
                <w:rFonts w:ascii="Verdana" w:eastAsia="Times New Roman" w:hAnsi="Verdana"/>
                <w:b/>
                <w:bCs/>
                <w:sz w:val="18"/>
                <w:szCs w:val="18"/>
              </w:rPr>
              <w:t>Hyperbole</w:t>
            </w:r>
            <w:r w:rsidRPr="0032701A">
              <w:rPr>
                <w:rFonts w:ascii="Verdana" w:eastAsia="Times New Roman" w:hAnsi="Verdana"/>
                <w:sz w:val="18"/>
                <w:szCs w:val="18"/>
              </w:rPr>
              <w:br/>
              <w:t>A figure of speech involving exaggeration. John Donne uses hyperbole in his poem: "Song: Go and Catch a Falling Star."</w:t>
            </w:r>
          </w:p>
          <w:p w:rsidR="0032701A" w:rsidRPr="0032701A" w:rsidRDefault="0032701A" w:rsidP="0032701A">
            <w:pPr>
              <w:spacing w:before="100" w:beforeAutospacing="1" w:after="100" w:afterAutospacing="1"/>
              <w:rPr>
                <w:rFonts w:ascii="Verdana" w:eastAsia="Times New Roman" w:hAnsi="Verdana"/>
                <w:sz w:val="18"/>
                <w:szCs w:val="18"/>
              </w:rPr>
            </w:pPr>
            <w:bookmarkStart w:id="39" w:name="iamb"/>
            <w:bookmarkEnd w:id="39"/>
            <w:r w:rsidRPr="0032701A">
              <w:rPr>
                <w:rFonts w:ascii="Verdana" w:eastAsia="Times New Roman" w:hAnsi="Verdana"/>
                <w:b/>
                <w:bCs/>
                <w:sz w:val="18"/>
                <w:szCs w:val="18"/>
              </w:rPr>
              <w:t>Iamb</w:t>
            </w:r>
            <w:r w:rsidRPr="0032701A">
              <w:rPr>
                <w:rFonts w:ascii="Verdana" w:eastAsia="Times New Roman" w:hAnsi="Verdana"/>
                <w:sz w:val="18"/>
                <w:szCs w:val="18"/>
              </w:rPr>
              <w:br/>
              <w:t>An unstressed syllable followed by a stressed one, as in </w:t>
            </w:r>
            <w:r w:rsidRPr="0032701A">
              <w:rPr>
                <w:rFonts w:ascii="Verdana" w:eastAsia="Times New Roman" w:hAnsi="Verdana"/>
                <w:i/>
                <w:iCs/>
                <w:sz w:val="18"/>
                <w:szCs w:val="18"/>
              </w:rPr>
              <w:t>to-DAY</w:t>
            </w:r>
            <w:r w:rsidRPr="0032701A">
              <w:rPr>
                <w:rFonts w:ascii="Verdana" w:eastAsia="Times New Roman" w:hAnsi="Verdana"/>
                <w:sz w:val="18"/>
                <w:szCs w:val="18"/>
              </w:rPr>
              <w:t>. See </w:t>
            </w:r>
            <w:hyperlink r:id="rId27" w:anchor="foot" w:history="1">
              <w:r w:rsidRPr="0032701A">
                <w:rPr>
                  <w:rFonts w:ascii="Verdana" w:eastAsia="Times New Roman" w:hAnsi="Verdana"/>
                  <w:i/>
                  <w:iCs/>
                  <w:color w:val="0000FF"/>
                  <w:sz w:val="18"/>
                  <w:szCs w:val="18"/>
                  <w:u w:val="single"/>
                </w:rPr>
                <w:t>Foot</w:t>
              </w:r>
            </w:hyperlink>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40" w:name="image"/>
            <w:bookmarkEnd w:id="40"/>
            <w:r w:rsidRPr="0032701A">
              <w:rPr>
                <w:rFonts w:ascii="Verdana" w:eastAsia="Times New Roman" w:hAnsi="Verdana"/>
                <w:b/>
                <w:bCs/>
                <w:sz w:val="18"/>
                <w:szCs w:val="18"/>
              </w:rPr>
              <w:t>Image</w:t>
            </w:r>
            <w:r w:rsidRPr="0032701A">
              <w:rPr>
                <w:rFonts w:ascii="Verdana" w:eastAsia="Times New Roman" w:hAnsi="Verdana"/>
                <w:sz w:val="18"/>
                <w:szCs w:val="18"/>
              </w:rPr>
              <w:br/>
              <w:t>A concrete representation of a sense impression, a feeling, or an idea. Imagery refers to the pattern of related details in a work. In some works one image predominates either by recurring throughout the work or by appearing at a critical point in the plot. Often writers use multiple images throughout a work to suggest states of feeling and to convey implications of thought and action. Some modern poets, such as Ezra Pound and William Carlos Williams, write poems that lack discursive explanation entirely and include only images. Among the most famous examples is Pound's poem "In a Station of the Metro":</w:t>
            </w:r>
          </w:p>
          <w:p w:rsidR="0032701A" w:rsidRPr="0032701A" w:rsidRDefault="0032701A" w:rsidP="0032701A">
            <w:pPr>
              <w:spacing w:before="100" w:beforeAutospacing="1" w:after="100" w:afterAutospacing="1"/>
              <w:ind w:left="1440"/>
              <w:rPr>
                <w:rFonts w:ascii="Verdana" w:eastAsia="Times New Roman" w:hAnsi="Verdana"/>
                <w:sz w:val="18"/>
                <w:szCs w:val="18"/>
              </w:rPr>
            </w:pPr>
            <w:r w:rsidRPr="0032701A">
              <w:rPr>
                <w:rFonts w:ascii="Verdana" w:eastAsia="Times New Roman" w:hAnsi="Verdana"/>
                <w:sz w:val="18"/>
                <w:szCs w:val="18"/>
              </w:rPr>
              <w:t>The apparition of these faces in the crowd</w:t>
            </w:r>
            <w:proofErr w:type="gramStart"/>
            <w:r w:rsidRPr="0032701A">
              <w:rPr>
                <w:rFonts w:ascii="Verdana" w:eastAsia="Times New Roman" w:hAnsi="Verdana"/>
                <w:sz w:val="18"/>
                <w:szCs w:val="18"/>
              </w:rPr>
              <w:t>;</w:t>
            </w:r>
            <w:proofErr w:type="gramEnd"/>
            <w:r w:rsidRPr="0032701A">
              <w:rPr>
                <w:rFonts w:ascii="Verdana" w:eastAsia="Times New Roman" w:hAnsi="Verdana"/>
                <w:sz w:val="18"/>
                <w:szCs w:val="18"/>
              </w:rPr>
              <w:br/>
              <w:t>Petals on a wet, black bough.</w:t>
            </w:r>
          </w:p>
          <w:p w:rsidR="0032701A" w:rsidRDefault="0032701A" w:rsidP="0032701A">
            <w:pPr>
              <w:spacing w:before="100" w:beforeAutospacing="1" w:after="100" w:afterAutospacing="1"/>
              <w:rPr>
                <w:rFonts w:ascii="Verdana" w:eastAsia="Times New Roman" w:hAnsi="Verdana"/>
                <w:b/>
                <w:bCs/>
                <w:sz w:val="18"/>
                <w:szCs w:val="18"/>
              </w:rPr>
            </w:pPr>
            <w:bookmarkStart w:id="41" w:name="imagery"/>
            <w:bookmarkEnd w:id="41"/>
          </w:p>
          <w:p w:rsidR="0032701A" w:rsidRPr="0032701A" w:rsidRDefault="0032701A" w:rsidP="0032701A">
            <w:pPr>
              <w:spacing w:before="100" w:beforeAutospacing="1" w:after="100" w:afterAutospacing="1"/>
              <w:rPr>
                <w:rFonts w:ascii="Verdana" w:eastAsia="Times New Roman" w:hAnsi="Verdana"/>
                <w:sz w:val="18"/>
                <w:szCs w:val="18"/>
              </w:rPr>
            </w:pPr>
            <w:r w:rsidRPr="0032701A">
              <w:rPr>
                <w:rFonts w:ascii="Verdana" w:eastAsia="Times New Roman" w:hAnsi="Verdana"/>
                <w:b/>
                <w:bCs/>
                <w:sz w:val="18"/>
                <w:szCs w:val="18"/>
              </w:rPr>
              <w:t>Imagery</w:t>
            </w:r>
            <w:r w:rsidRPr="0032701A">
              <w:rPr>
                <w:rFonts w:ascii="Verdana" w:eastAsia="Times New Roman" w:hAnsi="Verdana"/>
                <w:sz w:val="18"/>
                <w:szCs w:val="18"/>
              </w:rPr>
              <w:br/>
              <w:t>The pattern of related comparative aspects of language, particularly of images, in a literary work. Imagery of light and darkness pervade James Joyce's stories "</w:t>
            </w:r>
            <w:proofErr w:type="spellStart"/>
            <w:r w:rsidRPr="0032701A">
              <w:rPr>
                <w:rFonts w:ascii="Verdana" w:eastAsia="Times New Roman" w:hAnsi="Verdana"/>
                <w:sz w:val="18"/>
                <w:szCs w:val="18"/>
              </w:rPr>
              <w:t>Araby</w:t>
            </w:r>
            <w:proofErr w:type="spellEnd"/>
            <w:r w:rsidRPr="0032701A">
              <w:rPr>
                <w:rFonts w:ascii="Verdana" w:eastAsia="Times New Roman" w:hAnsi="Verdana"/>
                <w:sz w:val="18"/>
                <w:szCs w:val="18"/>
              </w:rPr>
              <w:t>," "The Boarding House," and "The Dead." So, too, does religious imagery.</w:t>
            </w:r>
          </w:p>
          <w:p w:rsidR="0032701A" w:rsidRPr="0032701A" w:rsidRDefault="0032701A" w:rsidP="0032701A">
            <w:pPr>
              <w:spacing w:before="100" w:beforeAutospacing="1" w:after="100" w:afterAutospacing="1"/>
              <w:rPr>
                <w:rFonts w:ascii="Verdana" w:eastAsia="Times New Roman" w:hAnsi="Verdana"/>
                <w:sz w:val="18"/>
                <w:szCs w:val="18"/>
              </w:rPr>
            </w:pPr>
            <w:bookmarkStart w:id="42" w:name="irony"/>
            <w:bookmarkEnd w:id="42"/>
            <w:r w:rsidRPr="0032701A">
              <w:rPr>
                <w:rFonts w:ascii="Verdana" w:eastAsia="Times New Roman" w:hAnsi="Verdana"/>
                <w:b/>
                <w:bCs/>
                <w:sz w:val="18"/>
                <w:szCs w:val="18"/>
              </w:rPr>
              <w:t>Irony</w:t>
            </w:r>
            <w:r w:rsidRPr="0032701A">
              <w:rPr>
                <w:rFonts w:ascii="Verdana" w:eastAsia="Times New Roman" w:hAnsi="Verdana"/>
                <w:sz w:val="18"/>
                <w:szCs w:val="18"/>
              </w:rPr>
              <w:br/>
              <w:t>A contrast or discrepancy between what is said and what is meant or between what happens and what is expected to happen in life and in literature. In verbal irony, characters say the opposite of what they mean. In irony of circumstance or situation, the opposite of what is expected occurs. In dramatic irony, a character speaks in ignorance of a situation or event known to the audience or to the other characters. Flannery O'Connor's short stories employ all these forms of irony, as does Poe's "Cask of Amontillado."</w:t>
            </w:r>
          </w:p>
          <w:p w:rsidR="0032701A" w:rsidRPr="0032701A" w:rsidRDefault="0032701A" w:rsidP="0032701A">
            <w:pPr>
              <w:spacing w:before="100" w:beforeAutospacing="1" w:after="100" w:afterAutospacing="1"/>
              <w:rPr>
                <w:rFonts w:ascii="Verdana" w:eastAsia="Times New Roman" w:hAnsi="Verdana"/>
                <w:sz w:val="18"/>
                <w:szCs w:val="18"/>
              </w:rPr>
            </w:pPr>
            <w:bookmarkStart w:id="43" w:name="literal_language"/>
            <w:bookmarkEnd w:id="43"/>
            <w:r w:rsidRPr="0032701A">
              <w:rPr>
                <w:rFonts w:ascii="Verdana" w:eastAsia="Times New Roman" w:hAnsi="Verdana"/>
                <w:b/>
                <w:bCs/>
                <w:sz w:val="18"/>
                <w:szCs w:val="18"/>
              </w:rPr>
              <w:t>Literal language</w:t>
            </w:r>
            <w:r w:rsidRPr="0032701A">
              <w:rPr>
                <w:rFonts w:ascii="Verdana" w:eastAsia="Times New Roman" w:hAnsi="Verdana"/>
                <w:sz w:val="18"/>
                <w:szCs w:val="18"/>
              </w:rPr>
              <w:br/>
              <w:t>A form of language in which writers and speakers mean exactly what their words denote. See </w:t>
            </w:r>
            <w:hyperlink r:id="rId28" w:anchor="figurative_language" w:history="1">
              <w:r w:rsidRPr="0032701A">
                <w:rPr>
                  <w:rFonts w:ascii="Verdana" w:eastAsia="Times New Roman" w:hAnsi="Verdana"/>
                  <w:i/>
                  <w:iCs/>
                  <w:color w:val="0000FF"/>
                  <w:sz w:val="18"/>
                  <w:szCs w:val="18"/>
                  <w:u w:val="single"/>
                </w:rPr>
                <w:t>Figurative language</w:t>
              </w:r>
            </w:hyperlink>
            <w:r w:rsidRPr="0032701A">
              <w:rPr>
                <w:rFonts w:ascii="Verdana" w:eastAsia="Times New Roman" w:hAnsi="Verdana"/>
                <w:sz w:val="18"/>
                <w:szCs w:val="18"/>
              </w:rPr>
              <w:t>, </w:t>
            </w:r>
            <w:hyperlink r:id="rId29" w:anchor="denotation" w:history="1">
              <w:r w:rsidRPr="0032701A">
                <w:rPr>
                  <w:rFonts w:ascii="Verdana" w:eastAsia="Times New Roman" w:hAnsi="Verdana"/>
                  <w:i/>
                  <w:iCs/>
                  <w:color w:val="0000FF"/>
                  <w:sz w:val="18"/>
                  <w:szCs w:val="18"/>
                  <w:u w:val="single"/>
                </w:rPr>
                <w:t>Denotation</w:t>
              </w:r>
            </w:hyperlink>
            <w:r w:rsidRPr="0032701A">
              <w:rPr>
                <w:rFonts w:ascii="Verdana" w:eastAsia="Times New Roman" w:hAnsi="Verdana"/>
                <w:sz w:val="18"/>
                <w:szCs w:val="18"/>
              </w:rPr>
              <w:t>, and </w:t>
            </w:r>
            <w:hyperlink r:id="rId30" w:anchor="connotation" w:history="1">
              <w:r w:rsidRPr="0032701A">
                <w:rPr>
                  <w:rFonts w:ascii="Verdana" w:eastAsia="Times New Roman" w:hAnsi="Verdana"/>
                  <w:i/>
                  <w:iCs/>
                  <w:color w:val="0000FF"/>
                  <w:sz w:val="18"/>
                  <w:szCs w:val="18"/>
                  <w:u w:val="single"/>
                </w:rPr>
                <w:t>Connotation</w:t>
              </w:r>
            </w:hyperlink>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44" w:name="lyric_poem"/>
            <w:bookmarkEnd w:id="44"/>
            <w:r w:rsidRPr="0032701A">
              <w:rPr>
                <w:rFonts w:ascii="Verdana" w:eastAsia="Times New Roman" w:hAnsi="Verdana"/>
                <w:b/>
                <w:bCs/>
                <w:sz w:val="18"/>
                <w:szCs w:val="18"/>
              </w:rPr>
              <w:t>Lyric poem</w:t>
            </w:r>
            <w:r w:rsidRPr="0032701A">
              <w:rPr>
                <w:rFonts w:ascii="Verdana" w:eastAsia="Times New Roman" w:hAnsi="Verdana"/>
                <w:sz w:val="18"/>
                <w:szCs w:val="18"/>
              </w:rPr>
              <w:br/>
              <w:t>A type of poem characterized by brevity, compression, and the expression of feeling. Most of the poems in this book are lyrics. The anonymous "Western Wind" epitomizes the genre:</w:t>
            </w:r>
          </w:p>
          <w:p w:rsidR="0032701A" w:rsidRPr="0032701A" w:rsidRDefault="0032701A" w:rsidP="0032701A">
            <w:pPr>
              <w:spacing w:before="100" w:beforeAutospacing="1" w:after="100" w:afterAutospacing="1"/>
              <w:ind w:left="1440"/>
              <w:rPr>
                <w:rFonts w:ascii="Verdana" w:eastAsia="Times New Roman" w:hAnsi="Verdana"/>
                <w:sz w:val="18"/>
                <w:szCs w:val="18"/>
              </w:rPr>
            </w:pPr>
            <w:r w:rsidRPr="0032701A">
              <w:rPr>
                <w:rFonts w:ascii="Verdana" w:eastAsia="Times New Roman" w:hAnsi="Verdana"/>
                <w:sz w:val="18"/>
                <w:szCs w:val="18"/>
              </w:rPr>
              <w:t>Western wind, when will thou blow</w:t>
            </w:r>
            <w:proofErr w:type="gramStart"/>
            <w:r w:rsidRPr="0032701A">
              <w:rPr>
                <w:rFonts w:ascii="Verdana" w:eastAsia="Times New Roman" w:hAnsi="Verdana"/>
                <w:sz w:val="18"/>
                <w:szCs w:val="18"/>
              </w:rPr>
              <w:t>,</w:t>
            </w:r>
            <w:proofErr w:type="gramEnd"/>
            <w:r w:rsidRPr="0032701A">
              <w:rPr>
                <w:rFonts w:ascii="Verdana" w:eastAsia="Times New Roman" w:hAnsi="Verdana"/>
                <w:sz w:val="18"/>
                <w:szCs w:val="18"/>
              </w:rPr>
              <w:br/>
              <w:t>The small rain down can rain?</w:t>
            </w:r>
            <w:r w:rsidRPr="0032701A">
              <w:rPr>
                <w:rFonts w:ascii="Verdana" w:eastAsia="Times New Roman" w:hAnsi="Verdana"/>
                <w:sz w:val="18"/>
                <w:szCs w:val="18"/>
              </w:rPr>
              <w:br/>
              <w:t>Christ, if my love were in my arms</w:t>
            </w:r>
            <w:r w:rsidRPr="0032701A">
              <w:rPr>
                <w:rFonts w:ascii="Verdana" w:eastAsia="Times New Roman" w:hAnsi="Verdana"/>
                <w:sz w:val="18"/>
                <w:szCs w:val="18"/>
              </w:rPr>
              <w:br/>
              <w:t>And I in my bed again!</w:t>
            </w:r>
          </w:p>
          <w:p w:rsidR="0032701A" w:rsidRPr="0032701A" w:rsidRDefault="0032701A" w:rsidP="0032701A">
            <w:pPr>
              <w:spacing w:before="100" w:beforeAutospacing="1" w:after="100" w:afterAutospacing="1"/>
              <w:rPr>
                <w:rFonts w:ascii="Verdana" w:eastAsia="Times New Roman" w:hAnsi="Verdana"/>
                <w:sz w:val="18"/>
                <w:szCs w:val="18"/>
              </w:rPr>
            </w:pPr>
            <w:bookmarkStart w:id="45" w:name="metaphor"/>
            <w:bookmarkEnd w:id="45"/>
            <w:r w:rsidRPr="0032701A">
              <w:rPr>
                <w:rFonts w:ascii="Verdana" w:eastAsia="Times New Roman" w:hAnsi="Verdana"/>
                <w:b/>
                <w:bCs/>
                <w:sz w:val="18"/>
                <w:szCs w:val="18"/>
              </w:rPr>
              <w:t>Metaphor</w:t>
            </w:r>
            <w:r w:rsidRPr="0032701A">
              <w:rPr>
                <w:rFonts w:ascii="Verdana" w:eastAsia="Times New Roman" w:hAnsi="Verdana"/>
                <w:sz w:val="18"/>
                <w:szCs w:val="18"/>
              </w:rPr>
              <w:br/>
              <w:t>A comparison between essentially unlike things without an explicitly comparative word such as </w:t>
            </w:r>
            <w:r w:rsidRPr="0032701A">
              <w:rPr>
                <w:rFonts w:ascii="Verdana" w:eastAsia="Times New Roman" w:hAnsi="Verdana"/>
                <w:i/>
                <w:iCs/>
                <w:sz w:val="18"/>
                <w:szCs w:val="18"/>
              </w:rPr>
              <w:t>like </w:t>
            </w:r>
            <w:r w:rsidRPr="0032701A">
              <w:rPr>
                <w:rFonts w:ascii="Verdana" w:eastAsia="Times New Roman" w:hAnsi="Verdana"/>
                <w:sz w:val="18"/>
                <w:szCs w:val="18"/>
              </w:rPr>
              <w:t>or </w:t>
            </w:r>
            <w:r w:rsidRPr="0032701A">
              <w:rPr>
                <w:rFonts w:ascii="Verdana" w:eastAsia="Times New Roman" w:hAnsi="Verdana"/>
                <w:i/>
                <w:iCs/>
                <w:sz w:val="18"/>
                <w:szCs w:val="18"/>
              </w:rPr>
              <w:t>as</w:t>
            </w:r>
            <w:r w:rsidRPr="0032701A">
              <w:rPr>
                <w:rFonts w:ascii="Verdana" w:eastAsia="Times New Roman" w:hAnsi="Verdana"/>
                <w:sz w:val="18"/>
                <w:szCs w:val="18"/>
              </w:rPr>
              <w:t>. An example is "My love is a red, red rose,"</w:t>
            </w:r>
          </w:p>
          <w:p w:rsidR="0032701A" w:rsidRPr="0032701A" w:rsidRDefault="0032701A" w:rsidP="0032701A">
            <w:pPr>
              <w:spacing w:before="100" w:beforeAutospacing="1" w:after="100" w:afterAutospacing="1"/>
              <w:rPr>
                <w:rFonts w:ascii="Verdana" w:eastAsia="Times New Roman" w:hAnsi="Verdana"/>
                <w:sz w:val="18"/>
                <w:szCs w:val="18"/>
              </w:rPr>
            </w:pPr>
            <w:r w:rsidRPr="0032701A">
              <w:rPr>
                <w:rFonts w:ascii="Verdana" w:eastAsia="Times New Roman" w:hAnsi="Verdana"/>
                <w:sz w:val="18"/>
                <w:szCs w:val="18"/>
              </w:rPr>
              <w:t xml:space="preserve">From </w:t>
            </w:r>
            <w:proofErr w:type="spellStart"/>
            <w:r w:rsidRPr="0032701A">
              <w:rPr>
                <w:rFonts w:ascii="Verdana" w:eastAsia="Times New Roman" w:hAnsi="Verdana"/>
                <w:sz w:val="18"/>
                <w:szCs w:val="18"/>
              </w:rPr>
              <w:t>Burns's</w:t>
            </w:r>
            <w:proofErr w:type="spellEnd"/>
            <w:r w:rsidRPr="0032701A">
              <w:rPr>
                <w:rFonts w:ascii="Verdana" w:eastAsia="Times New Roman" w:hAnsi="Verdana"/>
                <w:sz w:val="18"/>
                <w:szCs w:val="18"/>
              </w:rPr>
              <w:t xml:space="preserve"> "A Red, Red Rose." Langston Hughes's "Dream Deferred" is built entirely of metaphors. Metaphor is one of the most important of literary uses of language. Shakespeare employs a wide range of metaphor in his sonnets and his plays, often in such density and profusion that readers are kept busy analyzing and interpreting and unraveling them. </w:t>
            </w:r>
            <w:proofErr w:type="spellStart"/>
            <w:r w:rsidRPr="0032701A">
              <w:rPr>
                <w:rFonts w:ascii="Verdana" w:eastAsia="Times New Roman" w:hAnsi="Verdana"/>
                <w:sz w:val="18"/>
                <w:szCs w:val="18"/>
              </w:rPr>
              <w:t>Compare</w:t>
            </w:r>
            <w:hyperlink r:id="rId31" w:anchor="simile" w:history="1">
              <w:r w:rsidRPr="0032701A">
                <w:rPr>
                  <w:rFonts w:ascii="Verdana" w:eastAsia="Times New Roman" w:hAnsi="Verdana"/>
                  <w:i/>
                  <w:iCs/>
                  <w:color w:val="0000FF"/>
                  <w:sz w:val="18"/>
                  <w:szCs w:val="18"/>
                  <w:u w:val="single"/>
                </w:rPr>
                <w:t>Simile</w:t>
              </w:r>
              <w:proofErr w:type="spellEnd"/>
            </w:hyperlink>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46" w:name="meter"/>
            <w:bookmarkEnd w:id="46"/>
            <w:r w:rsidRPr="0032701A">
              <w:rPr>
                <w:rFonts w:ascii="Verdana" w:eastAsia="Times New Roman" w:hAnsi="Verdana"/>
                <w:b/>
                <w:bCs/>
                <w:sz w:val="18"/>
                <w:szCs w:val="18"/>
              </w:rPr>
              <w:t>Meter</w:t>
            </w:r>
            <w:r w:rsidRPr="0032701A">
              <w:rPr>
                <w:rFonts w:ascii="Verdana" w:eastAsia="Times New Roman" w:hAnsi="Verdana"/>
                <w:sz w:val="18"/>
                <w:szCs w:val="18"/>
              </w:rPr>
              <w:br/>
              <w:t>The measured pattern of rhythmic accents in poems. See </w:t>
            </w:r>
            <w:hyperlink r:id="rId32" w:anchor="foot" w:history="1">
              <w:r w:rsidRPr="0032701A">
                <w:rPr>
                  <w:rFonts w:ascii="Verdana" w:eastAsia="Times New Roman" w:hAnsi="Verdana"/>
                  <w:i/>
                  <w:iCs/>
                  <w:color w:val="0000FF"/>
                  <w:sz w:val="18"/>
                  <w:szCs w:val="18"/>
                  <w:u w:val="single"/>
                </w:rPr>
                <w:t>Foot</w:t>
              </w:r>
            </w:hyperlink>
            <w:r w:rsidRPr="0032701A">
              <w:rPr>
                <w:rFonts w:ascii="Verdana" w:eastAsia="Times New Roman" w:hAnsi="Verdana"/>
                <w:sz w:val="18"/>
                <w:szCs w:val="18"/>
              </w:rPr>
              <w:t> and </w:t>
            </w:r>
            <w:hyperlink r:id="rId33" w:anchor="iamb" w:history="1">
              <w:r w:rsidRPr="0032701A">
                <w:rPr>
                  <w:rFonts w:ascii="Verdana" w:eastAsia="Times New Roman" w:hAnsi="Verdana"/>
                  <w:i/>
                  <w:iCs/>
                  <w:color w:val="0000FF"/>
                  <w:sz w:val="18"/>
                  <w:szCs w:val="18"/>
                  <w:u w:val="single"/>
                </w:rPr>
                <w:t>Iamb</w:t>
              </w:r>
            </w:hyperlink>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47" w:name="metonymy"/>
            <w:bookmarkEnd w:id="47"/>
            <w:r w:rsidRPr="0032701A">
              <w:rPr>
                <w:rFonts w:ascii="Verdana" w:eastAsia="Times New Roman" w:hAnsi="Verdana"/>
                <w:b/>
                <w:bCs/>
                <w:sz w:val="18"/>
                <w:szCs w:val="18"/>
              </w:rPr>
              <w:t>Metonymy</w:t>
            </w:r>
            <w:r w:rsidRPr="0032701A">
              <w:rPr>
                <w:rFonts w:ascii="Verdana" w:eastAsia="Times New Roman" w:hAnsi="Verdana"/>
                <w:sz w:val="18"/>
                <w:szCs w:val="18"/>
              </w:rPr>
              <w:br/>
              <w:t>A figure of speech in which a closely related term is substituted for an object or idea. An example: "We have always remained loyal to the crown." See </w:t>
            </w:r>
            <w:hyperlink r:id="rId34" w:anchor="synecdoche" w:history="1">
              <w:r w:rsidRPr="0032701A">
                <w:rPr>
                  <w:rFonts w:ascii="Verdana" w:eastAsia="Times New Roman" w:hAnsi="Verdana"/>
                  <w:i/>
                  <w:iCs/>
                  <w:color w:val="0000FF"/>
                  <w:sz w:val="18"/>
                  <w:szCs w:val="18"/>
                  <w:u w:val="single"/>
                </w:rPr>
                <w:t>Synecdoche</w:t>
              </w:r>
            </w:hyperlink>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48" w:name="narrative_poem"/>
            <w:bookmarkEnd w:id="48"/>
            <w:r w:rsidRPr="0032701A">
              <w:rPr>
                <w:rFonts w:ascii="Verdana" w:eastAsia="Times New Roman" w:hAnsi="Verdana"/>
                <w:b/>
                <w:bCs/>
                <w:sz w:val="18"/>
                <w:szCs w:val="18"/>
              </w:rPr>
              <w:t>Narrative poem</w:t>
            </w:r>
            <w:r w:rsidRPr="0032701A">
              <w:rPr>
                <w:rFonts w:ascii="Verdana" w:eastAsia="Times New Roman" w:hAnsi="Verdana"/>
                <w:sz w:val="18"/>
                <w:szCs w:val="18"/>
              </w:rPr>
              <w:br/>
              <w:t>A poem that tells a story. See </w:t>
            </w:r>
            <w:hyperlink r:id="rId35" w:anchor="ballad" w:history="1">
              <w:r w:rsidRPr="0032701A">
                <w:rPr>
                  <w:rFonts w:ascii="Verdana" w:eastAsia="Times New Roman" w:hAnsi="Verdana"/>
                  <w:i/>
                  <w:iCs/>
                  <w:color w:val="0000FF"/>
                  <w:sz w:val="18"/>
                  <w:szCs w:val="18"/>
                  <w:u w:val="single"/>
                </w:rPr>
                <w:t>Ballad</w:t>
              </w:r>
            </w:hyperlink>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49" w:name="narrator"/>
            <w:bookmarkEnd w:id="49"/>
            <w:r w:rsidRPr="0032701A">
              <w:rPr>
                <w:rFonts w:ascii="Verdana" w:eastAsia="Times New Roman" w:hAnsi="Verdana"/>
                <w:b/>
                <w:bCs/>
                <w:sz w:val="18"/>
                <w:szCs w:val="18"/>
              </w:rPr>
              <w:t>Narrator</w:t>
            </w:r>
            <w:r w:rsidRPr="0032701A">
              <w:rPr>
                <w:rFonts w:ascii="Verdana" w:eastAsia="Times New Roman" w:hAnsi="Verdana"/>
                <w:sz w:val="18"/>
                <w:szCs w:val="18"/>
              </w:rPr>
              <w:br/>
              <w:t>The voice and implied speaker of a fictional work, to be distinguished from the actual living author. For example, the narrator of Joyce's "</w:t>
            </w:r>
            <w:proofErr w:type="spellStart"/>
            <w:r w:rsidRPr="0032701A">
              <w:rPr>
                <w:rFonts w:ascii="Verdana" w:eastAsia="Times New Roman" w:hAnsi="Verdana"/>
                <w:sz w:val="18"/>
                <w:szCs w:val="18"/>
              </w:rPr>
              <w:t>Araby</w:t>
            </w:r>
            <w:proofErr w:type="spellEnd"/>
            <w:r w:rsidRPr="0032701A">
              <w:rPr>
                <w:rFonts w:ascii="Verdana" w:eastAsia="Times New Roman" w:hAnsi="Verdana"/>
                <w:sz w:val="18"/>
                <w:szCs w:val="18"/>
              </w:rPr>
              <w:t>" is not James Joyce himself, but a literary fictional character created expressly to tell the story. Faulkner's "A Rose for Emily" contains a communal narrator, identified only as "we." See </w:t>
            </w:r>
            <w:hyperlink r:id="rId36" w:anchor="point_of_view" w:history="1">
              <w:r w:rsidRPr="0032701A">
                <w:rPr>
                  <w:rFonts w:ascii="Verdana" w:eastAsia="Times New Roman" w:hAnsi="Verdana"/>
                  <w:i/>
                  <w:iCs/>
                  <w:color w:val="0000FF"/>
                  <w:sz w:val="18"/>
                  <w:szCs w:val="18"/>
                  <w:u w:val="single"/>
                </w:rPr>
                <w:t>Point of view</w:t>
              </w:r>
            </w:hyperlink>
            <w:r w:rsidRPr="0032701A">
              <w:rPr>
                <w:rFonts w:ascii="Verdana" w:eastAsia="Times New Roman" w:hAnsi="Verdana"/>
                <w:sz w:val="18"/>
                <w:szCs w:val="18"/>
              </w:rPr>
              <w:t>.</w:t>
            </w:r>
          </w:p>
          <w:p w:rsidR="0032701A" w:rsidRDefault="0032701A" w:rsidP="0032701A">
            <w:pPr>
              <w:spacing w:before="100" w:beforeAutospacing="1" w:after="100" w:afterAutospacing="1"/>
              <w:rPr>
                <w:rFonts w:ascii="Verdana" w:eastAsia="Times New Roman" w:hAnsi="Verdana"/>
                <w:b/>
                <w:bCs/>
                <w:sz w:val="18"/>
                <w:szCs w:val="18"/>
              </w:rPr>
            </w:pPr>
            <w:bookmarkStart w:id="50" w:name="octave"/>
            <w:bookmarkEnd w:id="50"/>
          </w:p>
          <w:p w:rsidR="0032701A" w:rsidRPr="0032701A" w:rsidRDefault="0032701A" w:rsidP="0032701A">
            <w:pPr>
              <w:spacing w:before="100" w:beforeAutospacing="1" w:after="100" w:afterAutospacing="1"/>
              <w:rPr>
                <w:rFonts w:ascii="Verdana" w:eastAsia="Times New Roman" w:hAnsi="Verdana"/>
                <w:sz w:val="18"/>
                <w:szCs w:val="18"/>
              </w:rPr>
            </w:pPr>
            <w:r w:rsidRPr="0032701A">
              <w:rPr>
                <w:rFonts w:ascii="Verdana" w:eastAsia="Times New Roman" w:hAnsi="Verdana"/>
                <w:b/>
                <w:bCs/>
                <w:sz w:val="18"/>
                <w:szCs w:val="18"/>
              </w:rPr>
              <w:t>Octave</w:t>
            </w:r>
            <w:r w:rsidRPr="0032701A">
              <w:rPr>
                <w:rFonts w:ascii="Verdana" w:eastAsia="Times New Roman" w:hAnsi="Verdana"/>
                <w:sz w:val="18"/>
                <w:szCs w:val="18"/>
              </w:rPr>
              <w:br/>
              <w:t>An eight-line unit, which may constitute a </w:t>
            </w:r>
            <w:hyperlink r:id="rId37" w:anchor="stanza" w:history="1">
              <w:r w:rsidRPr="0032701A">
                <w:rPr>
                  <w:rFonts w:ascii="Verdana" w:eastAsia="Times New Roman" w:hAnsi="Verdana"/>
                  <w:color w:val="0000FF"/>
                  <w:sz w:val="18"/>
                  <w:szCs w:val="18"/>
                  <w:u w:val="single"/>
                </w:rPr>
                <w:t>stanza</w:t>
              </w:r>
            </w:hyperlink>
            <w:r w:rsidRPr="0032701A">
              <w:rPr>
                <w:rFonts w:ascii="Verdana" w:eastAsia="Times New Roman" w:hAnsi="Verdana"/>
                <w:sz w:val="18"/>
                <w:szCs w:val="18"/>
              </w:rPr>
              <w:t>; or a section of a poem, as in the octave of a </w:t>
            </w:r>
            <w:hyperlink r:id="rId38" w:anchor="sonnet" w:history="1">
              <w:r w:rsidRPr="0032701A">
                <w:rPr>
                  <w:rFonts w:ascii="Verdana" w:eastAsia="Times New Roman" w:hAnsi="Verdana"/>
                  <w:color w:val="0000FF"/>
                  <w:sz w:val="18"/>
                  <w:szCs w:val="18"/>
                  <w:u w:val="single"/>
                </w:rPr>
                <w:t>sonnet</w:t>
              </w:r>
            </w:hyperlink>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51" w:name="ode"/>
            <w:bookmarkEnd w:id="51"/>
            <w:r w:rsidRPr="0032701A">
              <w:rPr>
                <w:rFonts w:ascii="Verdana" w:eastAsia="Times New Roman" w:hAnsi="Verdana"/>
                <w:b/>
                <w:bCs/>
                <w:sz w:val="18"/>
                <w:szCs w:val="18"/>
              </w:rPr>
              <w:t>Ode </w:t>
            </w:r>
            <w:r w:rsidRPr="0032701A">
              <w:rPr>
                <w:rFonts w:ascii="Verdana" w:eastAsia="Times New Roman" w:hAnsi="Verdana"/>
                <w:sz w:val="18"/>
                <w:szCs w:val="18"/>
              </w:rPr>
              <w:br/>
              <w:t>A long, stately poem in </w:t>
            </w:r>
            <w:hyperlink r:id="rId39" w:anchor="stanza" w:history="1">
              <w:r w:rsidRPr="0032701A">
                <w:rPr>
                  <w:rFonts w:ascii="Verdana" w:eastAsia="Times New Roman" w:hAnsi="Verdana"/>
                  <w:color w:val="0000FF"/>
                  <w:sz w:val="18"/>
                  <w:szCs w:val="18"/>
                  <w:u w:val="single"/>
                </w:rPr>
                <w:t>stanzas</w:t>
              </w:r>
            </w:hyperlink>
            <w:r w:rsidRPr="0032701A">
              <w:rPr>
                <w:rFonts w:ascii="Verdana" w:eastAsia="Times New Roman" w:hAnsi="Verdana"/>
                <w:sz w:val="18"/>
                <w:szCs w:val="18"/>
              </w:rPr>
              <w:t> of varied length, </w:t>
            </w:r>
            <w:hyperlink r:id="rId40" w:anchor="meter" w:history="1">
              <w:r w:rsidRPr="0032701A">
                <w:rPr>
                  <w:rFonts w:ascii="Verdana" w:eastAsia="Times New Roman" w:hAnsi="Verdana"/>
                  <w:color w:val="0000FF"/>
                  <w:sz w:val="18"/>
                  <w:szCs w:val="18"/>
                  <w:u w:val="single"/>
                </w:rPr>
                <w:t>meter</w:t>
              </w:r>
            </w:hyperlink>
            <w:r w:rsidRPr="0032701A">
              <w:rPr>
                <w:rFonts w:ascii="Verdana" w:eastAsia="Times New Roman" w:hAnsi="Verdana"/>
                <w:sz w:val="18"/>
                <w:szCs w:val="18"/>
              </w:rPr>
              <w:t>, and form. Usually a serious poem on an exalted subject, such as Horace's "</w:t>
            </w:r>
            <w:proofErr w:type="spellStart"/>
            <w:r w:rsidRPr="0032701A">
              <w:rPr>
                <w:rFonts w:ascii="Verdana" w:eastAsia="Times New Roman" w:hAnsi="Verdana"/>
                <w:sz w:val="18"/>
                <w:szCs w:val="18"/>
              </w:rPr>
              <w:t>Eheu</w:t>
            </w:r>
            <w:proofErr w:type="spellEnd"/>
            <w:r w:rsidRPr="0032701A">
              <w:rPr>
                <w:rFonts w:ascii="Verdana" w:eastAsia="Times New Roman" w:hAnsi="Verdana"/>
                <w:sz w:val="18"/>
                <w:szCs w:val="18"/>
              </w:rPr>
              <w:t xml:space="preserve"> </w:t>
            </w:r>
            <w:proofErr w:type="spellStart"/>
            <w:r w:rsidRPr="0032701A">
              <w:rPr>
                <w:rFonts w:ascii="Verdana" w:eastAsia="Times New Roman" w:hAnsi="Verdana"/>
                <w:sz w:val="18"/>
                <w:szCs w:val="18"/>
              </w:rPr>
              <w:t>fugaces</w:t>
            </w:r>
            <w:proofErr w:type="spellEnd"/>
            <w:r w:rsidRPr="0032701A">
              <w:rPr>
                <w:rFonts w:ascii="Verdana" w:eastAsia="Times New Roman" w:hAnsi="Verdana"/>
                <w:sz w:val="18"/>
                <w:szCs w:val="18"/>
              </w:rPr>
              <w:t>," but sometimes a more lighthearted work, such as Neruda's "Ode to My Socks."</w:t>
            </w:r>
          </w:p>
          <w:p w:rsidR="0032701A" w:rsidRPr="0032701A" w:rsidRDefault="0032701A" w:rsidP="0032701A">
            <w:pPr>
              <w:spacing w:before="100" w:beforeAutospacing="1" w:after="100" w:afterAutospacing="1"/>
              <w:rPr>
                <w:rFonts w:ascii="Verdana" w:eastAsia="Times New Roman" w:hAnsi="Verdana"/>
                <w:sz w:val="18"/>
                <w:szCs w:val="18"/>
              </w:rPr>
            </w:pPr>
            <w:bookmarkStart w:id="52" w:name="onomatopoeia"/>
            <w:bookmarkEnd w:id="52"/>
            <w:r w:rsidRPr="0032701A">
              <w:rPr>
                <w:rFonts w:ascii="Verdana" w:eastAsia="Times New Roman" w:hAnsi="Verdana"/>
                <w:b/>
                <w:bCs/>
                <w:sz w:val="18"/>
                <w:szCs w:val="18"/>
              </w:rPr>
              <w:t>Onomatopoeia</w:t>
            </w:r>
            <w:r w:rsidRPr="0032701A">
              <w:rPr>
                <w:rFonts w:ascii="Verdana" w:eastAsia="Times New Roman" w:hAnsi="Verdana"/>
                <w:sz w:val="18"/>
                <w:szCs w:val="18"/>
              </w:rPr>
              <w:br/>
              <w:t>The use of words to imitate the sounds they describe. Words such as </w:t>
            </w:r>
            <w:r w:rsidRPr="0032701A">
              <w:rPr>
                <w:rFonts w:ascii="Verdana" w:eastAsia="Times New Roman" w:hAnsi="Verdana"/>
                <w:i/>
                <w:iCs/>
                <w:sz w:val="18"/>
                <w:szCs w:val="18"/>
              </w:rPr>
              <w:t>buzz</w:t>
            </w:r>
            <w:r w:rsidRPr="0032701A">
              <w:rPr>
                <w:rFonts w:ascii="Verdana" w:eastAsia="Times New Roman" w:hAnsi="Verdana"/>
                <w:sz w:val="18"/>
                <w:szCs w:val="18"/>
              </w:rPr>
              <w:t> and </w:t>
            </w:r>
            <w:r w:rsidRPr="0032701A">
              <w:rPr>
                <w:rFonts w:ascii="Verdana" w:eastAsia="Times New Roman" w:hAnsi="Verdana"/>
                <w:i/>
                <w:iCs/>
                <w:sz w:val="18"/>
                <w:szCs w:val="18"/>
              </w:rPr>
              <w:t>crack</w:t>
            </w:r>
            <w:r w:rsidRPr="0032701A">
              <w:rPr>
                <w:rFonts w:ascii="Verdana" w:eastAsia="Times New Roman" w:hAnsi="Verdana"/>
                <w:sz w:val="18"/>
                <w:szCs w:val="18"/>
              </w:rPr>
              <w:t> are onomatopoetic. The following line from Pope's "Sound and Sense" onomatopoetically imitates in sound what it describes:</w:t>
            </w:r>
          </w:p>
          <w:p w:rsidR="0032701A" w:rsidRPr="0032701A" w:rsidRDefault="0032701A" w:rsidP="0032701A">
            <w:pPr>
              <w:spacing w:before="100" w:beforeAutospacing="1" w:after="100" w:afterAutospacing="1"/>
              <w:ind w:left="1440"/>
              <w:rPr>
                <w:rFonts w:ascii="Verdana" w:eastAsia="Times New Roman" w:hAnsi="Verdana"/>
                <w:sz w:val="18"/>
                <w:szCs w:val="18"/>
              </w:rPr>
            </w:pPr>
            <w:r w:rsidRPr="0032701A">
              <w:rPr>
                <w:rFonts w:ascii="Verdana" w:eastAsia="Times New Roman" w:hAnsi="Verdana"/>
                <w:sz w:val="18"/>
                <w:szCs w:val="18"/>
              </w:rPr>
              <w:t>When Ajax strives some rock's vast weight to throw</w:t>
            </w:r>
            <w:proofErr w:type="gramStart"/>
            <w:r w:rsidRPr="0032701A">
              <w:rPr>
                <w:rFonts w:ascii="Verdana" w:eastAsia="Times New Roman" w:hAnsi="Verdana"/>
                <w:sz w:val="18"/>
                <w:szCs w:val="18"/>
              </w:rPr>
              <w:t>,</w:t>
            </w:r>
            <w:proofErr w:type="gramEnd"/>
            <w:r w:rsidRPr="0032701A">
              <w:rPr>
                <w:rFonts w:ascii="Verdana" w:eastAsia="Times New Roman" w:hAnsi="Verdana"/>
                <w:sz w:val="18"/>
                <w:szCs w:val="18"/>
              </w:rPr>
              <w:br/>
              <w:t>The line too labors, and the words move slow.</w:t>
            </w:r>
          </w:p>
          <w:p w:rsidR="0032701A" w:rsidRPr="0032701A" w:rsidRDefault="0032701A" w:rsidP="0032701A">
            <w:pPr>
              <w:spacing w:before="100" w:beforeAutospacing="1" w:after="100" w:afterAutospacing="1"/>
              <w:rPr>
                <w:rFonts w:ascii="Verdana" w:eastAsia="Times New Roman" w:hAnsi="Verdana"/>
                <w:sz w:val="18"/>
                <w:szCs w:val="18"/>
              </w:rPr>
            </w:pPr>
            <w:r w:rsidRPr="0032701A">
              <w:rPr>
                <w:rFonts w:ascii="Verdana" w:eastAsia="Times New Roman" w:hAnsi="Verdana"/>
                <w:sz w:val="18"/>
                <w:szCs w:val="18"/>
              </w:rPr>
              <w:t>Most often, however, onomatopoeia refers to words and groups of words, such as Tennyson's description of the "murmur of innumerable bees," which attempts to capture the sound of a swarm of bees buzzing.</w:t>
            </w:r>
          </w:p>
          <w:p w:rsidR="0032701A" w:rsidRPr="0032701A" w:rsidRDefault="0032701A" w:rsidP="0032701A">
            <w:pPr>
              <w:spacing w:before="100" w:beforeAutospacing="1" w:after="100" w:afterAutospacing="1"/>
              <w:rPr>
                <w:rFonts w:ascii="Verdana" w:eastAsia="Times New Roman" w:hAnsi="Verdana"/>
                <w:sz w:val="18"/>
                <w:szCs w:val="18"/>
              </w:rPr>
            </w:pPr>
            <w:bookmarkStart w:id="53" w:name="open_form"/>
            <w:bookmarkEnd w:id="53"/>
            <w:r w:rsidRPr="0032701A">
              <w:rPr>
                <w:rFonts w:ascii="Verdana" w:eastAsia="Times New Roman" w:hAnsi="Verdana"/>
                <w:b/>
                <w:bCs/>
                <w:sz w:val="18"/>
                <w:szCs w:val="18"/>
              </w:rPr>
              <w:t>Open form</w:t>
            </w:r>
            <w:r w:rsidRPr="0032701A">
              <w:rPr>
                <w:rFonts w:ascii="Verdana" w:eastAsia="Times New Roman" w:hAnsi="Verdana"/>
                <w:sz w:val="18"/>
                <w:szCs w:val="18"/>
              </w:rPr>
              <w:br/>
              <w:t>A type of structure or form in poetry characterized by freedom from regularity and consistency in such elements as rhyme, line length, </w:t>
            </w:r>
            <w:hyperlink r:id="rId41" w:anchor="meter" w:history="1">
              <w:r w:rsidRPr="0032701A">
                <w:rPr>
                  <w:rFonts w:ascii="Verdana" w:eastAsia="Times New Roman" w:hAnsi="Verdana"/>
                  <w:color w:val="0000FF"/>
                  <w:sz w:val="18"/>
                  <w:szCs w:val="18"/>
                  <w:u w:val="single"/>
                </w:rPr>
                <w:t>metrical pattern</w:t>
              </w:r>
            </w:hyperlink>
            <w:r w:rsidRPr="0032701A">
              <w:rPr>
                <w:rFonts w:ascii="Verdana" w:eastAsia="Times New Roman" w:hAnsi="Verdana"/>
                <w:sz w:val="18"/>
                <w:szCs w:val="18"/>
              </w:rPr>
              <w:t>, and overall poetic structure. E.E. Cummings's "[Buffalo Bill's]" is one example. See also </w:t>
            </w:r>
            <w:hyperlink r:id="rId42" w:anchor="free_verse" w:history="1">
              <w:r w:rsidRPr="0032701A">
                <w:rPr>
                  <w:rFonts w:ascii="Verdana" w:eastAsia="Times New Roman" w:hAnsi="Verdana"/>
                  <w:i/>
                  <w:iCs/>
                  <w:color w:val="0000FF"/>
                  <w:sz w:val="18"/>
                  <w:szCs w:val="18"/>
                  <w:u w:val="single"/>
                </w:rPr>
                <w:t>Free verse</w:t>
              </w:r>
            </w:hyperlink>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54" w:name="parody"/>
            <w:bookmarkEnd w:id="54"/>
            <w:r w:rsidRPr="0032701A">
              <w:rPr>
                <w:rFonts w:ascii="Verdana" w:eastAsia="Times New Roman" w:hAnsi="Verdana"/>
                <w:b/>
                <w:bCs/>
                <w:sz w:val="18"/>
                <w:szCs w:val="18"/>
              </w:rPr>
              <w:t>Parody</w:t>
            </w:r>
            <w:r w:rsidRPr="0032701A">
              <w:rPr>
                <w:rFonts w:ascii="Verdana" w:eastAsia="Times New Roman" w:hAnsi="Verdana"/>
                <w:sz w:val="18"/>
                <w:szCs w:val="18"/>
              </w:rPr>
              <w:br/>
              <w:t xml:space="preserve">A humorous, mocking imitation of a literary work, sometimes sarcastic, but often playful and even respectful in its playful imitation. Examples include Bob </w:t>
            </w:r>
            <w:proofErr w:type="spellStart"/>
            <w:r w:rsidRPr="0032701A">
              <w:rPr>
                <w:rFonts w:ascii="Verdana" w:eastAsia="Times New Roman" w:hAnsi="Verdana"/>
                <w:sz w:val="18"/>
                <w:szCs w:val="18"/>
              </w:rPr>
              <w:t>McKenty's</w:t>
            </w:r>
            <w:proofErr w:type="spellEnd"/>
            <w:r w:rsidRPr="0032701A">
              <w:rPr>
                <w:rFonts w:ascii="Verdana" w:eastAsia="Times New Roman" w:hAnsi="Verdana"/>
                <w:sz w:val="18"/>
                <w:szCs w:val="18"/>
              </w:rPr>
              <w:t xml:space="preserve"> parody of Frost's "Dust of Snow" and Kenneth Koch's parody of Williams's "This is Just to Say."</w:t>
            </w:r>
          </w:p>
          <w:p w:rsidR="0032701A" w:rsidRPr="0032701A" w:rsidRDefault="0032701A" w:rsidP="0032701A">
            <w:pPr>
              <w:spacing w:before="100" w:beforeAutospacing="1" w:after="100" w:afterAutospacing="1"/>
              <w:rPr>
                <w:rFonts w:ascii="Verdana" w:eastAsia="Times New Roman" w:hAnsi="Verdana"/>
                <w:sz w:val="18"/>
                <w:szCs w:val="18"/>
              </w:rPr>
            </w:pPr>
            <w:bookmarkStart w:id="55" w:name="personification"/>
            <w:bookmarkEnd w:id="55"/>
            <w:r w:rsidRPr="0032701A">
              <w:rPr>
                <w:rFonts w:ascii="Verdana" w:eastAsia="Times New Roman" w:hAnsi="Verdana"/>
                <w:b/>
                <w:bCs/>
                <w:sz w:val="18"/>
                <w:szCs w:val="18"/>
              </w:rPr>
              <w:t>Personification</w:t>
            </w:r>
            <w:r w:rsidRPr="0032701A">
              <w:rPr>
                <w:rFonts w:ascii="Verdana" w:eastAsia="Times New Roman" w:hAnsi="Verdana"/>
                <w:sz w:val="18"/>
                <w:szCs w:val="18"/>
              </w:rPr>
              <w:br/>
              <w:t>The endowment of inanimate objects or abstract concepts with animate or living qualities. An example: "The yellow leaves flaunted their color gaily in the breeze." Wordsworth's "I wandered lonely as a cloud" includes personification.</w:t>
            </w:r>
          </w:p>
          <w:p w:rsidR="0032701A" w:rsidRPr="0032701A" w:rsidRDefault="0032701A" w:rsidP="0032701A">
            <w:pPr>
              <w:spacing w:before="100" w:beforeAutospacing="1" w:after="100" w:afterAutospacing="1"/>
              <w:rPr>
                <w:rFonts w:ascii="Verdana" w:eastAsia="Times New Roman" w:hAnsi="Verdana"/>
                <w:sz w:val="18"/>
                <w:szCs w:val="18"/>
              </w:rPr>
            </w:pPr>
            <w:bookmarkStart w:id="56" w:name="plot"/>
            <w:bookmarkEnd w:id="56"/>
            <w:r w:rsidRPr="0032701A">
              <w:rPr>
                <w:rFonts w:ascii="Verdana" w:eastAsia="Times New Roman" w:hAnsi="Verdana"/>
                <w:b/>
                <w:bCs/>
                <w:sz w:val="18"/>
                <w:szCs w:val="18"/>
              </w:rPr>
              <w:t>Plot</w:t>
            </w:r>
            <w:r w:rsidRPr="0032701A">
              <w:rPr>
                <w:rFonts w:ascii="Verdana" w:eastAsia="Times New Roman" w:hAnsi="Verdana"/>
                <w:sz w:val="18"/>
                <w:szCs w:val="18"/>
              </w:rPr>
              <w:br/>
              <w:t>The unified structure of incidents in a literary work. See </w:t>
            </w:r>
            <w:hyperlink r:id="rId43" w:anchor="conflict" w:history="1">
              <w:r w:rsidRPr="0032701A">
                <w:rPr>
                  <w:rFonts w:ascii="Verdana" w:eastAsia="Times New Roman" w:hAnsi="Verdana"/>
                  <w:i/>
                  <w:iCs/>
                  <w:color w:val="0000FF"/>
                  <w:sz w:val="18"/>
                  <w:szCs w:val="18"/>
                  <w:u w:val="single"/>
                </w:rPr>
                <w:t>Conflict</w:t>
              </w:r>
            </w:hyperlink>
            <w:r w:rsidRPr="0032701A">
              <w:rPr>
                <w:rFonts w:ascii="Verdana" w:eastAsia="Times New Roman" w:hAnsi="Verdana"/>
                <w:sz w:val="18"/>
                <w:szCs w:val="18"/>
              </w:rPr>
              <w:t>, </w:t>
            </w:r>
            <w:hyperlink r:id="rId44" w:anchor="climax" w:history="1">
              <w:r w:rsidRPr="0032701A">
                <w:rPr>
                  <w:rFonts w:ascii="Verdana" w:eastAsia="Times New Roman" w:hAnsi="Verdana"/>
                  <w:i/>
                  <w:iCs/>
                  <w:color w:val="0000FF"/>
                  <w:sz w:val="18"/>
                  <w:szCs w:val="18"/>
                  <w:u w:val="single"/>
                </w:rPr>
                <w:t>Climax</w:t>
              </w:r>
            </w:hyperlink>
            <w:r w:rsidRPr="0032701A">
              <w:rPr>
                <w:rFonts w:ascii="Verdana" w:eastAsia="Times New Roman" w:hAnsi="Verdana"/>
                <w:sz w:val="18"/>
                <w:szCs w:val="18"/>
              </w:rPr>
              <w:t>, </w:t>
            </w:r>
            <w:hyperlink r:id="rId45" w:anchor="denouement" w:history="1">
              <w:r w:rsidRPr="0032701A">
                <w:rPr>
                  <w:rFonts w:ascii="Verdana" w:eastAsia="Times New Roman" w:hAnsi="Verdana"/>
                  <w:i/>
                  <w:iCs/>
                  <w:color w:val="0000FF"/>
                  <w:sz w:val="18"/>
                  <w:szCs w:val="18"/>
                  <w:u w:val="single"/>
                </w:rPr>
                <w:t>Denouement</w:t>
              </w:r>
            </w:hyperlink>
            <w:r w:rsidRPr="0032701A">
              <w:rPr>
                <w:rFonts w:ascii="Verdana" w:eastAsia="Times New Roman" w:hAnsi="Verdana"/>
                <w:sz w:val="18"/>
                <w:szCs w:val="18"/>
              </w:rPr>
              <w:t xml:space="preserve">, </w:t>
            </w:r>
            <w:proofErr w:type="spellStart"/>
            <w:r w:rsidRPr="0032701A">
              <w:rPr>
                <w:rFonts w:ascii="Verdana" w:eastAsia="Times New Roman" w:hAnsi="Verdana"/>
                <w:sz w:val="18"/>
                <w:szCs w:val="18"/>
              </w:rPr>
              <w:t>and</w:t>
            </w:r>
            <w:hyperlink r:id="rId46" w:anchor="flashback" w:history="1">
              <w:r w:rsidRPr="0032701A">
                <w:rPr>
                  <w:rFonts w:ascii="Verdana" w:eastAsia="Times New Roman" w:hAnsi="Verdana"/>
                  <w:i/>
                  <w:iCs/>
                  <w:color w:val="0000FF"/>
                  <w:sz w:val="18"/>
                  <w:szCs w:val="18"/>
                  <w:u w:val="single"/>
                </w:rPr>
                <w:t>Flashback</w:t>
              </w:r>
              <w:proofErr w:type="spellEnd"/>
            </w:hyperlink>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57" w:name="point_of_view"/>
            <w:bookmarkEnd w:id="57"/>
            <w:r w:rsidRPr="0032701A">
              <w:rPr>
                <w:rFonts w:ascii="Verdana" w:eastAsia="Times New Roman" w:hAnsi="Verdana"/>
                <w:b/>
                <w:bCs/>
                <w:sz w:val="18"/>
                <w:szCs w:val="18"/>
              </w:rPr>
              <w:t>Point of view</w:t>
            </w:r>
            <w:r w:rsidRPr="0032701A">
              <w:rPr>
                <w:rFonts w:ascii="Verdana" w:eastAsia="Times New Roman" w:hAnsi="Verdana"/>
                <w:sz w:val="18"/>
                <w:szCs w:val="18"/>
              </w:rPr>
              <w:br/>
              <w:t>The angle of vision from which a story is narrated. See </w:t>
            </w:r>
            <w:hyperlink r:id="rId47" w:anchor="narrator" w:history="1">
              <w:r w:rsidRPr="0032701A">
                <w:rPr>
                  <w:rFonts w:ascii="Verdana" w:eastAsia="Times New Roman" w:hAnsi="Verdana"/>
                  <w:i/>
                  <w:iCs/>
                  <w:color w:val="0000FF"/>
                  <w:sz w:val="18"/>
                  <w:szCs w:val="18"/>
                  <w:u w:val="single"/>
                </w:rPr>
                <w:t>Narrator</w:t>
              </w:r>
            </w:hyperlink>
            <w:r w:rsidRPr="0032701A">
              <w:rPr>
                <w:rFonts w:ascii="Verdana" w:eastAsia="Times New Roman" w:hAnsi="Verdana"/>
                <w:sz w:val="18"/>
                <w:szCs w:val="18"/>
              </w:rPr>
              <w:t>. A work's point of view can be: first person, in which the narrator is a character or an observer, respectively; objective, in which the narrator knows or appears to know no more than the reader; omniscient, in which the narrator knows everything about the characters; and limited omniscient, which allows the narrator to know some things about the characters but not everything.</w:t>
            </w:r>
          </w:p>
          <w:p w:rsidR="0032701A" w:rsidRPr="0032701A" w:rsidRDefault="0032701A" w:rsidP="0032701A">
            <w:pPr>
              <w:spacing w:before="100" w:beforeAutospacing="1" w:after="100" w:afterAutospacing="1"/>
              <w:rPr>
                <w:rFonts w:ascii="Verdana" w:eastAsia="Times New Roman" w:hAnsi="Verdana"/>
                <w:sz w:val="18"/>
                <w:szCs w:val="18"/>
              </w:rPr>
            </w:pPr>
            <w:bookmarkStart w:id="58" w:name="protagonist"/>
            <w:bookmarkEnd w:id="58"/>
            <w:r w:rsidRPr="0032701A">
              <w:rPr>
                <w:rFonts w:ascii="Verdana" w:eastAsia="Times New Roman" w:hAnsi="Verdana"/>
                <w:b/>
                <w:bCs/>
                <w:sz w:val="18"/>
                <w:szCs w:val="18"/>
              </w:rPr>
              <w:t>Protagonist</w:t>
            </w:r>
            <w:r w:rsidRPr="0032701A">
              <w:rPr>
                <w:rFonts w:ascii="Verdana" w:eastAsia="Times New Roman" w:hAnsi="Verdana"/>
                <w:sz w:val="18"/>
                <w:szCs w:val="18"/>
              </w:rPr>
              <w:br/>
              <w:t xml:space="preserve">The main character of a literary work--Hamlet and Othello in the plays named after them, </w:t>
            </w:r>
            <w:proofErr w:type="spellStart"/>
            <w:r w:rsidRPr="0032701A">
              <w:rPr>
                <w:rFonts w:ascii="Verdana" w:eastAsia="Times New Roman" w:hAnsi="Verdana"/>
                <w:sz w:val="18"/>
                <w:szCs w:val="18"/>
              </w:rPr>
              <w:t>Gregor</w:t>
            </w:r>
            <w:proofErr w:type="spellEnd"/>
            <w:r w:rsidRPr="0032701A">
              <w:rPr>
                <w:rFonts w:ascii="Verdana" w:eastAsia="Times New Roman" w:hAnsi="Verdana"/>
                <w:sz w:val="18"/>
                <w:szCs w:val="18"/>
              </w:rPr>
              <w:t xml:space="preserve"> </w:t>
            </w:r>
            <w:proofErr w:type="spellStart"/>
            <w:r w:rsidRPr="0032701A">
              <w:rPr>
                <w:rFonts w:ascii="Verdana" w:eastAsia="Times New Roman" w:hAnsi="Verdana"/>
                <w:sz w:val="18"/>
                <w:szCs w:val="18"/>
              </w:rPr>
              <w:t>Samsa</w:t>
            </w:r>
            <w:proofErr w:type="spellEnd"/>
            <w:r w:rsidRPr="0032701A">
              <w:rPr>
                <w:rFonts w:ascii="Verdana" w:eastAsia="Times New Roman" w:hAnsi="Verdana"/>
                <w:sz w:val="18"/>
                <w:szCs w:val="18"/>
              </w:rPr>
              <w:t xml:space="preserve"> in Kafka's </w:t>
            </w:r>
            <w:r w:rsidRPr="0032701A">
              <w:rPr>
                <w:rFonts w:ascii="Verdana" w:eastAsia="Times New Roman" w:hAnsi="Verdana"/>
                <w:i/>
                <w:iCs/>
                <w:sz w:val="18"/>
                <w:szCs w:val="18"/>
              </w:rPr>
              <w:t>Metamorphosis</w:t>
            </w:r>
            <w:r w:rsidRPr="0032701A">
              <w:rPr>
                <w:rFonts w:ascii="Verdana" w:eastAsia="Times New Roman" w:hAnsi="Verdana"/>
                <w:sz w:val="18"/>
                <w:szCs w:val="18"/>
              </w:rPr>
              <w:t>, Paul in Lawrence's "Rocking-Horse Winner."</w:t>
            </w:r>
          </w:p>
          <w:p w:rsidR="0032701A" w:rsidRDefault="0032701A" w:rsidP="0032701A">
            <w:pPr>
              <w:spacing w:before="100" w:beforeAutospacing="1" w:after="100" w:afterAutospacing="1"/>
              <w:rPr>
                <w:rFonts w:ascii="Verdana" w:eastAsia="Times New Roman" w:hAnsi="Verdana"/>
                <w:b/>
                <w:bCs/>
                <w:sz w:val="18"/>
                <w:szCs w:val="18"/>
              </w:rPr>
            </w:pPr>
            <w:bookmarkStart w:id="59" w:name="pyrrhic"/>
            <w:bookmarkEnd w:id="59"/>
          </w:p>
          <w:p w:rsidR="0032701A" w:rsidRPr="0032701A" w:rsidRDefault="0032701A" w:rsidP="0032701A">
            <w:pPr>
              <w:spacing w:before="100" w:beforeAutospacing="1" w:after="100" w:afterAutospacing="1"/>
              <w:rPr>
                <w:rFonts w:ascii="Verdana" w:eastAsia="Times New Roman" w:hAnsi="Verdana"/>
                <w:sz w:val="18"/>
                <w:szCs w:val="18"/>
              </w:rPr>
            </w:pPr>
            <w:bookmarkStart w:id="60" w:name="_GoBack"/>
            <w:bookmarkEnd w:id="60"/>
            <w:r w:rsidRPr="0032701A">
              <w:rPr>
                <w:rFonts w:ascii="Verdana" w:eastAsia="Times New Roman" w:hAnsi="Verdana"/>
                <w:b/>
                <w:bCs/>
                <w:sz w:val="18"/>
                <w:szCs w:val="18"/>
              </w:rPr>
              <w:lastRenderedPageBreak/>
              <w:t>Pyrrhic</w:t>
            </w:r>
            <w:r w:rsidRPr="0032701A">
              <w:rPr>
                <w:rFonts w:ascii="Verdana" w:eastAsia="Times New Roman" w:hAnsi="Verdana"/>
                <w:sz w:val="18"/>
                <w:szCs w:val="18"/>
              </w:rPr>
              <w:br/>
              <w:t>A metrical foot with two unstressed syllables ("of the").</w:t>
            </w:r>
          </w:p>
          <w:p w:rsidR="0032701A" w:rsidRPr="0032701A" w:rsidRDefault="0032701A" w:rsidP="0032701A">
            <w:pPr>
              <w:spacing w:before="100" w:beforeAutospacing="1" w:after="100" w:afterAutospacing="1"/>
              <w:rPr>
                <w:rFonts w:ascii="Verdana" w:eastAsia="Times New Roman" w:hAnsi="Verdana"/>
                <w:sz w:val="18"/>
                <w:szCs w:val="18"/>
              </w:rPr>
            </w:pPr>
            <w:bookmarkStart w:id="61" w:name="quatrain"/>
            <w:bookmarkEnd w:id="61"/>
            <w:r w:rsidRPr="0032701A">
              <w:rPr>
                <w:rFonts w:ascii="Verdana" w:eastAsia="Times New Roman" w:hAnsi="Verdana"/>
                <w:b/>
                <w:bCs/>
                <w:sz w:val="18"/>
                <w:szCs w:val="18"/>
              </w:rPr>
              <w:t>Quatrain</w:t>
            </w:r>
            <w:r w:rsidRPr="0032701A">
              <w:rPr>
                <w:rFonts w:ascii="Verdana" w:eastAsia="Times New Roman" w:hAnsi="Verdana"/>
                <w:sz w:val="18"/>
                <w:szCs w:val="18"/>
              </w:rPr>
              <w:br/>
              <w:t>A four-line </w:t>
            </w:r>
            <w:hyperlink r:id="rId48" w:anchor="stanza" w:history="1">
              <w:r w:rsidRPr="0032701A">
                <w:rPr>
                  <w:rFonts w:ascii="Verdana" w:eastAsia="Times New Roman" w:hAnsi="Verdana"/>
                  <w:color w:val="0000FF"/>
                  <w:sz w:val="18"/>
                  <w:szCs w:val="18"/>
                  <w:u w:val="single"/>
                </w:rPr>
                <w:t>stanza</w:t>
              </w:r>
            </w:hyperlink>
            <w:r w:rsidRPr="0032701A">
              <w:rPr>
                <w:rFonts w:ascii="Verdana" w:eastAsia="Times New Roman" w:hAnsi="Verdana"/>
                <w:sz w:val="18"/>
                <w:szCs w:val="18"/>
              </w:rPr>
              <w:t xml:space="preserve"> in a poem, the first four lines and the second four lines in a </w:t>
            </w:r>
            <w:proofErr w:type="spellStart"/>
            <w:r w:rsidRPr="0032701A">
              <w:rPr>
                <w:rFonts w:ascii="Verdana" w:eastAsia="Times New Roman" w:hAnsi="Verdana"/>
                <w:sz w:val="18"/>
                <w:szCs w:val="18"/>
              </w:rPr>
              <w:t>Petrachan</w:t>
            </w:r>
            <w:proofErr w:type="spellEnd"/>
            <w:r w:rsidRPr="0032701A">
              <w:rPr>
                <w:rFonts w:ascii="Verdana" w:eastAsia="Times New Roman" w:hAnsi="Verdana"/>
                <w:sz w:val="18"/>
                <w:szCs w:val="18"/>
              </w:rPr>
              <w:t xml:space="preserve"> sonnet. A Shakespearean sonnet contains three quatrains followed by a couplet.</w:t>
            </w:r>
          </w:p>
          <w:p w:rsidR="0032701A" w:rsidRPr="0032701A" w:rsidRDefault="0032701A" w:rsidP="0032701A">
            <w:pPr>
              <w:spacing w:before="100" w:beforeAutospacing="1" w:after="100" w:afterAutospacing="1"/>
              <w:rPr>
                <w:rFonts w:ascii="Verdana" w:eastAsia="Times New Roman" w:hAnsi="Verdana"/>
                <w:sz w:val="18"/>
                <w:szCs w:val="18"/>
              </w:rPr>
            </w:pPr>
            <w:bookmarkStart w:id="62" w:name="recognition"/>
            <w:bookmarkEnd w:id="62"/>
            <w:r w:rsidRPr="0032701A">
              <w:rPr>
                <w:rFonts w:ascii="Verdana" w:eastAsia="Times New Roman" w:hAnsi="Verdana"/>
                <w:b/>
                <w:bCs/>
                <w:sz w:val="18"/>
                <w:szCs w:val="18"/>
              </w:rPr>
              <w:t>Recognition</w:t>
            </w:r>
            <w:r w:rsidRPr="0032701A">
              <w:rPr>
                <w:rFonts w:ascii="Verdana" w:eastAsia="Times New Roman" w:hAnsi="Verdana"/>
                <w:sz w:val="18"/>
                <w:szCs w:val="18"/>
              </w:rPr>
              <w:br/>
              <w:t>The point at which a character understands his or her situation as it really is. Sophocles' Oedipus comes to this point near the end of </w:t>
            </w:r>
            <w:r w:rsidRPr="0032701A">
              <w:rPr>
                <w:rFonts w:ascii="Verdana" w:eastAsia="Times New Roman" w:hAnsi="Verdana"/>
                <w:i/>
                <w:iCs/>
                <w:sz w:val="18"/>
                <w:szCs w:val="18"/>
              </w:rPr>
              <w:t>Oedipus the King</w:t>
            </w:r>
            <w:r w:rsidRPr="0032701A">
              <w:rPr>
                <w:rFonts w:ascii="Verdana" w:eastAsia="Times New Roman" w:hAnsi="Verdana"/>
                <w:sz w:val="18"/>
                <w:szCs w:val="18"/>
              </w:rPr>
              <w:t>; Othello comes to a similar understanding of his situation in Act V of </w:t>
            </w:r>
            <w:r w:rsidRPr="0032701A">
              <w:rPr>
                <w:rFonts w:ascii="Verdana" w:eastAsia="Times New Roman" w:hAnsi="Verdana"/>
                <w:i/>
                <w:iCs/>
                <w:sz w:val="18"/>
                <w:szCs w:val="18"/>
              </w:rPr>
              <w:t>Othello</w:t>
            </w:r>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63" w:name="resolution"/>
            <w:bookmarkEnd w:id="63"/>
            <w:r w:rsidRPr="0032701A">
              <w:rPr>
                <w:rFonts w:ascii="Verdana" w:eastAsia="Times New Roman" w:hAnsi="Verdana"/>
                <w:b/>
                <w:bCs/>
                <w:sz w:val="18"/>
                <w:szCs w:val="18"/>
              </w:rPr>
              <w:t>Resolution</w:t>
            </w:r>
            <w:r w:rsidRPr="0032701A">
              <w:rPr>
                <w:rFonts w:ascii="Verdana" w:eastAsia="Times New Roman" w:hAnsi="Verdana"/>
                <w:sz w:val="18"/>
                <w:szCs w:val="18"/>
              </w:rPr>
              <w:br/>
              <w:t>The sorting out or unraveling of a plot at the end of a play, novel, or story. See </w:t>
            </w:r>
            <w:hyperlink r:id="rId49" w:anchor="plot" w:history="1">
              <w:r w:rsidRPr="0032701A">
                <w:rPr>
                  <w:rFonts w:ascii="Verdana" w:eastAsia="Times New Roman" w:hAnsi="Verdana"/>
                  <w:i/>
                  <w:iCs/>
                  <w:color w:val="0000FF"/>
                  <w:sz w:val="18"/>
                  <w:szCs w:val="18"/>
                  <w:u w:val="single"/>
                </w:rPr>
                <w:t>Plot</w:t>
              </w:r>
            </w:hyperlink>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64" w:name="reversal"/>
            <w:bookmarkEnd w:id="64"/>
            <w:r w:rsidRPr="0032701A">
              <w:rPr>
                <w:rFonts w:ascii="Verdana" w:eastAsia="Times New Roman" w:hAnsi="Verdana"/>
                <w:b/>
                <w:bCs/>
                <w:sz w:val="18"/>
                <w:szCs w:val="18"/>
              </w:rPr>
              <w:t>Reversal</w:t>
            </w:r>
            <w:r w:rsidRPr="0032701A">
              <w:rPr>
                <w:rFonts w:ascii="Verdana" w:eastAsia="Times New Roman" w:hAnsi="Verdana"/>
                <w:sz w:val="18"/>
                <w:szCs w:val="18"/>
              </w:rPr>
              <w:br/>
              <w:t>The point at which the action of the plot turns in an unexpected direction for the </w:t>
            </w:r>
            <w:hyperlink r:id="rId50" w:anchor="protagonist" w:history="1">
              <w:r w:rsidRPr="0032701A">
                <w:rPr>
                  <w:rFonts w:ascii="Verdana" w:eastAsia="Times New Roman" w:hAnsi="Verdana"/>
                  <w:color w:val="0000FF"/>
                  <w:sz w:val="18"/>
                  <w:szCs w:val="18"/>
                  <w:u w:val="single"/>
                </w:rPr>
                <w:t>protagonist</w:t>
              </w:r>
            </w:hyperlink>
            <w:r w:rsidRPr="0032701A">
              <w:rPr>
                <w:rFonts w:ascii="Verdana" w:eastAsia="Times New Roman" w:hAnsi="Verdana"/>
                <w:sz w:val="18"/>
                <w:szCs w:val="18"/>
              </w:rPr>
              <w:t>. Oedipus's and Othello's recognitions are also reversals. They learn what they did not expect to learn. See </w:t>
            </w:r>
            <w:hyperlink r:id="rId51" w:anchor="recognition" w:history="1">
              <w:r w:rsidRPr="0032701A">
                <w:rPr>
                  <w:rFonts w:ascii="Verdana" w:eastAsia="Times New Roman" w:hAnsi="Verdana"/>
                  <w:i/>
                  <w:iCs/>
                  <w:color w:val="0000FF"/>
                  <w:sz w:val="18"/>
                  <w:szCs w:val="18"/>
                  <w:u w:val="single"/>
                </w:rPr>
                <w:t>Recognition</w:t>
              </w:r>
            </w:hyperlink>
            <w:r w:rsidRPr="0032701A">
              <w:rPr>
                <w:rFonts w:ascii="Verdana" w:eastAsia="Times New Roman" w:hAnsi="Verdana"/>
                <w:sz w:val="18"/>
                <w:szCs w:val="18"/>
              </w:rPr>
              <w:t> and also </w:t>
            </w:r>
            <w:hyperlink r:id="rId52" w:anchor="irony" w:history="1">
              <w:r w:rsidRPr="0032701A">
                <w:rPr>
                  <w:rFonts w:ascii="Verdana" w:eastAsia="Times New Roman" w:hAnsi="Verdana"/>
                  <w:i/>
                  <w:iCs/>
                  <w:color w:val="0000FF"/>
                  <w:sz w:val="18"/>
                  <w:szCs w:val="18"/>
                  <w:u w:val="single"/>
                </w:rPr>
                <w:t>Irony</w:t>
              </w:r>
            </w:hyperlink>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65" w:name="rhyme"/>
            <w:bookmarkEnd w:id="65"/>
            <w:r w:rsidRPr="0032701A">
              <w:rPr>
                <w:rFonts w:ascii="Verdana" w:eastAsia="Times New Roman" w:hAnsi="Verdana"/>
                <w:b/>
                <w:bCs/>
                <w:sz w:val="18"/>
                <w:szCs w:val="18"/>
              </w:rPr>
              <w:t>Rhyme</w:t>
            </w:r>
            <w:r w:rsidRPr="0032701A">
              <w:rPr>
                <w:rFonts w:ascii="Verdana" w:eastAsia="Times New Roman" w:hAnsi="Verdana"/>
                <w:sz w:val="18"/>
                <w:szCs w:val="18"/>
              </w:rPr>
              <w:br/>
              <w:t>The matching of final vowel or consonant sounds in two or more words. The following stanza of "Richard Cory" employs alternate rhyme, with the third line rhyming with the first and the fourth with the second:</w:t>
            </w:r>
          </w:p>
          <w:p w:rsidR="0032701A" w:rsidRPr="0032701A" w:rsidRDefault="0032701A" w:rsidP="0032701A">
            <w:pPr>
              <w:spacing w:before="100" w:beforeAutospacing="1" w:after="100" w:afterAutospacing="1"/>
              <w:ind w:left="1440"/>
              <w:rPr>
                <w:rFonts w:ascii="Verdana" w:eastAsia="Times New Roman" w:hAnsi="Verdana"/>
                <w:sz w:val="18"/>
                <w:szCs w:val="18"/>
              </w:rPr>
            </w:pPr>
            <w:r w:rsidRPr="0032701A">
              <w:rPr>
                <w:rFonts w:ascii="Verdana" w:eastAsia="Times New Roman" w:hAnsi="Verdana"/>
                <w:sz w:val="18"/>
                <w:szCs w:val="18"/>
              </w:rPr>
              <w:t>Whenever Richard Cory went down town</w:t>
            </w:r>
            <w:proofErr w:type="gramStart"/>
            <w:r w:rsidRPr="0032701A">
              <w:rPr>
                <w:rFonts w:ascii="Verdana" w:eastAsia="Times New Roman" w:hAnsi="Verdana"/>
                <w:sz w:val="18"/>
                <w:szCs w:val="18"/>
              </w:rPr>
              <w:t>,</w:t>
            </w:r>
            <w:proofErr w:type="gramEnd"/>
            <w:r w:rsidRPr="0032701A">
              <w:rPr>
                <w:rFonts w:ascii="Verdana" w:eastAsia="Times New Roman" w:hAnsi="Verdana"/>
                <w:sz w:val="18"/>
                <w:szCs w:val="18"/>
              </w:rPr>
              <w:br/>
              <w:t>We people on the pavement looked at him;</w:t>
            </w:r>
            <w:r w:rsidRPr="0032701A">
              <w:rPr>
                <w:rFonts w:ascii="Verdana" w:eastAsia="Times New Roman" w:hAnsi="Verdana"/>
                <w:sz w:val="18"/>
                <w:szCs w:val="18"/>
              </w:rPr>
              <w:br/>
              <w:t>He was a gentleman from sole to crown</w:t>
            </w:r>
            <w:r w:rsidRPr="0032701A">
              <w:rPr>
                <w:rFonts w:ascii="Verdana" w:eastAsia="Times New Roman" w:hAnsi="Verdana"/>
                <w:sz w:val="18"/>
                <w:szCs w:val="18"/>
              </w:rPr>
              <w:br/>
              <w:t>Clean favored and imperially slim.</w:t>
            </w:r>
          </w:p>
          <w:p w:rsidR="0032701A" w:rsidRPr="0032701A" w:rsidRDefault="0032701A" w:rsidP="0032701A">
            <w:pPr>
              <w:spacing w:before="100" w:beforeAutospacing="1" w:after="100" w:afterAutospacing="1"/>
              <w:rPr>
                <w:rFonts w:ascii="Verdana" w:eastAsia="Times New Roman" w:hAnsi="Verdana"/>
                <w:sz w:val="18"/>
                <w:szCs w:val="18"/>
              </w:rPr>
            </w:pPr>
            <w:bookmarkStart w:id="66" w:name="rhythm"/>
            <w:bookmarkEnd w:id="66"/>
            <w:r w:rsidRPr="0032701A">
              <w:rPr>
                <w:rFonts w:ascii="Verdana" w:eastAsia="Times New Roman" w:hAnsi="Verdana"/>
                <w:b/>
                <w:bCs/>
                <w:sz w:val="18"/>
                <w:szCs w:val="18"/>
              </w:rPr>
              <w:t>Rhythm</w:t>
            </w:r>
            <w:r w:rsidRPr="0032701A">
              <w:rPr>
                <w:rFonts w:ascii="Verdana" w:eastAsia="Times New Roman" w:hAnsi="Verdana"/>
                <w:sz w:val="18"/>
                <w:szCs w:val="18"/>
              </w:rPr>
              <w:br/>
              <w:t>The recurrence of accent or stress in lines of verse. In the following lines from "Same in Blues" by Langston Hughes, the accented words and syllables are underlined:</w:t>
            </w:r>
          </w:p>
          <w:p w:rsidR="0032701A" w:rsidRPr="0032701A" w:rsidRDefault="0032701A" w:rsidP="0032701A">
            <w:pPr>
              <w:spacing w:before="100" w:beforeAutospacing="1" w:after="100" w:afterAutospacing="1"/>
              <w:ind w:left="1440"/>
              <w:rPr>
                <w:rFonts w:ascii="Verdana" w:eastAsia="Times New Roman" w:hAnsi="Verdana"/>
                <w:sz w:val="18"/>
                <w:szCs w:val="18"/>
              </w:rPr>
            </w:pPr>
            <w:r w:rsidRPr="0032701A">
              <w:rPr>
                <w:rFonts w:ascii="Verdana" w:eastAsia="Times New Roman" w:hAnsi="Verdana"/>
                <w:sz w:val="18"/>
                <w:szCs w:val="18"/>
              </w:rPr>
              <w:t>I </w:t>
            </w:r>
            <w:r w:rsidRPr="0032701A">
              <w:rPr>
                <w:rFonts w:ascii="Verdana" w:eastAsia="Times New Roman" w:hAnsi="Verdana"/>
                <w:sz w:val="18"/>
                <w:szCs w:val="18"/>
                <w:u w:val="single"/>
              </w:rPr>
              <w:t>said</w:t>
            </w:r>
            <w:r w:rsidRPr="0032701A">
              <w:rPr>
                <w:rFonts w:ascii="Verdana" w:eastAsia="Times New Roman" w:hAnsi="Verdana"/>
                <w:sz w:val="18"/>
                <w:szCs w:val="18"/>
              </w:rPr>
              <w:t> to my </w:t>
            </w:r>
            <w:r w:rsidRPr="0032701A">
              <w:rPr>
                <w:rFonts w:ascii="Verdana" w:eastAsia="Times New Roman" w:hAnsi="Verdana"/>
                <w:sz w:val="18"/>
                <w:szCs w:val="18"/>
                <w:u w:val="single"/>
              </w:rPr>
              <w:t>ba</w:t>
            </w:r>
            <w:r w:rsidRPr="0032701A">
              <w:rPr>
                <w:rFonts w:ascii="Verdana" w:eastAsia="Times New Roman" w:hAnsi="Verdana"/>
                <w:sz w:val="18"/>
                <w:szCs w:val="18"/>
              </w:rPr>
              <w:t>by</w:t>
            </w:r>
            <w:proofErr w:type="gramStart"/>
            <w:r w:rsidRPr="0032701A">
              <w:rPr>
                <w:rFonts w:ascii="Verdana" w:eastAsia="Times New Roman" w:hAnsi="Verdana"/>
                <w:sz w:val="18"/>
                <w:szCs w:val="18"/>
              </w:rPr>
              <w:t>,</w:t>
            </w:r>
            <w:proofErr w:type="gramEnd"/>
            <w:r w:rsidRPr="0032701A">
              <w:rPr>
                <w:rFonts w:ascii="Verdana" w:eastAsia="Times New Roman" w:hAnsi="Verdana"/>
                <w:sz w:val="18"/>
                <w:szCs w:val="18"/>
              </w:rPr>
              <w:br/>
            </w:r>
            <w:r w:rsidRPr="0032701A">
              <w:rPr>
                <w:rFonts w:ascii="Verdana" w:eastAsia="Times New Roman" w:hAnsi="Verdana"/>
                <w:sz w:val="18"/>
                <w:szCs w:val="18"/>
                <w:u w:val="single"/>
              </w:rPr>
              <w:t>Ba</w:t>
            </w:r>
            <w:r w:rsidRPr="0032701A">
              <w:rPr>
                <w:rFonts w:ascii="Verdana" w:eastAsia="Times New Roman" w:hAnsi="Verdana"/>
                <w:sz w:val="18"/>
                <w:szCs w:val="18"/>
              </w:rPr>
              <w:t>by take it </w:t>
            </w:r>
            <w:r w:rsidRPr="0032701A">
              <w:rPr>
                <w:rFonts w:ascii="Verdana" w:eastAsia="Times New Roman" w:hAnsi="Verdana"/>
                <w:sz w:val="18"/>
                <w:szCs w:val="18"/>
                <w:u w:val="single"/>
              </w:rPr>
              <w:t>slow</w:t>
            </w:r>
            <w:r w:rsidRPr="0032701A">
              <w:rPr>
                <w:rFonts w:ascii="Verdana" w:eastAsia="Times New Roman" w:hAnsi="Verdana"/>
                <w:sz w:val="18"/>
                <w:szCs w:val="18"/>
              </w:rPr>
              <w:t>....</w:t>
            </w:r>
            <w:r w:rsidRPr="0032701A">
              <w:rPr>
                <w:rFonts w:ascii="Verdana" w:eastAsia="Times New Roman" w:hAnsi="Verdana"/>
                <w:sz w:val="18"/>
                <w:szCs w:val="18"/>
              </w:rPr>
              <w:br/>
            </w:r>
            <w:r w:rsidRPr="0032701A">
              <w:rPr>
                <w:rFonts w:ascii="Verdana" w:eastAsia="Times New Roman" w:hAnsi="Verdana"/>
                <w:sz w:val="18"/>
                <w:szCs w:val="18"/>
                <w:u w:val="single"/>
              </w:rPr>
              <w:t>Lu</w:t>
            </w:r>
            <w:r w:rsidRPr="0032701A">
              <w:rPr>
                <w:rFonts w:ascii="Verdana" w:eastAsia="Times New Roman" w:hAnsi="Verdana"/>
                <w:sz w:val="18"/>
                <w:szCs w:val="18"/>
              </w:rPr>
              <w:t>lu said to </w:t>
            </w:r>
            <w:r w:rsidRPr="0032701A">
              <w:rPr>
                <w:rFonts w:ascii="Verdana" w:eastAsia="Times New Roman" w:hAnsi="Verdana"/>
                <w:sz w:val="18"/>
                <w:szCs w:val="18"/>
                <w:u w:val="single"/>
              </w:rPr>
              <w:t>Leo</w:t>
            </w:r>
            <w:r w:rsidRPr="0032701A">
              <w:rPr>
                <w:rFonts w:ascii="Verdana" w:eastAsia="Times New Roman" w:hAnsi="Verdana"/>
                <w:sz w:val="18"/>
                <w:szCs w:val="18"/>
              </w:rPr>
              <w:t>nard</w:t>
            </w:r>
            <w:r w:rsidRPr="0032701A">
              <w:rPr>
                <w:rFonts w:ascii="Verdana" w:eastAsia="Times New Roman" w:hAnsi="Verdana"/>
                <w:sz w:val="18"/>
                <w:szCs w:val="18"/>
              </w:rPr>
              <w:br/>
              <w:t>I </w:t>
            </w:r>
            <w:r w:rsidRPr="0032701A">
              <w:rPr>
                <w:rFonts w:ascii="Verdana" w:eastAsia="Times New Roman" w:hAnsi="Verdana"/>
                <w:sz w:val="18"/>
                <w:szCs w:val="18"/>
                <w:u w:val="single"/>
              </w:rPr>
              <w:t>want</w:t>
            </w:r>
            <w:r w:rsidRPr="0032701A">
              <w:rPr>
                <w:rFonts w:ascii="Verdana" w:eastAsia="Times New Roman" w:hAnsi="Verdana"/>
                <w:sz w:val="18"/>
                <w:szCs w:val="18"/>
              </w:rPr>
              <w:t> a </w:t>
            </w:r>
            <w:r w:rsidRPr="0032701A">
              <w:rPr>
                <w:rFonts w:ascii="Verdana" w:eastAsia="Times New Roman" w:hAnsi="Verdana"/>
                <w:sz w:val="18"/>
                <w:szCs w:val="18"/>
                <w:u w:val="single"/>
              </w:rPr>
              <w:t>dia</w:t>
            </w:r>
            <w:r w:rsidRPr="0032701A">
              <w:rPr>
                <w:rFonts w:ascii="Verdana" w:eastAsia="Times New Roman" w:hAnsi="Verdana"/>
                <w:sz w:val="18"/>
                <w:szCs w:val="18"/>
              </w:rPr>
              <w:t>mond </w:t>
            </w:r>
            <w:r w:rsidRPr="0032701A">
              <w:rPr>
                <w:rFonts w:ascii="Verdana" w:eastAsia="Times New Roman" w:hAnsi="Verdana"/>
                <w:sz w:val="18"/>
                <w:szCs w:val="18"/>
                <w:u w:val="single"/>
              </w:rPr>
              <w:t>ring</w:t>
            </w:r>
          </w:p>
          <w:p w:rsidR="0032701A" w:rsidRPr="0032701A" w:rsidRDefault="0032701A" w:rsidP="0032701A">
            <w:pPr>
              <w:spacing w:before="100" w:beforeAutospacing="1" w:after="100" w:afterAutospacing="1"/>
              <w:rPr>
                <w:rFonts w:ascii="Verdana" w:eastAsia="Times New Roman" w:hAnsi="Verdana"/>
                <w:sz w:val="18"/>
                <w:szCs w:val="18"/>
              </w:rPr>
            </w:pPr>
            <w:bookmarkStart w:id="67" w:name="rising_action"/>
            <w:bookmarkEnd w:id="67"/>
            <w:r w:rsidRPr="0032701A">
              <w:rPr>
                <w:rFonts w:ascii="Verdana" w:eastAsia="Times New Roman" w:hAnsi="Verdana"/>
                <w:b/>
                <w:bCs/>
                <w:sz w:val="18"/>
                <w:szCs w:val="18"/>
              </w:rPr>
              <w:t>Rising action</w:t>
            </w:r>
            <w:r w:rsidRPr="0032701A">
              <w:rPr>
                <w:rFonts w:ascii="Verdana" w:eastAsia="Times New Roman" w:hAnsi="Verdana"/>
                <w:sz w:val="18"/>
                <w:szCs w:val="18"/>
              </w:rPr>
              <w:br/>
              <w:t>A set of conflicts and crises that constitute the part of a play's or story's plot leading up to the </w:t>
            </w:r>
            <w:hyperlink r:id="rId53" w:anchor="climax" w:history="1">
              <w:r w:rsidRPr="0032701A">
                <w:rPr>
                  <w:rFonts w:ascii="Verdana" w:eastAsia="Times New Roman" w:hAnsi="Verdana"/>
                  <w:color w:val="0000FF"/>
                  <w:sz w:val="18"/>
                  <w:szCs w:val="18"/>
                  <w:u w:val="single"/>
                </w:rPr>
                <w:t>climax</w:t>
              </w:r>
            </w:hyperlink>
            <w:r w:rsidRPr="0032701A">
              <w:rPr>
                <w:rFonts w:ascii="Verdana" w:eastAsia="Times New Roman" w:hAnsi="Verdana"/>
                <w:sz w:val="18"/>
                <w:szCs w:val="18"/>
              </w:rPr>
              <w:t>. See </w:t>
            </w:r>
            <w:hyperlink r:id="rId54" w:anchor="climax" w:history="1">
              <w:r w:rsidRPr="0032701A">
                <w:rPr>
                  <w:rFonts w:ascii="Verdana" w:eastAsia="Times New Roman" w:hAnsi="Verdana"/>
                  <w:i/>
                  <w:iCs/>
                  <w:color w:val="0000FF"/>
                  <w:sz w:val="18"/>
                  <w:szCs w:val="18"/>
                  <w:u w:val="single"/>
                </w:rPr>
                <w:t>Climax</w:t>
              </w:r>
            </w:hyperlink>
            <w:r w:rsidRPr="0032701A">
              <w:rPr>
                <w:rFonts w:ascii="Verdana" w:eastAsia="Times New Roman" w:hAnsi="Verdana"/>
                <w:sz w:val="18"/>
                <w:szCs w:val="18"/>
              </w:rPr>
              <w:t>, </w:t>
            </w:r>
            <w:hyperlink r:id="rId55" w:anchor="denouement" w:history="1">
              <w:r w:rsidRPr="0032701A">
                <w:rPr>
                  <w:rFonts w:ascii="Verdana" w:eastAsia="Times New Roman" w:hAnsi="Verdana"/>
                  <w:i/>
                  <w:iCs/>
                  <w:color w:val="0000FF"/>
                  <w:sz w:val="18"/>
                  <w:szCs w:val="18"/>
                  <w:u w:val="single"/>
                </w:rPr>
                <w:t>Denouement</w:t>
              </w:r>
            </w:hyperlink>
            <w:r w:rsidRPr="0032701A">
              <w:rPr>
                <w:rFonts w:ascii="Verdana" w:eastAsia="Times New Roman" w:hAnsi="Verdana"/>
                <w:sz w:val="18"/>
                <w:szCs w:val="18"/>
              </w:rPr>
              <w:t>, and </w:t>
            </w:r>
            <w:hyperlink r:id="rId56" w:anchor="plot" w:history="1">
              <w:r w:rsidRPr="0032701A">
                <w:rPr>
                  <w:rFonts w:ascii="Verdana" w:eastAsia="Times New Roman" w:hAnsi="Verdana"/>
                  <w:i/>
                  <w:iCs/>
                  <w:color w:val="0000FF"/>
                  <w:sz w:val="18"/>
                  <w:szCs w:val="18"/>
                  <w:u w:val="single"/>
                </w:rPr>
                <w:t>Plot</w:t>
              </w:r>
            </w:hyperlink>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68" w:name="rising_meter"/>
            <w:bookmarkEnd w:id="68"/>
            <w:r w:rsidRPr="0032701A">
              <w:rPr>
                <w:rFonts w:ascii="Verdana" w:eastAsia="Times New Roman" w:hAnsi="Verdana"/>
                <w:b/>
                <w:bCs/>
                <w:sz w:val="18"/>
                <w:szCs w:val="18"/>
              </w:rPr>
              <w:t>Rising meter</w:t>
            </w:r>
            <w:r w:rsidRPr="0032701A">
              <w:rPr>
                <w:rFonts w:ascii="Verdana" w:eastAsia="Times New Roman" w:hAnsi="Verdana"/>
                <w:sz w:val="18"/>
                <w:szCs w:val="18"/>
              </w:rPr>
              <w:br/>
              <w:t>Poetic </w:t>
            </w:r>
            <w:hyperlink r:id="rId57" w:anchor="meter" w:history="1">
              <w:r w:rsidRPr="0032701A">
                <w:rPr>
                  <w:rFonts w:ascii="Verdana" w:eastAsia="Times New Roman" w:hAnsi="Verdana"/>
                  <w:color w:val="0000FF"/>
                  <w:sz w:val="18"/>
                  <w:szCs w:val="18"/>
                  <w:u w:val="single"/>
                </w:rPr>
                <w:t>meters</w:t>
              </w:r>
            </w:hyperlink>
            <w:r w:rsidRPr="0032701A">
              <w:rPr>
                <w:rFonts w:ascii="Verdana" w:eastAsia="Times New Roman" w:hAnsi="Verdana"/>
                <w:sz w:val="18"/>
                <w:szCs w:val="18"/>
              </w:rPr>
              <w:t> such as </w:t>
            </w:r>
            <w:hyperlink r:id="rId58" w:anchor="iamb" w:history="1">
              <w:r w:rsidRPr="0032701A">
                <w:rPr>
                  <w:rFonts w:ascii="Verdana" w:eastAsia="Times New Roman" w:hAnsi="Verdana"/>
                  <w:color w:val="0000FF"/>
                  <w:sz w:val="18"/>
                  <w:szCs w:val="18"/>
                  <w:u w:val="single"/>
                </w:rPr>
                <w:t>iambic</w:t>
              </w:r>
            </w:hyperlink>
            <w:r w:rsidRPr="0032701A">
              <w:rPr>
                <w:rFonts w:ascii="Verdana" w:eastAsia="Times New Roman" w:hAnsi="Verdana"/>
                <w:sz w:val="18"/>
                <w:szCs w:val="18"/>
              </w:rPr>
              <w:t> and </w:t>
            </w:r>
            <w:hyperlink r:id="rId59" w:anchor="anapest" w:history="1">
              <w:r w:rsidRPr="0032701A">
                <w:rPr>
                  <w:rFonts w:ascii="Verdana" w:eastAsia="Times New Roman" w:hAnsi="Verdana"/>
                  <w:color w:val="0000FF"/>
                  <w:sz w:val="18"/>
                  <w:szCs w:val="18"/>
                  <w:u w:val="single"/>
                </w:rPr>
                <w:t>anapestic</w:t>
              </w:r>
            </w:hyperlink>
            <w:r w:rsidRPr="0032701A">
              <w:rPr>
                <w:rFonts w:ascii="Verdana" w:eastAsia="Times New Roman" w:hAnsi="Verdana"/>
                <w:sz w:val="18"/>
                <w:szCs w:val="18"/>
              </w:rPr>
              <w:t> that move or ascend from an unstressed to a stressed syllable. See </w:t>
            </w:r>
            <w:hyperlink r:id="rId60" w:anchor="anapest" w:history="1">
              <w:r w:rsidRPr="0032701A">
                <w:rPr>
                  <w:rFonts w:ascii="Verdana" w:eastAsia="Times New Roman" w:hAnsi="Verdana"/>
                  <w:i/>
                  <w:iCs/>
                  <w:color w:val="0000FF"/>
                  <w:sz w:val="18"/>
                  <w:szCs w:val="18"/>
                  <w:u w:val="single"/>
                </w:rPr>
                <w:t>Anapest</w:t>
              </w:r>
            </w:hyperlink>
            <w:r w:rsidRPr="0032701A">
              <w:rPr>
                <w:rFonts w:ascii="Verdana" w:eastAsia="Times New Roman" w:hAnsi="Verdana"/>
                <w:sz w:val="18"/>
                <w:szCs w:val="18"/>
              </w:rPr>
              <w:t>, </w:t>
            </w:r>
            <w:hyperlink r:id="rId61" w:anchor="iamb" w:history="1">
              <w:r w:rsidRPr="0032701A">
                <w:rPr>
                  <w:rFonts w:ascii="Verdana" w:eastAsia="Times New Roman" w:hAnsi="Verdana"/>
                  <w:i/>
                  <w:iCs/>
                  <w:color w:val="0000FF"/>
                  <w:sz w:val="18"/>
                  <w:szCs w:val="18"/>
                  <w:u w:val="single"/>
                </w:rPr>
                <w:t>Iamb</w:t>
              </w:r>
            </w:hyperlink>
            <w:r w:rsidRPr="0032701A">
              <w:rPr>
                <w:rFonts w:ascii="Verdana" w:eastAsia="Times New Roman" w:hAnsi="Verdana"/>
                <w:sz w:val="18"/>
                <w:szCs w:val="18"/>
              </w:rPr>
              <w:t>, and </w:t>
            </w:r>
            <w:hyperlink r:id="rId62" w:anchor="falling_meter" w:history="1">
              <w:r w:rsidRPr="0032701A">
                <w:rPr>
                  <w:rFonts w:ascii="Verdana" w:eastAsia="Times New Roman" w:hAnsi="Verdana"/>
                  <w:i/>
                  <w:iCs/>
                  <w:color w:val="0000FF"/>
                  <w:sz w:val="18"/>
                  <w:szCs w:val="18"/>
                  <w:u w:val="single"/>
                </w:rPr>
                <w:t>Falling meter</w:t>
              </w:r>
            </w:hyperlink>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69" w:name="satire"/>
            <w:bookmarkEnd w:id="69"/>
            <w:r w:rsidRPr="0032701A">
              <w:rPr>
                <w:rFonts w:ascii="Verdana" w:eastAsia="Times New Roman" w:hAnsi="Verdana"/>
                <w:b/>
                <w:bCs/>
                <w:sz w:val="18"/>
                <w:szCs w:val="18"/>
              </w:rPr>
              <w:t>Satire</w:t>
            </w:r>
            <w:r w:rsidRPr="0032701A">
              <w:rPr>
                <w:rFonts w:ascii="Verdana" w:eastAsia="Times New Roman" w:hAnsi="Verdana"/>
                <w:sz w:val="18"/>
                <w:szCs w:val="18"/>
              </w:rPr>
              <w:br/>
              <w:t>A literary work that criticizes human misconduct and ridicules vices, stupidities, and follies. Swift's </w:t>
            </w:r>
            <w:r w:rsidRPr="0032701A">
              <w:rPr>
                <w:rFonts w:ascii="Verdana" w:eastAsia="Times New Roman" w:hAnsi="Verdana"/>
                <w:i/>
                <w:iCs/>
                <w:sz w:val="18"/>
                <w:szCs w:val="18"/>
              </w:rPr>
              <w:t>Gulliver's Travels</w:t>
            </w:r>
            <w:r w:rsidRPr="0032701A">
              <w:rPr>
                <w:rFonts w:ascii="Verdana" w:eastAsia="Times New Roman" w:hAnsi="Verdana"/>
                <w:sz w:val="18"/>
                <w:szCs w:val="18"/>
              </w:rPr>
              <w:t> is a famous example. Chekhov's </w:t>
            </w:r>
            <w:r w:rsidRPr="0032701A">
              <w:rPr>
                <w:rFonts w:ascii="Verdana" w:eastAsia="Times New Roman" w:hAnsi="Verdana"/>
                <w:i/>
                <w:iCs/>
                <w:sz w:val="18"/>
                <w:szCs w:val="18"/>
              </w:rPr>
              <w:t>Marriage Proposal</w:t>
            </w:r>
            <w:r w:rsidRPr="0032701A">
              <w:rPr>
                <w:rFonts w:ascii="Verdana" w:eastAsia="Times New Roman" w:hAnsi="Verdana"/>
                <w:sz w:val="18"/>
                <w:szCs w:val="18"/>
              </w:rPr>
              <w:t> and O'Connor's "Everything That Rises Must Converge," have strong satirical elements.</w:t>
            </w:r>
          </w:p>
          <w:p w:rsidR="0032701A" w:rsidRPr="0032701A" w:rsidRDefault="0032701A" w:rsidP="0032701A">
            <w:pPr>
              <w:spacing w:before="100" w:beforeAutospacing="1" w:after="100" w:afterAutospacing="1"/>
              <w:rPr>
                <w:rFonts w:ascii="Verdana" w:eastAsia="Times New Roman" w:hAnsi="Verdana"/>
                <w:sz w:val="18"/>
                <w:szCs w:val="18"/>
              </w:rPr>
            </w:pPr>
            <w:bookmarkStart w:id="70" w:name="sestet"/>
            <w:bookmarkEnd w:id="70"/>
            <w:r w:rsidRPr="0032701A">
              <w:rPr>
                <w:rFonts w:ascii="Verdana" w:eastAsia="Times New Roman" w:hAnsi="Verdana"/>
                <w:b/>
                <w:bCs/>
                <w:sz w:val="18"/>
                <w:szCs w:val="18"/>
              </w:rPr>
              <w:t>Sestet</w:t>
            </w:r>
            <w:r w:rsidRPr="0032701A">
              <w:rPr>
                <w:rFonts w:ascii="Verdana" w:eastAsia="Times New Roman" w:hAnsi="Verdana"/>
                <w:sz w:val="18"/>
                <w:szCs w:val="18"/>
              </w:rPr>
              <w:br/>
              <w:t>A six-line unit of verse constituting a </w:t>
            </w:r>
            <w:hyperlink r:id="rId63" w:anchor="stanza" w:history="1">
              <w:r w:rsidRPr="0032701A">
                <w:rPr>
                  <w:rFonts w:ascii="Verdana" w:eastAsia="Times New Roman" w:hAnsi="Verdana"/>
                  <w:color w:val="0000FF"/>
                  <w:sz w:val="18"/>
                  <w:szCs w:val="18"/>
                  <w:u w:val="single"/>
                </w:rPr>
                <w:t>stanza</w:t>
              </w:r>
            </w:hyperlink>
            <w:r w:rsidRPr="0032701A">
              <w:rPr>
                <w:rFonts w:ascii="Verdana" w:eastAsia="Times New Roman" w:hAnsi="Verdana"/>
                <w:sz w:val="18"/>
                <w:szCs w:val="18"/>
              </w:rPr>
              <w:t> or section of a poem; the last six lines of an Italian </w:t>
            </w:r>
            <w:hyperlink r:id="rId64" w:anchor="sonnet" w:history="1">
              <w:r w:rsidRPr="0032701A">
                <w:rPr>
                  <w:rFonts w:ascii="Verdana" w:eastAsia="Times New Roman" w:hAnsi="Verdana"/>
                  <w:color w:val="0000FF"/>
                  <w:sz w:val="18"/>
                  <w:szCs w:val="18"/>
                  <w:u w:val="single"/>
                </w:rPr>
                <w:t>sonnet</w:t>
              </w:r>
            </w:hyperlink>
            <w:r w:rsidRPr="0032701A">
              <w:rPr>
                <w:rFonts w:ascii="Verdana" w:eastAsia="Times New Roman" w:hAnsi="Verdana"/>
                <w:sz w:val="18"/>
                <w:szCs w:val="18"/>
              </w:rPr>
              <w:t xml:space="preserve">. Examples: Petrarch's "If it is not love, then what is it that I feel," and Frost's </w:t>
            </w:r>
            <w:r w:rsidRPr="0032701A">
              <w:rPr>
                <w:rFonts w:ascii="Verdana" w:eastAsia="Times New Roman" w:hAnsi="Verdana"/>
                <w:sz w:val="18"/>
                <w:szCs w:val="18"/>
              </w:rPr>
              <w:lastRenderedPageBreak/>
              <w:t>"Design."</w:t>
            </w:r>
          </w:p>
          <w:p w:rsidR="0032701A" w:rsidRPr="0032701A" w:rsidRDefault="0032701A" w:rsidP="0032701A">
            <w:pPr>
              <w:spacing w:before="100" w:beforeAutospacing="1" w:after="100" w:afterAutospacing="1"/>
              <w:rPr>
                <w:rFonts w:ascii="Verdana" w:eastAsia="Times New Roman" w:hAnsi="Verdana"/>
                <w:sz w:val="18"/>
                <w:szCs w:val="18"/>
              </w:rPr>
            </w:pPr>
            <w:bookmarkStart w:id="71" w:name="sestina"/>
            <w:bookmarkEnd w:id="71"/>
            <w:r w:rsidRPr="0032701A">
              <w:rPr>
                <w:rFonts w:ascii="Verdana" w:eastAsia="Times New Roman" w:hAnsi="Verdana"/>
                <w:b/>
                <w:bCs/>
                <w:sz w:val="18"/>
                <w:szCs w:val="18"/>
              </w:rPr>
              <w:t>Sestina</w:t>
            </w:r>
            <w:r w:rsidRPr="0032701A">
              <w:rPr>
                <w:rFonts w:ascii="Verdana" w:eastAsia="Times New Roman" w:hAnsi="Verdana"/>
                <w:sz w:val="18"/>
                <w:szCs w:val="18"/>
              </w:rPr>
              <w:br/>
              <w:t xml:space="preserve">A poem of thirty-nine lines and written in iambic pentameter. </w:t>
            </w:r>
            <w:proofErr w:type="gramStart"/>
            <w:r w:rsidRPr="0032701A">
              <w:rPr>
                <w:rFonts w:ascii="Verdana" w:eastAsia="Times New Roman" w:hAnsi="Verdana"/>
                <w:sz w:val="18"/>
                <w:szCs w:val="18"/>
              </w:rPr>
              <w:t>Its six-line </w:t>
            </w:r>
            <w:hyperlink r:id="rId65" w:anchor="stanza" w:history="1">
              <w:r w:rsidRPr="0032701A">
                <w:rPr>
                  <w:rFonts w:ascii="Verdana" w:eastAsia="Times New Roman" w:hAnsi="Verdana"/>
                  <w:color w:val="0000FF"/>
                  <w:sz w:val="18"/>
                  <w:szCs w:val="18"/>
                  <w:u w:val="single"/>
                </w:rPr>
                <w:t>stanza</w:t>
              </w:r>
            </w:hyperlink>
            <w:r w:rsidRPr="0032701A">
              <w:rPr>
                <w:rFonts w:ascii="Verdana" w:eastAsia="Times New Roman" w:hAnsi="Verdana"/>
                <w:sz w:val="18"/>
                <w:szCs w:val="18"/>
              </w:rPr>
              <w:t> repeat</w:t>
            </w:r>
            <w:proofErr w:type="gramEnd"/>
            <w:r w:rsidRPr="0032701A">
              <w:rPr>
                <w:rFonts w:ascii="Verdana" w:eastAsia="Times New Roman" w:hAnsi="Verdana"/>
                <w:sz w:val="18"/>
                <w:szCs w:val="18"/>
              </w:rPr>
              <w:t xml:space="preserve"> in an intricate and prescribed order the final word in each of the first six lines. After the </w:t>
            </w:r>
            <w:proofErr w:type="spellStart"/>
            <w:r w:rsidRPr="0032701A">
              <w:rPr>
                <w:rFonts w:ascii="Verdana" w:eastAsia="Times New Roman" w:hAnsi="Verdana"/>
                <w:sz w:val="18"/>
                <w:szCs w:val="18"/>
              </w:rPr>
              <w:t>sixth</w:t>
            </w:r>
            <w:hyperlink r:id="rId66" w:anchor="stanza" w:history="1">
              <w:r w:rsidRPr="0032701A">
                <w:rPr>
                  <w:rFonts w:ascii="Verdana" w:eastAsia="Times New Roman" w:hAnsi="Verdana"/>
                  <w:color w:val="0000FF"/>
                  <w:sz w:val="18"/>
                  <w:szCs w:val="18"/>
                  <w:u w:val="single"/>
                </w:rPr>
                <w:t>stanza</w:t>
              </w:r>
              <w:proofErr w:type="spellEnd"/>
            </w:hyperlink>
            <w:r w:rsidRPr="0032701A">
              <w:rPr>
                <w:rFonts w:ascii="Verdana" w:eastAsia="Times New Roman" w:hAnsi="Verdana"/>
                <w:sz w:val="18"/>
                <w:szCs w:val="18"/>
              </w:rPr>
              <w:t>, there is a three-line envoi, which uses the six repeating words, two per line.</w:t>
            </w:r>
          </w:p>
          <w:p w:rsidR="0032701A" w:rsidRPr="0032701A" w:rsidRDefault="0032701A" w:rsidP="0032701A">
            <w:pPr>
              <w:spacing w:before="100" w:beforeAutospacing="1" w:after="100" w:afterAutospacing="1"/>
              <w:rPr>
                <w:rFonts w:ascii="Verdana" w:eastAsia="Times New Roman" w:hAnsi="Verdana"/>
                <w:sz w:val="18"/>
                <w:szCs w:val="18"/>
              </w:rPr>
            </w:pPr>
            <w:bookmarkStart w:id="72" w:name="setting"/>
            <w:bookmarkEnd w:id="72"/>
            <w:r w:rsidRPr="0032701A">
              <w:rPr>
                <w:rFonts w:ascii="Verdana" w:eastAsia="Times New Roman" w:hAnsi="Verdana"/>
                <w:b/>
                <w:bCs/>
                <w:sz w:val="18"/>
                <w:szCs w:val="18"/>
              </w:rPr>
              <w:t>Setting</w:t>
            </w:r>
            <w:r w:rsidRPr="0032701A">
              <w:rPr>
                <w:rFonts w:ascii="Verdana" w:eastAsia="Times New Roman" w:hAnsi="Verdana"/>
                <w:sz w:val="18"/>
                <w:szCs w:val="18"/>
              </w:rPr>
              <w:br/>
              <w:t>The time and place of a literary work that establish its context. The stories of Sandra Cisneros are set in the American southwest in the mid to late 20th century, those of James Joyce in Dublin, Ireland in the early 20th century.</w:t>
            </w:r>
          </w:p>
          <w:p w:rsidR="0032701A" w:rsidRPr="0032701A" w:rsidRDefault="0032701A" w:rsidP="0032701A">
            <w:pPr>
              <w:spacing w:before="100" w:beforeAutospacing="1" w:after="100" w:afterAutospacing="1"/>
              <w:rPr>
                <w:rFonts w:ascii="Verdana" w:eastAsia="Times New Roman" w:hAnsi="Verdana"/>
                <w:sz w:val="18"/>
                <w:szCs w:val="18"/>
              </w:rPr>
            </w:pPr>
            <w:bookmarkStart w:id="73" w:name="simile"/>
            <w:bookmarkEnd w:id="73"/>
            <w:r w:rsidRPr="0032701A">
              <w:rPr>
                <w:rFonts w:ascii="Verdana" w:eastAsia="Times New Roman" w:hAnsi="Verdana"/>
                <w:b/>
                <w:bCs/>
                <w:sz w:val="18"/>
                <w:szCs w:val="18"/>
              </w:rPr>
              <w:t>Simile</w:t>
            </w:r>
            <w:r w:rsidRPr="0032701A">
              <w:rPr>
                <w:rFonts w:ascii="Verdana" w:eastAsia="Times New Roman" w:hAnsi="Verdana"/>
                <w:sz w:val="18"/>
                <w:szCs w:val="18"/>
              </w:rPr>
              <w:br/>
              <w:t>A figure of speech involving a comparison between unlike things using </w:t>
            </w:r>
            <w:r w:rsidRPr="0032701A">
              <w:rPr>
                <w:rFonts w:ascii="Verdana" w:eastAsia="Times New Roman" w:hAnsi="Verdana"/>
                <w:i/>
                <w:iCs/>
                <w:sz w:val="18"/>
                <w:szCs w:val="18"/>
              </w:rPr>
              <w:t>like</w:t>
            </w:r>
            <w:r w:rsidRPr="0032701A">
              <w:rPr>
                <w:rFonts w:ascii="Verdana" w:eastAsia="Times New Roman" w:hAnsi="Verdana"/>
                <w:sz w:val="18"/>
                <w:szCs w:val="18"/>
              </w:rPr>
              <w:t>, </w:t>
            </w:r>
            <w:r w:rsidRPr="0032701A">
              <w:rPr>
                <w:rFonts w:ascii="Verdana" w:eastAsia="Times New Roman" w:hAnsi="Verdana"/>
                <w:i/>
                <w:iCs/>
                <w:sz w:val="18"/>
                <w:szCs w:val="18"/>
              </w:rPr>
              <w:t>as</w:t>
            </w:r>
            <w:r w:rsidRPr="0032701A">
              <w:rPr>
                <w:rFonts w:ascii="Verdana" w:eastAsia="Times New Roman" w:hAnsi="Verdana"/>
                <w:sz w:val="18"/>
                <w:szCs w:val="18"/>
              </w:rPr>
              <w:t>, or </w:t>
            </w:r>
            <w:r w:rsidRPr="0032701A">
              <w:rPr>
                <w:rFonts w:ascii="Verdana" w:eastAsia="Times New Roman" w:hAnsi="Verdana"/>
                <w:i/>
                <w:iCs/>
                <w:sz w:val="18"/>
                <w:szCs w:val="18"/>
              </w:rPr>
              <w:t>as though</w:t>
            </w:r>
            <w:r w:rsidRPr="0032701A">
              <w:rPr>
                <w:rFonts w:ascii="Verdana" w:eastAsia="Times New Roman" w:hAnsi="Verdana"/>
                <w:sz w:val="18"/>
                <w:szCs w:val="18"/>
              </w:rPr>
              <w:t>. An example: "My love is like a red, red rose."</w:t>
            </w:r>
          </w:p>
          <w:p w:rsidR="0032701A" w:rsidRPr="0032701A" w:rsidRDefault="0032701A" w:rsidP="0032701A">
            <w:pPr>
              <w:spacing w:before="100" w:beforeAutospacing="1" w:after="100" w:afterAutospacing="1"/>
              <w:rPr>
                <w:rFonts w:ascii="Verdana" w:eastAsia="Times New Roman" w:hAnsi="Verdana"/>
                <w:sz w:val="18"/>
                <w:szCs w:val="18"/>
              </w:rPr>
            </w:pPr>
            <w:bookmarkStart w:id="74" w:name="sonnet"/>
            <w:bookmarkEnd w:id="74"/>
            <w:r w:rsidRPr="0032701A">
              <w:rPr>
                <w:rFonts w:ascii="Verdana" w:eastAsia="Times New Roman" w:hAnsi="Verdana"/>
                <w:b/>
                <w:bCs/>
                <w:sz w:val="18"/>
                <w:szCs w:val="18"/>
              </w:rPr>
              <w:t>Sonnet</w:t>
            </w:r>
            <w:r w:rsidRPr="0032701A">
              <w:rPr>
                <w:rFonts w:ascii="Verdana" w:eastAsia="Times New Roman" w:hAnsi="Verdana"/>
                <w:sz w:val="18"/>
                <w:szCs w:val="18"/>
              </w:rPr>
              <w:br/>
              <w:t>A fourteen-line poem in </w:t>
            </w:r>
            <w:hyperlink r:id="rId67" w:anchor="iamb" w:history="1">
              <w:r w:rsidRPr="0032701A">
                <w:rPr>
                  <w:rFonts w:ascii="Verdana" w:eastAsia="Times New Roman" w:hAnsi="Verdana"/>
                  <w:color w:val="0000FF"/>
                  <w:sz w:val="18"/>
                  <w:szCs w:val="18"/>
                  <w:u w:val="single"/>
                </w:rPr>
                <w:t>iambic pentameter</w:t>
              </w:r>
            </w:hyperlink>
            <w:r w:rsidRPr="0032701A">
              <w:rPr>
                <w:rFonts w:ascii="Verdana" w:eastAsia="Times New Roman" w:hAnsi="Verdana"/>
                <w:sz w:val="18"/>
                <w:szCs w:val="18"/>
              </w:rPr>
              <w:t>. The Shakespearean or English sonnet is arranged as three </w:t>
            </w:r>
            <w:hyperlink r:id="rId68" w:anchor="quatrain" w:history="1">
              <w:r w:rsidRPr="0032701A">
                <w:rPr>
                  <w:rFonts w:ascii="Verdana" w:eastAsia="Times New Roman" w:hAnsi="Verdana"/>
                  <w:color w:val="0000FF"/>
                  <w:sz w:val="18"/>
                  <w:szCs w:val="18"/>
                  <w:u w:val="single"/>
                </w:rPr>
                <w:t>quatrains</w:t>
              </w:r>
            </w:hyperlink>
            <w:r w:rsidRPr="0032701A">
              <w:rPr>
                <w:rFonts w:ascii="Verdana" w:eastAsia="Times New Roman" w:hAnsi="Verdana"/>
                <w:sz w:val="18"/>
                <w:szCs w:val="18"/>
              </w:rPr>
              <w:t> and a final </w:t>
            </w:r>
            <w:hyperlink r:id="rId69" w:anchor="couplet" w:history="1">
              <w:r w:rsidRPr="0032701A">
                <w:rPr>
                  <w:rFonts w:ascii="Verdana" w:eastAsia="Times New Roman" w:hAnsi="Verdana"/>
                  <w:color w:val="0000FF"/>
                  <w:sz w:val="18"/>
                  <w:szCs w:val="18"/>
                  <w:u w:val="single"/>
                </w:rPr>
                <w:t>couplet</w:t>
              </w:r>
            </w:hyperlink>
            <w:r w:rsidRPr="0032701A">
              <w:rPr>
                <w:rFonts w:ascii="Verdana" w:eastAsia="Times New Roman" w:hAnsi="Verdana"/>
                <w:sz w:val="18"/>
                <w:szCs w:val="18"/>
              </w:rPr>
              <w:t xml:space="preserve">, rhyming </w:t>
            </w:r>
            <w:proofErr w:type="spellStart"/>
            <w:r w:rsidRPr="0032701A">
              <w:rPr>
                <w:rFonts w:ascii="Verdana" w:eastAsia="Times New Roman" w:hAnsi="Verdana"/>
                <w:sz w:val="18"/>
                <w:szCs w:val="18"/>
              </w:rPr>
              <w:t>abab</w:t>
            </w:r>
            <w:proofErr w:type="spellEnd"/>
            <w:r w:rsidRPr="0032701A">
              <w:rPr>
                <w:rFonts w:ascii="Verdana" w:eastAsia="Times New Roman" w:hAnsi="Verdana"/>
                <w:sz w:val="18"/>
                <w:szCs w:val="18"/>
              </w:rPr>
              <w:t xml:space="preserve"> </w:t>
            </w:r>
            <w:proofErr w:type="spellStart"/>
            <w:r w:rsidRPr="0032701A">
              <w:rPr>
                <w:rFonts w:ascii="Verdana" w:eastAsia="Times New Roman" w:hAnsi="Verdana"/>
                <w:sz w:val="18"/>
                <w:szCs w:val="18"/>
              </w:rPr>
              <w:t>cdcd</w:t>
            </w:r>
            <w:proofErr w:type="spellEnd"/>
            <w:r w:rsidRPr="0032701A">
              <w:rPr>
                <w:rFonts w:ascii="Verdana" w:eastAsia="Times New Roman" w:hAnsi="Verdana"/>
                <w:sz w:val="18"/>
                <w:szCs w:val="18"/>
              </w:rPr>
              <w:t xml:space="preserve"> </w:t>
            </w:r>
            <w:proofErr w:type="spellStart"/>
            <w:r w:rsidRPr="0032701A">
              <w:rPr>
                <w:rFonts w:ascii="Verdana" w:eastAsia="Times New Roman" w:hAnsi="Verdana"/>
                <w:sz w:val="18"/>
                <w:szCs w:val="18"/>
              </w:rPr>
              <w:t>efef</w:t>
            </w:r>
            <w:proofErr w:type="spellEnd"/>
            <w:r w:rsidRPr="0032701A">
              <w:rPr>
                <w:rFonts w:ascii="Verdana" w:eastAsia="Times New Roman" w:hAnsi="Verdana"/>
                <w:sz w:val="18"/>
                <w:szCs w:val="18"/>
              </w:rPr>
              <w:t xml:space="preserve"> </w:t>
            </w:r>
            <w:proofErr w:type="spellStart"/>
            <w:r w:rsidRPr="0032701A">
              <w:rPr>
                <w:rFonts w:ascii="Verdana" w:eastAsia="Times New Roman" w:hAnsi="Verdana"/>
                <w:sz w:val="18"/>
                <w:szCs w:val="18"/>
              </w:rPr>
              <w:t>gg</w:t>
            </w:r>
            <w:proofErr w:type="spellEnd"/>
            <w:r w:rsidRPr="0032701A">
              <w:rPr>
                <w:rFonts w:ascii="Verdana" w:eastAsia="Times New Roman" w:hAnsi="Verdana"/>
                <w:sz w:val="18"/>
                <w:szCs w:val="18"/>
              </w:rPr>
              <w:t xml:space="preserve">. The Petrarchan or Italian sonnet divides into two parts: an eight-line octave and a six-line sestet, rhyming </w:t>
            </w:r>
            <w:proofErr w:type="spellStart"/>
            <w:r w:rsidRPr="0032701A">
              <w:rPr>
                <w:rFonts w:ascii="Verdana" w:eastAsia="Times New Roman" w:hAnsi="Verdana"/>
                <w:sz w:val="18"/>
                <w:szCs w:val="18"/>
              </w:rPr>
              <w:t>abba</w:t>
            </w:r>
            <w:proofErr w:type="spellEnd"/>
            <w:r w:rsidRPr="0032701A">
              <w:rPr>
                <w:rFonts w:ascii="Verdana" w:eastAsia="Times New Roman" w:hAnsi="Verdana"/>
                <w:sz w:val="18"/>
                <w:szCs w:val="18"/>
              </w:rPr>
              <w:t xml:space="preserve"> </w:t>
            </w:r>
            <w:proofErr w:type="spellStart"/>
            <w:r w:rsidRPr="0032701A">
              <w:rPr>
                <w:rFonts w:ascii="Verdana" w:eastAsia="Times New Roman" w:hAnsi="Verdana"/>
                <w:sz w:val="18"/>
                <w:szCs w:val="18"/>
              </w:rPr>
              <w:t>abba</w:t>
            </w:r>
            <w:proofErr w:type="spellEnd"/>
            <w:r w:rsidRPr="0032701A">
              <w:rPr>
                <w:rFonts w:ascii="Verdana" w:eastAsia="Times New Roman" w:hAnsi="Verdana"/>
                <w:sz w:val="18"/>
                <w:szCs w:val="18"/>
              </w:rPr>
              <w:t xml:space="preserve"> </w:t>
            </w:r>
            <w:proofErr w:type="spellStart"/>
            <w:r w:rsidRPr="0032701A">
              <w:rPr>
                <w:rFonts w:ascii="Verdana" w:eastAsia="Times New Roman" w:hAnsi="Verdana"/>
                <w:sz w:val="18"/>
                <w:szCs w:val="18"/>
              </w:rPr>
              <w:t>cde</w:t>
            </w:r>
            <w:proofErr w:type="spellEnd"/>
            <w:r w:rsidRPr="0032701A">
              <w:rPr>
                <w:rFonts w:ascii="Verdana" w:eastAsia="Times New Roman" w:hAnsi="Verdana"/>
                <w:sz w:val="18"/>
                <w:szCs w:val="18"/>
              </w:rPr>
              <w:t xml:space="preserve"> </w:t>
            </w:r>
            <w:proofErr w:type="spellStart"/>
            <w:r w:rsidRPr="0032701A">
              <w:rPr>
                <w:rFonts w:ascii="Verdana" w:eastAsia="Times New Roman" w:hAnsi="Verdana"/>
                <w:sz w:val="18"/>
                <w:szCs w:val="18"/>
              </w:rPr>
              <w:t>cde</w:t>
            </w:r>
            <w:proofErr w:type="spellEnd"/>
            <w:r w:rsidRPr="0032701A">
              <w:rPr>
                <w:rFonts w:ascii="Verdana" w:eastAsia="Times New Roman" w:hAnsi="Verdana"/>
                <w:sz w:val="18"/>
                <w:szCs w:val="18"/>
              </w:rPr>
              <w:t xml:space="preserve"> or </w:t>
            </w:r>
            <w:proofErr w:type="spellStart"/>
            <w:r w:rsidRPr="0032701A">
              <w:rPr>
                <w:rFonts w:ascii="Verdana" w:eastAsia="Times New Roman" w:hAnsi="Verdana"/>
                <w:sz w:val="18"/>
                <w:szCs w:val="18"/>
              </w:rPr>
              <w:t>abba</w:t>
            </w:r>
            <w:proofErr w:type="spellEnd"/>
            <w:r w:rsidRPr="0032701A">
              <w:rPr>
                <w:rFonts w:ascii="Verdana" w:eastAsia="Times New Roman" w:hAnsi="Verdana"/>
                <w:sz w:val="18"/>
                <w:szCs w:val="18"/>
              </w:rPr>
              <w:t xml:space="preserve"> </w:t>
            </w:r>
            <w:proofErr w:type="spellStart"/>
            <w:r w:rsidRPr="0032701A">
              <w:rPr>
                <w:rFonts w:ascii="Verdana" w:eastAsia="Times New Roman" w:hAnsi="Verdana"/>
                <w:sz w:val="18"/>
                <w:szCs w:val="18"/>
              </w:rPr>
              <w:t>abba</w:t>
            </w:r>
            <w:proofErr w:type="spellEnd"/>
            <w:r w:rsidRPr="0032701A">
              <w:rPr>
                <w:rFonts w:ascii="Verdana" w:eastAsia="Times New Roman" w:hAnsi="Verdana"/>
                <w:sz w:val="18"/>
                <w:szCs w:val="18"/>
              </w:rPr>
              <w:t xml:space="preserve"> cd </w:t>
            </w:r>
            <w:proofErr w:type="spellStart"/>
            <w:r w:rsidRPr="0032701A">
              <w:rPr>
                <w:rFonts w:ascii="Verdana" w:eastAsia="Times New Roman" w:hAnsi="Verdana"/>
                <w:sz w:val="18"/>
                <w:szCs w:val="18"/>
              </w:rPr>
              <w:t>cd</w:t>
            </w:r>
            <w:proofErr w:type="spellEnd"/>
            <w:r w:rsidRPr="0032701A">
              <w:rPr>
                <w:rFonts w:ascii="Verdana" w:eastAsia="Times New Roman" w:hAnsi="Verdana"/>
                <w:sz w:val="18"/>
                <w:szCs w:val="18"/>
              </w:rPr>
              <w:t xml:space="preserve"> </w:t>
            </w:r>
            <w:proofErr w:type="spellStart"/>
            <w:r w:rsidRPr="0032701A">
              <w:rPr>
                <w:rFonts w:ascii="Verdana" w:eastAsia="Times New Roman" w:hAnsi="Verdana"/>
                <w:sz w:val="18"/>
                <w:szCs w:val="18"/>
              </w:rPr>
              <w:t>cd</w:t>
            </w:r>
            <w:proofErr w:type="spellEnd"/>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75" w:name="spondee"/>
            <w:bookmarkEnd w:id="75"/>
            <w:r w:rsidRPr="0032701A">
              <w:rPr>
                <w:rFonts w:ascii="Verdana" w:eastAsia="Times New Roman" w:hAnsi="Verdana"/>
                <w:b/>
                <w:bCs/>
                <w:sz w:val="18"/>
                <w:szCs w:val="18"/>
              </w:rPr>
              <w:t>Spondee</w:t>
            </w:r>
            <w:r w:rsidRPr="0032701A">
              <w:rPr>
                <w:rFonts w:ascii="Verdana" w:eastAsia="Times New Roman" w:hAnsi="Verdana"/>
                <w:sz w:val="18"/>
                <w:szCs w:val="18"/>
              </w:rPr>
              <w:br/>
              <w:t>A </w:t>
            </w:r>
            <w:proofErr w:type="spellStart"/>
            <w:r w:rsidRPr="0032701A">
              <w:rPr>
                <w:rFonts w:ascii="Verdana" w:eastAsia="Times New Roman" w:hAnsi="Verdana"/>
                <w:sz w:val="18"/>
                <w:szCs w:val="18"/>
              </w:rPr>
              <w:fldChar w:fldCharType="begin"/>
            </w:r>
            <w:r w:rsidRPr="0032701A">
              <w:rPr>
                <w:rFonts w:ascii="Verdana" w:eastAsia="Times New Roman" w:hAnsi="Verdana"/>
                <w:sz w:val="18"/>
                <w:szCs w:val="18"/>
              </w:rPr>
              <w:instrText xml:space="preserve"> HYPERLINK "http://highered.mheducation.com/sites/0072405228/student_view0/poetic_glossary.html" \l "meter" </w:instrText>
            </w:r>
            <w:r w:rsidRPr="0032701A">
              <w:rPr>
                <w:rFonts w:ascii="Verdana" w:eastAsia="Times New Roman" w:hAnsi="Verdana"/>
                <w:sz w:val="18"/>
                <w:szCs w:val="18"/>
              </w:rPr>
              <w:fldChar w:fldCharType="separate"/>
            </w:r>
            <w:r w:rsidRPr="0032701A">
              <w:rPr>
                <w:rFonts w:ascii="Verdana" w:eastAsia="Times New Roman" w:hAnsi="Verdana"/>
                <w:color w:val="0000FF"/>
                <w:sz w:val="18"/>
                <w:szCs w:val="18"/>
                <w:u w:val="single"/>
              </w:rPr>
              <w:t>metrical</w:t>
            </w:r>
            <w:r w:rsidRPr="0032701A">
              <w:rPr>
                <w:rFonts w:ascii="Verdana" w:eastAsia="Times New Roman" w:hAnsi="Verdana"/>
                <w:sz w:val="18"/>
                <w:szCs w:val="18"/>
              </w:rPr>
              <w:fldChar w:fldCharType="end"/>
            </w:r>
            <w:hyperlink r:id="rId70" w:anchor="foot" w:history="1">
              <w:r w:rsidRPr="0032701A">
                <w:rPr>
                  <w:rFonts w:ascii="Verdana" w:eastAsia="Times New Roman" w:hAnsi="Verdana"/>
                  <w:color w:val="0000FF"/>
                  <w:sz w:val="18"/>
                  <w:szCs w:val="18"/>
                  <w:u w:val="single"/>
                </w:rPr>
                <w:t>foot</w:t>
              </w:r>
              <w:proofErr w:type="spellEnd"/>
            </w:hyperlink>
            <w:r w:rsidRPr="0032701A">
              <w:rPr>
                <w:rFonts w:ascii="Verdana" w:eastAsia="Times New Roman" w:hAnsi="Verdana"/>
                <w:sz w:val="18"/>
                <w:szCs w:val="18"/>
              </w:rPr>
              <w:t> represented by two stressed syllables, such as </w:t>
            </w:r>
            <w:r w:rsidRPr="0032701A">
              <w:rPr>
                <w:rFonts w:ascii="Verdana" w:eastAsia="Times New Roman" w:hAnsi="Verdana"/>
                <w:i/>
                <w:iCs/>
                <w:sz w:val="18"/>
                <w:szCs w:val="18"/>
              </w:rPr>
              <w:t>KNICK-KNACK</w:t>
            </w:r>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76" w:name="stanza"/>
            <w:bookmarkEnd w:id="76"/>
            <w:r w:rsidRPr="0032701A">
              <w:rPr>
                <w:rFonts w:ascii="Verdana" w:eastAsia="Times New Roman" w:hAnsi="Verdana"/>
                <w:b/>
                <w:bCs/>
                <w:sz w:val="18"/>
                <w:szCs w:val="18"/>
              </w:rPr>
              <w:t>Stanza</w:t>
            </w:r>
            <w:r w:rsidRPr="0032701A">
              <w:rPr>
                <w:rFonts w:ascii="Verdana" w:eastAsia="Times New Roman" w:hAnsi="Verdana"/>
                <w:sz w:val="18"/>
                <w:szCs w:val="18"/>
              </w:rPr>
              <w:br/>
              <w:t>A division or unit of a poem that is repeated in the same form--either with similar or identical patterns or rhyme and </w:t>
            </w:r>
            <w:hyperlink r:id="rId71" w:anchor="meter" w:history="1">
              <w:r w:rsidRPr="0032701A">
                <w:rPr>
                  <w:rFonts w:ascii="Verdana" w:eastAsia="Times New Roman" w:hAnsi="Verdana"/>
                  <w:color w:val="0000FF"/>
                  <w:sz w:val="18"/>
                  <w:szCs w:val="18"/>
                  <w:u w:val="single"/>
                </w:rPr>
                <w:t>meter</w:t>
              </w:r>
            </w:hyperlink>
            <w:r w:rsidRPr="0032701A">
              <w:rPr>
                <w:rFonts w:ascii="Verdana" w:eastAsia="Times New Roman" w:hAnsi="Verdana"/>
                <w:sz w:val="18"/>
                <w:szCs w:val="18"/>
              </w:rPr>
              <w:t xml:space="preserve">, or with variations from one stanza to another. The stanzas of Gertrude </w:t>
            </w:r>
            <w:proofErr w:type="spellStart"/>
            <w:r w:rsidRPr="0032701A">
              <w:rPr>
                <w:rFonts w:ascii="Verdana" w:eastAsia="Times New Roman" w:hAnsi="Verdana"/>
                <w:sz w:val="18"/>
                <w:szCs w:val="18"/>
              </w:rPr>
              <w:t>Schnackenberg's</w:t>
            </w:r>
            <w:proofErr w:type="spellEnd"/>
            <w:r w:rsidRPr="0032701A">
              <w:rPr>
                <w:rFonts w:ascii="Verdana" w:eastAsia="Times New Roman" w:hAnsi="Verdana"/>
                <w:sz w:val="18"/>
                <w:szCs w:val="18"/>
              </w:rPr>
              <w:t xml:space="preserve"> "Signs" are regular; those of Rita Dove's "Canary" are irregular.</w:t>
            </w:r>
          </w:p>
          <w:p w:rsidR="0032701A" w:rsidRPr="0032701A" w:rsidRDefault="0032701A" w:rsidP="0032701A">
            <w:pPr>
              <w:spacing w:before="100" w:beforeAutospacing="1" w:after="100" w:afterAutospacing="1"/>
              <w:rPr>
                <w:rFonts w:ascii="Verdana" w:eastAsia="Times New Roman" w:hAnsi="Verdana"/>
                <w:sz w:val="18"/>
                <w:szCs w:val="18"/>
              </w:rPr>
            </w:pPr>
            <w:bookmarkStart w:id="77" w:name="style"/>
            <w:bookmarkEnd w:id="77"/>
            <w:r w:rsidRPr="0032701A">
              <w:rPr>
                <w:rFonts w:ascii="Verdana" w:eastAsia="Times New Roman" w:hAnsi="Verdana"/>
                <w:b/>
                <w:bCs/>
                <w:sz w:val="18"/>
                <w:szCs w:val="18"/>
              </w:rPr>
              <w:t>Style</w:t>
            </w:r>
            <w:r w:rsidRPr="0032701A">
              <w:rPr>
                <w:rFonts w:ascii="Verdana" w:eastAsia="Times New Roman" w:hAnsi="Verdana"/>
                <w:sz w:val="18"/>
                <w:szCs w:val="18"/>
              </w:rPr>
              <w:br/>
              <w:t xml:space="preserve">The way an author chooses words, arranges them in sentences or in lines of dialogue or verse, and develops ideas and actions with description, imagery, and other literary techniques. </w:t>
            </w:r>
            <w:proofErr w:type="spellStart"/>
            <w:r w:rsidRPr="0032701A">
              <w:rPr>
                <w:rFonts w:ascii="Verdana" w:eastAsia="Times New Roman" w:hAnsi="Verdana"/>
                <w:sz w:val="18"/>
                <w:szCs w:val="18"/>
              </w:rPr>
              <w:t>See</w:t>
            </w:r>
            <w:hyperlink r:id="rId72" w:anchor="connotation" w:history="1">
              <w:r w:rsidRPr="0032701A">
                <w:rPr>
                  <w:rFonts w:ascii="Verdana" w:eastAsia="Times New Roman" w:hAnsi="Verdana"/>
                  <w:i/>
                  <w:iCs/>
                  <w:color w:val="0000FF"/>
                  <w:sz w:val="18"/>
                  <w:szCs w:val="18"/>
                  <w:u w:val="single"/>
                </w:rPr>
                <w:t>Connotation</w:t>
              </w:r>
              <w:proofErr w:type="spellEnd"/>
            </w:hyperlink>
            <w:r w:rsidRPr="0032701A">
              <w:rPr>
                <w:rFonts w:ascii="Verdana" w:eastAsia="Times New Roman" w:hAnsi="Verdana"/>
                <w:sz w:val="18"/>
                <w:szCs w:val="18"/>
              </w:rPr>
              <w:t>, </w:t>
            </w:r>
            <w:hyperlink r:id="rId73" w:anchor="denotation" w:history="1">
              <w:r w:rsidRPr="0032701A">
                <w:rPr>
                  <w:rFonts w:ascii="Verdana" w:eastAsia="Times New Roman" w:hAnsi="Verdana"/>
                  <w:i/>
                  <w:iCs/>
                  <w:color w:val="0000FF"/>
                  <w:sz w:val="18"/>
                  <w:szCs w:val="18"/>
                  <w:u w:val="single"/>
                </w:rPr>
                <w:t>Denotation</w:t>
              </w:r>
            </w:hyperlink>
            <w:r w:rsidRPr="0032701A">
              <w:rPr>
                <w:rFonts w:ascii="Verdana" w:eastAsia="Times New Roman" w:hAnsi="Verdana"/>
                <w:sz w:val="18"/>
                <w:szCs w:val="18"/>
              </w:rPr>
              <w:t>, </w:t>
            </w:r>
            <w:hyperlink r:id="rId74" w:anchor="diction" w:history="1">
              <w:r w:rsidRPr="0032701A">
                <w:rPr>
                  <w:rFonts w:ascii="Verdana" w:eastAsia="Times New Roman" w:hAnsi="Verdana"/>
                  <w:i/>
                  <w:iCs/>
                  <w:color w:val="0000FF"/>
                  <w:sz w:val="18"/>
                  <w:szCs w:val="18"/>
                  <w:u w:val="single"/>
                </w:rPr>
                <w:t>Diction</w:t>
              </w:r>
            </w:hyperlink>
            <w:r w:rsidRPr="0032701A">
              <w:rPr>
                <w:rFonts w:ascii="Verdana" w:eastAsia="Times New Roman" w:hAnsi="Verdana"/>
                <w:sz w:val="18"/>
                <w:szCs w:val="18"/>
              </w:rPr>
              <w:t>, </w:t>
            </w:r>
            <w:hyperlink r:id="rId75" w:anchor="figurative_language" w:history="1">
              <w:r w:rsidRPr="0032701A">
                <w:rPr>
                  <w:rFonts w:ascii="Verdana" w:eastAsia="Times New Roman" w:hAnsi="Verdana"/>
                  <w:i/>
                  <w:iCs/>
                  <w:color w:val="0000FF"/>
                  <w:sz w:val="18"/>
                  <w:szCs w:val="18"/>
                  <w:u w:val="single"/>
                </w:rPr>
                <w:t>Figurative language</w:t>
              </w:r>
            </w:hyperlink>
            <w:r w:rsidRPr="0032701A">
              <w:rPr>
                <w:rFonts w:ascii="Verdana" w:eastAsia="Times New Roman" w:hAnsi="Verdana"/>
                <w:sz w:val="18"/>
                <w:szCs w:val="18"/>
              </w:rPr>
              <w:t>, </w:t>
            </w:r>
            <w:hyperlink r:id="rId76" w:anchor="image" w:history="1">
              <w:r w:rsidRPr="0032701A">
                <w:rPr>
                  <w:rFonts w:ascii="Verdana" w:eastAsia="Times New Roman" w:hAnsi="Verdana"/>
                  <w:i/>
                  <w:iCs/>
                  <w:color w:val="0000FF"/>
                  <w:sz w:val="18"/>
                  <w:szCs w:val="18"/>
                  <w:u w:val="single"/>
                </w:rPr>
                <w:t>Image</w:t>
              </w:r>
            </w:hyperlink>
            <w:r w:rsidRPr="0032701A">
              <w:rPr>
                <w:rFonts w:ascii="Verdana" w:eastAsia="Times New Roman" w:hAnsi="Verdana"/>
                <w:sz w:val="18"/>
                <w:szCs w:val="18"/>
              </w:rPr>
              <w:t>, </w:t>
            </w:r>
            <w:hyperlink r:id="rId77" w:anchor="imagery" w:history="1">
              <w:r w:rsidRPr="0032701A">
                <w:rPr>
                  <w:rFonts w:ascii="Verdana" w:eastAsia="Times New Roman" w:hAnsi="Verdana"/>
                  <w:i/>
                  <w:iCs/>
                  <w:color w:val="0000FF"/>
                  <w:sz w:val="18"/>
                  <w:szCs w:val="18"/>
                  <w:u w:val="single"/>
                </w:rPr>
                <w:t>Imagery</w:t>
              </w:r>
            </w:hyperlink>
            <w:r w:rsidRPr="0032701A">
              <w:rPr>
                <w:rFonts w:ascii="Verdana" w:eastAsia="Times New Roman" w:hAnsi="Verdana"/>
                <w:sz w:val="18"/>
                <w:szCs w:val="18"/>
              </w:rPr>
              <w:t>, </w:t>
            </w:r>
            <w:hyperlink r:id="rId78" w:anchor="irony" w:history="1">
              <w:r w:rsidRPr="0032701A">
                <w:rPr>
                  <w:rFonts w:ascii="Verdana" w:eastAsia="Times New Roman" w:hAnsi="Verdana"/>
                  <w:i/>
                  <w:iCs/>
                  <w:color w:val="0000FF"/>
                  <w:sz w:val="18"/>
                  <w:szCs w:val="18"/>
                  <w:u w:val="single"/>
                </w:rPr>
                <w:t>Irony</w:t>
              </w:r>
            </w:hyperlink>
            <w:r w:rsidRPr="0032701A">
              <w:rPr>
                <w:rFonts w:ascii="Verdana" w:eastAsia="Times New Roman" w:hAnsi="Verdana"/>
                <w:sz w:val="18"/>
                <w:szCs w:val="18"/>
              </w:rPr>
              <w:t>, </w:t>
            </w:r>
            <w:hyperlink r:id="rId79" w:anchor="metaphor" w:history="1">
              <w:r w:rsidRPr="0032701A">
                <w:rPr>
                  <w:rFonts w:ascii="Verdana" w:eastAsia="Times New Roman" w:hAnsi="Verdana"/>
                  <w:i/>
                  <w:iCs/>
                  <w:color w:val="0000FF"/>
                  <w:sz w:val="18"/>
                  <w:szCs w:val="18"/>
                  <w:u w:val="single"/>
                </w:rPr>
                <w:t>Metaphor</w:t>
              </w:r>
            </w:hyperlink>
            <w:r w:rsidRPr="0032701A">
              <w:rPr>
                <w:rFonts w:ascii="Verdana" w:eastAsia="Times New Roman" w:hAnsi="Verdana"/>
                <w:sz w:val="18"/>
                <w:szCs w:val="18"/>
              </w:rPr>
              <w:t>, </w:t>
            </w:r>
            <w:hyperlink r:id="rId80" w:anchor="narrator" w:history="1">
              <w:r w:rsidRPr="0032701A">
                <w:rPr>
                  <w:rFonts w:ascii="Verdana" w:eastAsia="Times New Roman" w:hAnsi="Verdana"/>
                  <w:i/>
                  <w:iCs/>
                  <w:color w:val="0000FF"/>
                  <w:sz w:val="18"/>
                  <w:szCs w:val="18"/>
                  <w:u w:val="single"/>
                </w:rPr>
                <w:t>Narrator</w:t>
              </w:r>
            </w:hyperlink>
            <w:r w:rsidRPr="0032701A">
              <w:rPr>
                <w:rFonts w:ascii="Verdana" w:eastAsia="Times New Roman" w:hAnsi="Verdana"/>
                <w:sz w:val="18"/>
                <w:szCs w:val="18"/>
              </w:rPr>
              <w:t>, </w:t>
            </w:r>
            <w:hyperlink r:id="rId81" w:anchor="point_of_view" w:history="1">
              <w:r w:rsidRPr="0032701A">
                <w:rPr>
                  <w:rFonts w:ascii="Verdana" w:eastAsia="Times New Roman" w:hAnsi="Verdana"/>
                  <w:i/>
                  <w:iCs/>
                  <w:color w:val="0000FF"/>
                  <w:sz w:val="18"/>
                  <w:szCs w:val="18"/>
                  <w:u w:val="single"/>
                </w:rPr>
                <w:t>Point of view</w:t>
              </w:r>
            </w:hyperlink>
            <w:r w:rsidRPr="0032701A">
              <w:rPr>
                <w:rFonts w:ascii="Verdana" w:eastAsia="Times New Roman" w:hAnsi="Verdana"/>
                <w:sz w:val="18"/>
                <w:szCs w:val="18"/>
              </w:rPr>
              <w:t>, </w:t>
            </w:r>
            <w:hyperlink r:id="rId82" w:anchor="syntax" w:history="1">
              <w:r w:rsidRPr="0032701A">
                <w:rPr>
                  <w:rFonts w:ascii="Verdana" w:eastAsia="Times New Roman" w:hAnsi="Verdana"/>
                  <w:i/>
                  <w:iCs/>
                  <w:color w:val="0000FF"/>
                  <w:sz w:val="18"/>
                  <w:szCs w:val="18"/>
                  <w:u w:val="single"/>
                </w:rPr>
                <w:t>Syntax</w:t>
              </w:r>
            </w:hyperlink>
            <w:r w:rsidRPr="0032701A">
              <w:rPr>
                <w:rFonts w:ascii="Verdana" w:eastAsia="Times New Roman" w:hAnsi="Verdana"/>
                <w:sz w:val="18"/>
                <w:szCs w:val="18"/>
              </w:rPr>
              <w:t>, and </w:t>
            </w:r>
            <w:hyperlink r:id="rId83" w:anchor="tone" w:history="1">
              <w:r w:rsidRPr="0032701A">
                <w:rPr>
                  <w:rFonts w:ascii="Verdana" w:eastAsia="Times New Roman" w:hAnsi="Verdana"/>
                  <w:i/>
                  <w:iCs/>
                  <w:color w:val="0000FF"/>
                  <w:sz w:val="18"/>
                  <w:szCs w:val="18"/>
                  <w:u w:val="single"/>
                </w:rPr>
                <w:t>Tone</w:t>
              </w:r>
            </w:hyperlink>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78" w:name="subject"/>
            <w:bookmarkEnd w:id="78"/>
            <w:r w:rsidRPr="0032701A">
              <w:rPr>
                <w:rFonts w:ascii="Verdana" w:eastAsia="Times New Roman" w:hAnsi="Verdana"/>
                <w:b/>
                <w:bCs/>
                <w:sz w:val="18"/>
                <w:szCs w:val="18"/>
              </w:rPr>
              <w:t>Subject</w:t>
            </w:r>
            <w:r w:rsidRPr="0032701A">
              <w:rPr>
                <w:rFonts w:ascii="Verdana" w:eastAsia="Times New Roman" w:hAnsi="Verdana"/>
                <w:sz w:val="18"/>
                <w:szCs w:val="18"/>
              </w:rPr>
              <w:br/>
              <w:t>What a story or play is about; to be distinguished from </w:t>
            </w:r>
            <w:hyperlink r:id="rId84" w:anchor="plot" w:history="1">
              <w:r w:rsidRPr="0032701A">
                <w:rPr>
                  <w:rFonts w:ascii="Verdana" w:eastAsia="Times New Roman" w:hAnsi="Verdana"/>
                  <w:color w:val="0000FF"/>
                  <w:sz w:val="18"/>
                  <w:szCs w:val="18"/>
                  <w:u w:val="single"/>
                </w:rPr>
                <w:t>plot</w:t>
              </w:r>
            </w:hyperlink>
            <w:r w:rsidRPr="0032701A">
              <w:rPr>
                <w:rFonts w:ascii="Verdana" w:eastAsia="Times New Roman" w:hAnsi="Verdana"/>
                <w:sz w:val="18"/>
                <w:szCs w:val="18"/>
              </w:rPr>
              <w:t> and </w:t>
            </w:r>
            <w:hyperlink r:id="rId85" w:anchor="theme" w:history="1">
              <w:r w:rsidRPr="0032701A">
                <w:rPr>
                  <w:rFonts w:ascii="Verdana" w:eastAsia="Times New Roman" w:hAnsi="Verdana"/>
                  <w:color w:val="0000FF"/>
                  <w:sz w:val="18"/>
                  <w:szCs w:val="18"/>
                  <w:u w:val="single"/>
                </w:rPr>
                <w:t>theme</w:t>
              </w:r>
            </w:hyperlink>
            <w:r w:rsidRPr="0032701A">
              <w:rPr>
                <w:rFonts w:ascii="Verdana" w:eastAsia="Times New Roman" w:hAnsi="Verdana"/>
                <w:sz w:val="18"/>
                <w:szCs w:val="18"/>
              </w:rPr>
              <w:t>. Faulkner's "A Rose for Emily" is about the decline of a particular way of life endemic to the American south before the civil war. Its plot concerns how Faulkner describes and organizes the actions of the story's characters. Its theme is the overall meaning Faulkner conveys.</w:t>
            </w:r>
          </w:p>
          <w:p w:rsidR="0032701A" w:rsidRPr="0032701A" w:rsidRDefault="0032701A" w:rsidP="0032701A">
            <w:pPr>
              <w:spacing w:before="100" w:beforeAutospacing="1" w:after="100" w:afterAutospacing="1"/>
              <w:rPr>
                <w:rFonts w:ascii="Verdana" w:eastAsia="Times New Roman" w:hAnsi="Verdana"/>
                <w:sz w:val="18"/>
                <w:szCs w:val="18"/>
              </w:rPr>
            </w:pPr>
            <w:bookmarkStart w:id="79" w:name="subplot"/>
            <w:bookmarkEnd w:id="79"/>
            <w:r w:rsidRPr="0032701A">
              <w:rPr>
                <w:rFonts w:ascii="Verdana" w:eastAsia="Times New Roman" w:hAnsi="Verdana"/>
                <w:b/>
                <w:bCs/>
                <w:sz w:val="18"/>
                <w:szCs w:val="18"/>
              </w:rPr>
              <w:t>Subplot</w:t>
            </w:r>
            <w:r w:rsidRPr="0032701A">
              <w:rPr>
                <w:rFonts w:ascii="Verdana" w:eastAsia="Times New Roman" w:hAnsi="Verdana"/>
                <w:sz w:val="18"/>
                <w:szCs w:val="18"/>
              </w:rPr>
              <w:br/>
              <w:t>A subsidiary or subordinate or parallel </w:t>
            </w:r>
            <w:hyperlink r:id="rId86" w:anchor="plot" w:history="1">
              <w:r w:rsidRPr="0032701A">
                <w:rPr>
                  <w:rFonts w:ascii="Verdana" w:eastAsia="Times New Roman" w:hAnsi="Verdana"/>
                  <w:color w:val="0000FF"/>
                  <w:sz w:val="18"/>
                  <w:szCs w:val="18"/>
                  <w:u w:val="single"/>
                </w:rPr>
                <w:t>plot</w:t>
              </w:r>
            </w:hyperlink>
            <w:r w:rsidRPr="0032701A">
              <w:rPr>
                <w:rFonts w:ascii="Verdana" w:eastAsia="Times New Roman" w:hAnsi="Verdana"/>
                <w:sz w:val="18"/>
                <w:szCs w:val="18"/>
              </w:rPr>
              <w:t> in a play or story that coexists with the main plot. The story of Rosencrantz and Guildenstern forms a subplot with the overall plot of </w:t>
            </w:r>
            <w:r w:rsidRPr="0032701A">
              <w:rPr>
                <w:rFonts w:ascii="Verdana" w:eastAsia="Times New Roman" w:hAnsi="Verdana"/>
                <w:i/>
                <w:iCs/>
                <w:sz w:val="18"/>
                <w:szCs w:val="18"/>
              </w:rPr>
              <w:t>Hamlet</w:t>
            </w:r>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80" w:name="symbol"/>
            <w:bookmarkEnd w:id="80"/>
            <w:r w:rsidRPr="0032701A">
              <w:rPr>
                <w:rFonts w:ascii="Verdana" w:eastAsia="Times New Roman" w:hAnsi="Verdana"/>
                <w:b/>
                <w:bCs/>
                <w:sz w:val="18"/>
                <w:szCs w:val="18"/>
              </w:rPr>
              <w:t>Symbol</w:t>
            </w:r>
            <w:r w:rsidRPr="0032701A">
              <w:rPr>
                <w:rFonts w:ascii="Verdana" w:eastAsia="Times New Roman" w:hAnsi="Verdana"/>
                <w:sz w:val="18"/>
                <w:szCs w:val="18"/>
              </w:rPr>
              <w:br/>
              <w:t xml:space="preserve">An object or action in a literary work that means more than itself, that stands for something beyond itself. The glass </w:t>
            </w:r>
            <w:proofErr w:type="gramStart"/>
            <w:r w:rsidRPr="0032701A">
              <w:rPr>
                <w:rFonts w:ascii="Verdana" w:eastAsia="Times New Roman" w:hAnsi="Verdana"/>
                <w:sz w:val="18"/>
                <w:szCs w:val="18"/>
              </w:rPr>
              <w:t>unicorn in </w:t>
            </w:r>
            <w:r w:rsidRPr="0032701A">
              <w:rPr>
                <w:rFonts w:ascii="Verdana" w:eastAsia="Times New Roman" w:hAnsi="Verdana"/>
                <w:i/>
                <w:iCs/>
                <w:sz w:val="18"/>
                <w:szCs w:val="18"/>
              </w:rPr>
              <w:t>The Glass Menagerie</w:t>
            </w:r>
            <w:r w:rsidRPr="0032701A">
              <w:rPr>
                <w:rFonts w:ascii="Verdana" w:eastAsia="Times New Roman" w:hAnsi="Verdana"/>
                <w:sz w:val="18"/>
                <w:szCs w:val="18"/>
              </w:rPr>
              <w:t>, the rocking horse in "The Rocking-Horse Winner," the road in Frost's "The Road Not Taken"--all are</w:t>
            </w:r>
            <w:proofErr w:type="gramEnd"/>
            <w:r w:rsidRPr="0032701A">
              <w:rPr>
                <w:rFonts w:ascii="Verdana" w:eastAsia="Times New Roman" w:hAnsi="Verdana"/>
                <w:sz w:val="18"/>
                <w:szCs w:val="18"/>
              </w:rPr>
              <w:t xml:space="preserve"> symbols in this sense.</w:t>
            </w:r>
          </w:p>
          <w:p w:rsidR="0032701A" w:rsidRPr="0032701A" w:rsidRDefault="0032701A" w:rsidP="0032701A">
            <w:pPr>
              <w:spacing w:before="100" w:beforeAutospacing="1" w:after="100" w:afterAutospacing="1"/>
              <w:rPr>
                <w:rFonts w:ascii="Verdana" w:eastAsia="Times New Roman" w:hAnsi="Verdana"/>
                <w:sz w:val="18"/>
                <w:szCs w:val="18"/>
              </w:rPr>
            </w:pPr>
            <w:bookmarkStart w:id="81" w:name="synecdoche"/>
            <w:bookmarkEnd w:id="81"/>
            <w:r w:rsidRPr="0032701A">
              <w:rPr>
                <w:rFonts w:ascii="Verdana" w:eastAsia="Times New Roman" w:hAnsi="Verdana"/>
                <w:b/>
                <w:bCs/>
                <w:sz w:val="18"/>
                <w:szCs w:val="18"/>
              </w:rPr>
              <w:t>Synecdoche</w:t>
            </w:r>
            <w:r w:rsidRPr="0032701A">
              <w:rPr>
                <w:rFonts w:ascii="Verdana" w:eastAsia="Times New Roman" w:hAnsi="Verdana"/>
                <w:sz w:val="18"/>
                <w:szCs w:val="18"/>
              </w:rPr>
              <w:br/>
              <w:t>A figure of speech in which a part is substituted for the whole. An example: "Lend me a hand." See </w:t>
            </w:r>
            <w:hyperlink r:id="rId87" w:anchor="metonymy" w:history="1">
              <w:r w:rsidRPr="0032701A">
                <w:rPr>
                  <w:rFonts w:ascii="Verdana" w:eastAsia="Times New Roman" w:hAnsi="Verdana"/>
                  <w:i/>
                  <w:iCs/>
                  <w:color w:val="0000FF"/>
                  <w:sz w:val="18"/>
                  <w:szCs w:val="18"/>
                  <w:u w:val="single"/>
                </w:rPr>
                <w:t>Metonymy</w:t>
              </w:r>
            </w:hyperlink>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82" w:name="syntax"/>
            <w:bookmarkEnd w:id="82"/>
            <w:r w:rsidRPr="0032701A">
              <w:rPr>
                <w:rFonts w:ascii="Verdana" w:eastAsia="Times New Roman" w:hAnsi="Verdana"/>
                <w:b/>
                <w:bCs/>
                <w:sz w:val="18"/>
                <w:szCs w:val="18"/>
              </w:rPr>
              <w:lastRenderedPageBreak/>
              <w:t>Syntax</w:t>
            </w:r>
            <w:r w:rsidRPr="0032701A">
              <w:rPr>
                <w:rFonts w:ascii="Verdana" w:eastAsia="Times New Roman" w:hAnsi="Verdana"/>
                <w:sz w:val="18"/>
                <w:szCs w:val="18"/>
              </w:rPr>
              <w:br/>
              <w:t>The grammatical order of words in a sentence or line of verse or dialogue. The organization of words and phrases and clauses in sentences of prose, verse, and dialogue. In the following example, normal syntax (subject, verb, object order) is inverted:</w:t>
            </w:r>
          </w:p>
          <w:p w:rsidR="0032701A" w:rsidRPr="0032701A" w:rsidRDefault="0032701A" w:rsidP="0032701A">
            <w:pPr>
              <w:spacing w:before="100" w:beforeAutospacing="1" w:after="100" w:afterAutospacing="1"/>
              <w:ind w:left="1440"/>
              <w:rPr>
                <w:rFonts w:ascii="Verdana" w:eastAsia="Times New Roman" w:hAnsi="Verdana"/>
                <w:sz w:val="18"/>
                <w:szCs w:val="18"/>
              </w:rPr>
            </w:pPr>
            <w:r w:rsidRPr="0032701A">
              <w:rPr>
                <w:rFonts w:ascii="Verdana" w:eastAsia="Times New Roman" w:hAnsi="Verdana"/>
                <w:sz w:val="18"/>
                <w:szCs w:val="18"/>
              </w:rPr>
              <w:t>"Whose woods these are I think I know."</w:t>
            </w:r>
          </w:p>
          <w:p w:rsidR="0032701A" w:rsidRPr="0032701A" w:rsidRDefault="0032701A" w:rsidP="0032701A">
            <w:pPr>
              <w:spacing w:before="100" w:beforeAutospacing="1" w:after="100" w:afterAutospacing="1"/>
              <w:rPr>
                <w:rFonts w:ascii="Verdana" w:eastAsia="Times New Roman" w:hAnsi="Verdana"/>
                <w:sz w:val="18"/>
                <w:szCs w:val="18"/>
              </w:rPr>
            </w:pPr>
            <w:bookmarkStart w:id="83" w:name="tercet"/>
            <w:bookmarkEnd w:id="83"/>
            <w:proofErr w:type="spellStart"/>
            <w:r w:rsidRPr="0032701A">
              <w:rPr>
                <w:rFonts w:ascii="Verdana" w:eastAsia="Times New Roman" w:hAnsi="Verdana"/>
                <w:b/>
                <w:bCs/>
                <w:sz w:val="18"/>
                <w:szCs w:val="18"/>
              </w:rPr>
              <w:t>Tercet</w:t>
            </w:r>
            <w:proofErr w:type="spellEnd"/>
            <w:r w:rsidRPr="0032701A">
              <w:rPr>
                <w:rFonts w:ascii="Verdana" w:eastAsia="Times New Roman" w:hAnsi="Verdana"/>
                <w:sz w:val="18"/>
                <w:szCs w:val="18"/>
              </w:rPr>
              <w:br/>
              <w:t>A three-line </w:t>
            </w:r>
            <w:hyperlink r:id="rId88" w:anchor="stanza" w:history="1">
              <w:r w:rsidRPr="0032701A">
                <w:rPr>
                  <w:rFonts w:ascii="Verdana" w:eastAsia="Times New Roman" w:hAnsi="Verdana"/>
                  <w:color w:val="0000FF"/>
                  <w:sz w:val="18"/>
                  <w:szCs w:val="18"/>
                  <w:u w:val="single"/>
                </w:rPr>
                <w:t>stanza</w:t>
              </w:r>
            </w:hyperlink>
            <w:r w:rsidRPr="0032701A">
              <w:rPr>
                <w:rFonts w:ascii="Verdana" w:eastAsia="Times New Roman" w:hAnsi="Verdana"/>
                <w:sz w:val="18"/>
                <w:szCs w:val="18"/>
              </w:rPr>
              <w:t>, as the stanzas in Frost's "Acquainted With the Night" and Shelley's "Ode to the West Wind." The three-line stanzas or sections that together constitute the sestet of a Petrarchan or Italian sonnet.</w:t>
            </w:r>
          </w:p>
          <w:p w:rsidR="0032701A" w:rsidRPr="0032701A" w:rsidRDefault="0032701A" w:rsidP="0032701A">
            <w:pPr>
              <w:spacing w:before="100" w:beforeAutospacing="1" w:after="100" w:afterAutospacing="1"/>
              <w:rPr>
                <w:rFonts w:ascii="Verdana" w:eastAsia="Times New Roman" w:hAnsi="Verdana"/>
                <w:sz w:val="18"/>
                <w:szCs w:val="18"/>
              </w:rPr>
            </w:pPr>
            <w:bookmarkStart w:id="84" w:name="theme"/>
            <w:bookmarkEnd w:id="84"/>
            <w:r w:rsidRPr="0032701A">
              <w:rPr>
                <w:rFonts w:ascii="Verdana" w:eastAsia="Times New Roman" w:hAnsi="Verdana"/>
                <w:b/>
                <w:bCs/>
                <w:sz w:val="18"/>
                <w:szCs w:val="18"/>
              </w:rPr>
              <w:t>Theme</w:t>
            </w:r>
            <w:r w:rsidRPr="0032701A">
              <w:rPr>
                <w:rFonts w:ascii="Verdana" w:eastAsia="Times New Roman" w:hAnsi="Verdana"/>
                <w:sz w:val="18"/>
                <w:szCs w:val="18"/>
              </w:rPr>
              <w:br/>
              <w:t>The idea of a literary work abstracted from its details of language, character, and action, and cast in the form of a generalization. See discussion of Dickinson's "Crumbling is not an instant's Act."</w:t>
            </w:r>
          </w:p>
          <w:p w:rsidR="0032701A" w:rsidRDefault="0032701A" w:rsidP="0032701A">
            <w:pPr>
              <w:spacing w:before="100" w:beforeAutospacing="1" w:after="100" w:afterAutospacing="1"/>
              <w:rPr>
                <w:rFonts w:ascii="Verdana" w:eastAsia="Times New Roman" w:hAnsi="Verdana"/>
                <w:b/>
                <w:bCs/>
                <w:sz w:val="18"/>
                <w:szCs w:val="18"/>
              </w:rPr>
            </w:pPr>
            <w:bookmarkStart w:id="85" w:name="tone"/>
            <w:bookmarkEnd w:id="85"/>
          </w:p>
          <w:p w:rsidR="0032701A" w:rsidRPr="0032701A" w:rsidRDefault="0032701A" w:rsidP="0032701A">
            <w:pPr>
              <w:spacing w:before="100" w:beforeAutospacing="1" w:after="100" w:afterAutospacing="1"/>
              <w:rPr>
                <w:rFonts w:ascii="Verdana" w:eastAsia="Times New Roman" w:hAnsi="Verdana"/>
                <w:sz w:val="18"/>
                <w:szCs w:val="18"/>
              </w:rPr>
            </w:pPr>
            <w:r w:rsidRPr="0032701A">
              <w:rPr>
                <w:rFonts w:ascii="Verdana" w:eastAsia="Times New Roman" w:hAnsi="Verdana"/>
                <w:b/>
                <w:bCs/>
                <w:sz w:val="18"/>
                <w:szCs w:val="18"/>
              </w:rPr>
              <w:t>Tone</w:t>
            </w:r>
            <w:r w:rsidRPr="0032701A">
              <w:rPr>
                <w:rFonts w:ascii="Verdana" w:eastAsia="Times New Roman" w:hAnsi="Verdana"/>
                <w:sz w:val="18"/>
                <w:szCs w:val="18"/>
              </w:rPr>
              <w:br/>
              <w:t>The implied attitude of a writer toward the subject and characters of a work, as, for example, Flannery O'Connor's ironic tone in her "Good Country People." See </w:t>
            </w:r>
            <w:hyperlink r:id="rId89" w:anchor="irony" w:history="1">
              <w:r w:rsidRPr="0032701A">
                <w:rPr>
                  <w:rFonts w:ascii="Verdana" w:eastAsia="Times New Roman" w:hAnsi="Verdana"/>
                  <w:i/>
                  <w:iCs/>
                  <w:color w:val="0000FF"/>
                  <w:sz w:val="18"/>
                  <w:szCs w:val="18"/>
                  <w:u w:val="single"/>
                </w:rPr>
                <w:t>Irony</w:t>
              </w:r>
            </w:hyperlink>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86" w:name="trochee"/>
            <w:bookmarkEnd w:id="86"/>
            <w:r w:rsidRPr="0032701A">
              <w:rPr>
                <w:rFonts w:ascii="Verdana" w:eastAsia="Times New Roman" w:hAnsi="Verdana"/>
                <w:b/>
                <w:bCs/>
                <w:sz w:val="18"/>
                <w:szCs w:val="18"/>
              </w:rPr>
              <w:t>Trochee</w:t>
            </w:r>
            <w:r w:rsidRPr="0032701A">
              <w:rPr>
                <w:rFonts w:ascii="Verdana" w:eastAsia="Times New Roman" w:hAnsi="Verdana"/>
                <w:sz w:val="18"/>
                <w:szCs w:val="18"/>
              </w:rPr>
              <w:br/>
              <w:t>An accented syllable followed by an unaccented one, as in </w:t>
            </w:r>
            <w:r w:rsidRPr="0032701A">
              <w:rPr>
                <w:rFonts w:ascii="Verdana" w:eastAsia="Times New Roman" w:hAnsi="Verdana"/>
                <w:i/>
                <w:iCs/>
                <w:sz w:val="18"/>
                <w:szCs w:val="18"/>
              </w:rPr>
              <w:t>FOOT-ball</w:t>
            </w:r>
            <w:r w:rsidRPr="0032701A">
              <w:rPr>
                <w:rFonts w:ascii="Verdana" w:eastAsia="Times New Roman" w:hAnsi="Verdana"/>
                <w:sz w:val="18"/>
                <w:szCs w:val="18"/>
              </w:rPr>
              <w:t>.</w:t>
            </w:r>
          </w:p>
          <w:p w:rsidR="0032701A" w:rsidRPr="0032701A" w:rsidRDefault="0032701A" w:rsidP="0032701A">
            <w:pPr>
              <w:spacing w:before="100" w:beforeAutospacing="1" w:after="100" w:afterAutospacing="1"/>
              <w:rPr>
                <w:rFonts w:ascii="Verdana" w:eastAsia="Times New Roman" w:hAnsi="Verdana"/>
                <w:sz w:val="18"/>
                <w:szCs w:val="18"/>
              </w:rPr>
            </w:pPr>
            <w:bookmarkStart w:id="87" w:name="understatement"/>
            <w:bookmarkEnd w:id="87"/>
            <w:r w:rsidRPr="0032701A">
              <w:rPr>
                <w:rFonts w:ascii="Verdana" w:eastAsia="Times New Roman" w:hAnsi="Verdana"/>
                <w:b/>
                <w:bCs/>
                <w:sz w:val="18"/>
                <w:szCs w:val="18"/>
              </w:rPr>
              <w:t>Understatement</w:t>
            </w:r>
            <w:r w:rsidRPr="0032701A">
              <w:rPr>
                <w:rFonts w:ascii="Verdana" w:eastAsia="Times New Roman" w:hAnsi="Verdana"/>
                <w:sz w:val="18"/>
                <w:szCs w:val="18"/>
              </w:rPr>
              <w:br/>
              <w:t xml:space="preserve">A figure of speech in which a writer or speaker says less than what he or she means; the opposite of exaggeration. The last line of Frost's "Birches" illustrates this literary device: "One could do worse than </w:t>
            </w:r>
            <w:proofErr w:type="gramStart"/>
            <w:r w:rsidRPr="0032701A">
              <w:rPr>
                <w:rFonts w:ascii="Verdana" w:eastAsia="Times New Roman" w:hAnsi="Verdana"/>
                <w:sz w:val="18"/>
                <w:szCs w:val="18"/>
              </w:rPr>
              <w:t>be</w:t>
            </w:r>
            <w:proofErr w:type="gramEnd"/>
            <w:r w:rsidRPr="0032701A">
              <w:rPr>
                <w:rFonts w:ascii="Verdana" w:eastAsia="Times New Roman" w:hAnsi="Verdana"/>
                <w:sz w:val="18"/>
                <w:szCs w:val="18"/>
              </w:rPr>
              <w:t xml:space="preserve"> a swinger of birches."</w:t>
            </w:r>
          </w:p>
          <w:p w:rsidR="0032701A" w:rsidRPr="0032701A" w:rsidRDefault="0032701A" w:rsidP="0032701A">
            <w:pPr>
              <w:spacing w:before="100" w:beforeAutospacing="1" w:after="100" w:afterAutospacing="1"/>
              <w:rPr>
                <w:rFonts w:ascii="Verdana" w:eastAsia="Times New Roman" w:hAnsi="Verdana"/>
                <w:sz w:val="18"/>
                <w:szCs w:val="18"/>
              </w:rPr>
            </w:pPr>
            <w:bookmarkStart w:id="88" w:name="villanelle"/>
            <w:bookmarkEnd w:id="88"/>
            <w:r w:rsidRPr="0032701A">
              <w:rPr>
                <w:rFonts w:ascii="Verdana" w:eastAsia="Times New Roman" w:hAnsi="Verdana"/>
                <w:b/>
                <w:bCs/>
                <w:sz w:val="18"/>
                <w:szCs w:val="18"/>
              </w:rPr>
              <w:t>Villanelle</w:t>
            </w:r>
            <w:r w:rsidRPr="0032701A">
              <w:rPr>
                <w:rFonts w:ascii="Verdana" w:eastAsia="Times New Roman" w:hAnsi="Verdana"/>
                <w:sz w:val="18"/>
                <w:szCs w:val="18"/>
              </w:rPr>
              <w:br/>
              <w:t>A nineteen-line lyric poem that relies heavily on repetition. The first and third lines alternate throughout the poem, which is structured in six </w:t>
            </w:r>
            <w:hyperlink r:id="rId90" w:anchor="stanza" w:history="1">
              <w:r w:rsidRPr="0032701A">
                <w:rPr>
                  <w:rFonts w:ascii="Verdana" w:eastAsia="Times New Roman" w:hAnsi="Verdana"/>
                  <w:color w:val="0000FF"/>
                  <w:sz w:val="18"/>
                  <w:szCs w:val="18"/>
                  <w:u w:val="single"/>
                </w:rPr>
                <w:t>stanzas</w:t>
              </w:r>
            </w:hyperlink>
            <w:r w:rsidRPr="0032701A">
              <w:rPr>
                <w:rFonts w:ascii="Verdana" w:eastAsia="Times New Roman" w:hAnsi="Verdana"/>
                <w:sz w:val="18"/>
                <w:szCs w:val="18"/>
              </w:rPr>
              <w:t> --five </w:t>
            </w:r>
            <w:proofErr w:type="spellStart"/>
            <w:r w:rsidRPr="0032701A">
              <w:rPr>
                <w:rFonts w:ascii="Verdana" w:eastAsia="Times New Roman" w:hAnsi="Verdana"/>
                <w:sz w:val="18"/>
                <w:szCs w:val="18"/>
              </w:rPr>
              <w:fldChar w:fldCharType="begin"/>
            </w:r>
            <w:r w:rsidRPr="0032701A">
              <w:rPr>
                <w:rFonts w:ascii="Verdana" w:eastAsia="Times New Roman" w:hAnsi="Verdana"/>
                <w:sz w:val="18"/>
                <w:szCs w:val="18"/>
              </w:rPr>
              <w:instrText xml:space="preserve"> HYPERLINK "http://highered.mheducation.com/sites/0072405228/student_view0/poetic_glossary.html" \l "tercet" </w:instrText>
            </w:r>
            <w:r w:rsidRPr="0032701A">
              <w:rPr>
                <w:rFonts w:ascii="Verdana" w:eastAsia="Times New Roman" w:hAnsi="Verdana"/>
                <w:sz w:val="18"/>
                <w:szCs w:val="18"/>
              </w:rPr>
              <w:fldChar w:fldCharType="separate"/>
            </w:r>
            <w:r w:rsidRPr="0032701A">
              <w:rPr>
                <w:rFonts w:ascii="Verdana" w:eastAsia="Times New Roman" w:hAnsi="Verdana"/>
                <w:color w:val="0000FF"/>
                <w:sz w:val="18"/>
                <w:szCs w:val="18"/>
                <w:u w:val="single"/>
              </w:rPr>
              <w:t>tercets</w:t>
            </w:r>
            <w:proofErr w:type="spellEnd"/>
            <w:r w:rsidRPr="0032701A">
              <w:rPr>
                <w:rFonts w:ascii="Verdana" w:eastAsia="Times New Roman" w:hAnsi="Verdana"/>
                <w:sz w:val="18"/>
                <w:szCs w:val="18"/>
              </w:rPr>
              <w:fldChar w:fldCharType="end"/>
            </w:r>
            <w:r w:rsidRPr="0032701A">
              <w:rPr>
                <w:rFonts w:ascii="Verdana" w:eastAsia="Times New Roman" w:hAnsi="Verdana"/>
                <w:sz w:val="18"/>
                <w:szCs w:val="18"/>
              </w:rPr>
              <w:t xml:space="preserve"> and a </w:t>
            </w:r>
            <w:proofErr w:type="spellStart"/>
            <w:r w:rsidRPr="0032701A">
              <w:rPr>
                <w:rFonts w:ascii="Verdana" w:eastAsia="Times New Roman" w:hAnsi="Verdana"/>
                <w:sz w:val="18"/>
                <w:szCs w:val="18"/>
              </w:rPr>
              <w:t>concluding</w:t>
            </w:r>
            <w:hyperlink r:id="rId91" w:anchor="quatrain" w:history="1">
              <w:r w:rsidRPr="0032701A">
                <w:rPr>
                  <w:rFonts w:ascii="Verdana" w:eastAsia="Times New Roman" w:hAnsi="Verdana"/>
                  <w:color w:val="0000FF"/>
                  <w:sz w:val="18"/>
                  <w:szCs w:val="18"/>
                  <w:u w:val="single"/>
                </w:rPr>
                <w:t>quatrain</w:t>
              </w:r>
              <w:proofErr w:type="spellEnd"/>
            </w:hyperlink>
            <w:r w:rsidRPr="0032701A">
              <w:rPr>
                <w:rFonts w:ascii="Verdana" w:eastAsia="Times New Roman" w:hAnsi="Verdana"/>
                <w:sz w:val="18"/>
                <w:szCs w:val="18"/>
              </w:rPr>
              <w:t>. Examples include Bishop's "One Art," Roethke's "The Waking," and Thomas's "Do Not Go Gentle into That Good Night."</w:t>
            </w:r>
          </w:p>
        </w:tc>
      </w:tr>
    </w:tbl>
    <w:p w:rsidR="00AA2FBF" w:rsidRPr="00894771" w:rsidRDefault="00AA2FBF" w:rsidP="0032701A">
      <w:pPr>
        <w:rPr>
          <w:rFonts w:ascii="Arial" w:hAnsi="Arial" w:cs="Arial"/>
          <w:b/>
        </w:rPr>
      </w:pPr>
    </w:p>
    <w:sectPr w:rsidR="00AA2FBF" w:rsidRPr="00894771" w:rsidSect="00AA2FBF">
      <w:headerReference w:type="first" r:id="rId9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98E" w:rsidRDefault="0048298E" w:rsidP="00AA2FBF">
      <w:r>
        <w:separator/>
      </w:r>
    </w:p>
  </w:endnote>
  <w:endnote w:type="continuationSeparator" w:id="0">
    <w:p w:rsidR="0048298E" w:rsidRDefault="0048298E" w:rsidP="00AA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98E" w:rsidRDefault="0048298E" w:rsidP="00AA2FBF">
      <w:r>
        <w:separator/>
      </w:r>
    </w:p>
  </w:footnote>
  <w:footnote w:type="continuationSeparator" w:id="0">
    <w:p w:rsidR="0048298E" w:rsidRDefault="0048298E" w:rsidP="00AA2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BF" w:rsidRDefault="00AA2FBF" w:rsidP="006A523C">
    <w:pPr>
      <w:pStyle w:val="Header"/>
      <w:jc w:val="center"/>
    </w:pPr>
    <w:r w:rsidRPr="006A523C">
      <w:rPr>
        <w:noProof/>
        <w:sz w:val="44"/>
        <w:szCs w:val="44"/>
      </w:rPr>
      <w:drawing>
        <wp:inline distT="0" distB="0" distL="0" distR="0" wp14:anchorId="6F31D0EA" wp14:editId="6528A148">
          <wp:extent cx="3019425" cy="1112191"/>
          <wp:effectExtent l="0" t="0" r="0" b="0"/>
          <wp:docPr id="6" name="Picture 6"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3.caspio.com/dpImages.aspx?appkey=a26a1000412ccc85ebc9443aaf6a&amp;fileID=17404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0075" cy="11197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F1CEA"/>
    <w:multiLevelType w:val="hybridMultilevel"/>
    <w:tmpl w:val="8F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BF"/>
    <w:rsid w:val="00070E56"/>
    <w:rsid w:val="000C1367"/>
    <w:rsid w:val="00283F8C"/>
    <w:rsid w:val="0032701A"/>
    <w:rsid w:val="003878FA"/>
    <w:rsid w:val="00397562"/>
    <w:rsid w:val="003B29E5"/>
    <w:rsid w:val="00465520"/>
    <w:rsid w:val="0048298E"/>
    <w:rsid w:val="005133C6"/>
    <w:rsid w:val="005D74D5"/>
    <w:rsid w:val="006078E1"/>
    <w:rsid w:val="00616870"/>
    <w:rsid w:val="00622397"/>
    <w:rsid w:val="006A523C"/>
    <w:rsid w:val="0075506E"/>
    <w:rsid w:val="007A1CA2"/>
    <w:rsid w:val="00853447"/>
    <w:rsid w:val="00894771"/>
    <w:rsid w:val="00983856"/>
    <w:rsid w:val="00A04AA8"/>
    <w:rsid w:val="00AA2FBF"/>
    <w:rsid w:val="00BC3D1B"/>
    <w:rsid w:val="00C2302E"/>
    <w:rsid w:val="00C91466"/>
    <w:rsid w:val="00CB0D38"/>
    <w:rsid w:val="00D96E1F"/>
    <w:rsid w:val="00E76B2E"/>
    <w:rsid w:val="00E81306"/>
    <w:rsid w:val="00F2183D"/>
    <w:rsid w:val="00F32E44"/>
    <w:rsid w:val="00F7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BF"/>
  </w:style>
  <w:style w:type="paragraph" w:styleId="Heading1">
    <w:name w:val="heading 1"/>
    <w:basedOn w:val="Normal"/>
    <w:next w:val="Normal"/>
    <w:link w:val="Heading1Char"/>
    <w:uiPriority w:val="99"/>
    <w:rsid w:val="00AA2FBF"/>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semiHidden/>
    <w:unhideWhenUsed/>
    <w:qFormat/>
    <w:rsid w:val="00AA2F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29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FBF"/>
    <w:pPr>
      <w:tabs>
        <w:tab w:val="center" w:pos="4680"/>
        <w:tab w:val="right" w:pos="9360"/>
      </w:tabs>
    </w:pPr>
  </w:style>
  <w:style w:type="character" w:customStyle="1" w:styleId="HeaderChar">
    <w:name w:val="Header Char"/>
    <w:basedOn w:val="DefaultParagraphFont"/>
    <w:link w:val="Header"/>
    <w:uiPriority w:val="99"/>
    <w:rsid w:val="00AA2FBF"/>
  </w:style>
  <w:style w:type="paragraph" w:styleId="Footer">
    <w:name w:val="footer"/>
    <w:basedOn w:val="Normal"/>
    <w:link w:val="FooterChar"/>
    <w:uiPriority w:val="99"/>
    <w:unhideWhenUsed/>
    <w:rsid w:val="00AA2FBF"/>
    <w:pPr>
      <w:tabs>
        <w:tab w:val="center" w:pos="4680"/>
        <w:tab w:val="right" w:pos="9360"/>
      </w:tabs>
    </w:pPr>
  </w:style>
  <w:style w:type="character" w:customStyle="1" w:styleId="FooterChar">
    <w:name w:val="Footer Char"/>
    <w:basedOn w:val="DefaultParagraphFont"/>
    <w:link w:val="Footer"/>
    <w:uiPriority w:val="99"/>
    <w:rsid w:val="00AA2FBF"/>
  </w:style>
  <w:style w:type="paragraph" w:styleId="BalloonText">
    <w:name w:val="Balloon Text"/>
    <w:basedOn w:val="Normal"/>
    <w:link w:val="BalloonTextChar"/>
    <w:uiPriority w:val="99"/>
    <w:semiHidden/>
    <w:unhideWhenUsed/>
    <w:rsid w:val="00AA2FBF"/>
    <w:rPr>
      <w:rFonts w:ascii="Tahoma" w:hAnsi="Tahoma" w:cs="Tahoma"/>
      <w:sz w:val="16"/>
      <w:szCs w:val="16"/>
    </w:rPr>
  </w:style>
  <w:style w:type="character" w:customStyle="1" w:styleId="BalloonTextChar">
    <w:name w:val="Balloon Text Char"/>
    <w:basedOn w:val="DefaultParagraphFont"/>
    <w:link w:val="BalloonText"/>
    <w:uiPriority w:val="99"/>
    <w:semiHidden/>
    <w:rsid w:val="00AA2FBF"/>
    <w:rPr>
      <w:rFonts w:ascii="Tahoma" w:hAnsi="Tahoma" w:cs="Tahoma"/>
      <w:sz w:val="16"/>
      <w:szCs w:val="16"/>
    </w:rPr>
  </w:style>
  <w:style w:type="character" w:customStyle="1" w:styleId="Heading1Char">
    <w:name w:val="Heading 1 Char"/>
    <w:basedOn w:val="DefaultParagraphFont"/>
    <w:link w:val="Heading1"/>
    <w:uiPriority w:val="99"/>
    <w:rsid w:val="00AA2FBF"/>
    <w:rPr>
      <w:rFonts w:ascii="Times" w:eastAsia="Times New Roman" w:hAnsi="Times"/>
      <w:b/>
      <w:bCs/>
      <w:sz w:val="26"/>
      <w:szCs w:val="26"/>
    </w:rPr>
  </w:style>
  <w:style w:type="character" w:customStyle="1" w:styleId="Heading2Char">
    <w:name w:val="Heading 2 Char"/>
    <w:basedOn w:val="DefaultParagraphFont"/>
    <w:link w:val="Heading2"/>
    <w:uiPriority w:val="9"/>
    <w:semiHidden/>
    <w:rsid w:val="00AA2F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2FBF"/>
    <w:pPr>
      <w:ind w:left="720"/>
      <w:contextualSpacing/>
    </w:pPr>
  </w:style>
  <w:style w:type="character" w:styleId="Hyperlink">
    <w:name w:val="Hyperlink"/>
    <w:basedOn w:val="DefaultParagraphFont"/>
    <w:uiPriority w:val="99"/>
    <w:unhideWhenUsed/>
    <w:rsid w:val="00AA2FBF"/>
    <w:rPr>
      <w:color w:val="0000FF" w:themeColor="hyperlink"/>
      <w:u w:val="single"/>
    </w:rPr>
  </w:style>
  <w:style w:type="paragraph" w:styleId="BodyTextIndent">
    <w:name w:val="Body Text Indent"/>
    <w:basedOn w:val="Normal"/>
    <w:link w:val="BodyTextIndentChar"/>
    <w:uiPriority w:val="99"/>
    <w:unhideWhenUsed/>
    <w:rsid w:val="00AA2FBF"/>
    <w:pPr>
      <w:ind w:left="360"/>
    </w:pPr>
    <w:rPr>
      <w:rFonts w:ascii="Arial" w:hAnsi="Arial" w:cs="Arial"/>
    </w:rPr>
  </w:style>
  <w:style w:type="character" w:customStyle="1" w:styleId="BodyTextIndentChar">
    <w:name w:val="Body Text Indent Char"/>
    <w:basedOn w:val="DefaultParagraphFont"/>
    <w:link w:val="BodyTextIndent"/>
    <w:uiPriority w:val="99"/>
    <w:rsid w:val="00AA2FBF"/>
    <w:rPr>
      <w:rFonts w:ascii="Arial" w:hAnsi="Arial" w:cs="Arial"/>
    </w:rPr>
  </w:style>
  <w:style w:type="character" w:customStyle="1" w:styleId="Heading3Char">
    <w:name w:val="Heading 3 Char"/>
    <w:basedOn w:val="DefaultParagraphFont"/>
    <w:link w:val="Heading3"/>
    <w:uiPriority w:val="9"/>
    <w:semiHidden/>
    <w:rsid w:val="003B29E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BF"/>
  </w:style>
  <w:style w:type="paragraph" w:styleId="Heading1">
    <w:name w:val="heading 1"/>
    <w:basedOn w:val="Normal"/>
    <w:next w:val="Normal"/>
    <w:link w:val="Heading1Char"/>
    <w:uiPriority w:val="99"/>
    <w:rsid w:val="00AA2FBF"/>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semiHidden/>
    <w:unhideWhenUsed/>
    <w:qFormat/>
    <w:rsid w:val="00AA2F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29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FBF"/>
    <w:pPr>
      <w:tabs>
        <w:tab w:val="center" w:pos="4680"/>
        <w:tab w:val="right" w:pos="9360"/>
      </w:tabs>
    </w:pPr>
  </w:style>
  <w:style w:type="character" w:customStyle="1" w:styleId="HeaderChar">
    <w:name w:val="Header Char"/>
    <w:basedOn w:val="DefaultParagraphFont"/>
    <w:link w:val="Header"/>
    <w:uiPriority w:val="99"/>
    <w:rsid w:val="00AA2FBF"/>
  </w:style>
  <w:style w:type="paragraph" w:styleId="Footer">
    <w:name w:val="footer"/>
    <w:basedOn w:val="Normal"/>
    <w:link w:val="FooterChar"/>
    <w:uiPriority w:val="99"/>
    <w:unhideWhenUsed/>
    <w:rsid w:val="00AA2FBF"/>
    <w:pPr>
      <w:tabs>
        <w:tab w:val="center" w:pos="4680"/>
        <w:tab w:val="right" w:pos="9360"/>
      </w:tabs>
    </w:pPr>
  </w:style>
  <w:style w:type="character" w:customStyle="1" w:styleId="FooterChar">
    <w:name w:val="Footer Char"/>
    <w:basedOn w:val="DefaultParagraphFont"/>
    <w:link w:val="Footer"/>
    <w:uiPriority w:val="99"/>
    <w:rsid w:val="00AA2FBF"/>
  </w:style>
  <w:style w:type="paragraph" w:styleId="BalloonText">
    <w:name w:val="Balloon Text"/>
    <w:basedOn w:val="Normal"/>
    <w:link w:val="BalloonTextChar"/>
    <w:uiPriority w:val="99"/>
    <w:semiHidden/>
    <w:unhideWhenUsed/>
    <w:rsid w:val="00AA2FBF"/>
    <w:rPr>
      <w:rFonts w:ascii="Tahoma" w:hAnsi="Tahoma" w:cs="Tahoma"/>
      <w:sz w:val="16"/>
      <w:szCs w:val="16"/>
    </w:rPr>
  </w:style>
  <w:style w:type="character" w:customStyle="1" w:styleId="BalloonTextChar">
    <w:name w:val="Balloon Text Char"/>
    <w:basedOn w:val="DefaultParagraphFont"/>
    <w:link w:val="BalloonText"/>
    <w:uiPriority w:val="99"/>
    <w:semiHidden/>
    <w:rsid w:val="00AA2FBF"/>
    <w:rPr>
      <w:rFonts w:ascii="Tahoma" w:hAnsi="Tahoma" w:cs="Tahoma"/>
      <w:sz w:val="16"/>
      <w:szCs w:val="16"/>
    </w:rPr>
  </w:style>
  <w:style w:type="character" w:customStyle="1" w:styleId="Heading1Char">
    <w:name w:val="Heading 1 Char"/>
    <w:basedOn w:val="DefaultParagraphFont"/>
    <w:link w:val="Heading1"/>
    <w:uiPriority w:val="99"/>
    <w:rsid w:val="00AA2FBF"/>
    <w:rPr>
      <w:rFonts w:ascii="Times" w:eastAsia="Times New Roman" w:hAnsi="Times"/>
      <w:b/>
      <w:bCs/>
      <w:sz w:val="26"/>
      <w:szCs w:val="26"/>
    </w:rPr>
  </w:style>
  <w:style w:type="character" w:customStyle="1" w:styleId="Heading2Char">
    <w:name w:val="Heading 2 Char"/>
    <w:basedOn w:val="DefaultParagraphFont"/>
    <w:link w:val="Heading2"/>
    <w:uiPriority w:val="9"/>
    <w:semiHidden/>
    <w:rsid w:val="00AA2F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2FBF"/>
    <w:pPr>
      <w:ind w:left="720"/>
      <w:contextualSpacing/>
    </w:pPr>
  </w:style>
  <w:style w:type="character" w:styleId="Hyperlink">
    <w:name w:val="Hyperlink"/>
    <w:basedOn w:val="DefaultParagraphFont"/>
    <w:uiPriority w:val="99"/>
    <w:unhideWhenUsed/>
    <w:rsid w:val="00AA2FBF"/>
    <w:rPr>
      <w:color w:val="0000FF" w:themeColor="hyperlink"/>
      <w:u w:val="single"/>
    </w:rPr>
  </w:style>
  <w:style w:type="paragraph" w:styleId="BodyTextIndent">
    <w:name w:val="Body Text Indent"/>
    <w:basedOn w:val="Normal"/>
    <w:link w:val="BodyTextIndentChar"/>
    <w:uiPriority w:val="99"/>
    <w:unhideWhenUsed/>
    <w:rsid w:val="00AA2FBF"/>
    <w:pPr>
      <w:ind w:left="360"/>
    </w:pPr>
    <w:rPr>
      <w:rFonts w:ascii="Arial" w:hAnsi="Arial" w:cs="Arial"/>
    </w:rPr>
  </w:style>
  <w:style w:type="character" w:customStyle="1" w:styleId="BodyTextIndentChar">
    <w:name w:val="Body Text Indent Char"/>
    <w:basedOn w:val="DefaultParagraphFont"/>
    <w:link w:val="BodyTextIndent"/>
    <w:uiPriority w:val="99"/>
    <w:rsid w:val="00AA2FBF"/>
    <w:rPr>
      <w:rFonts w:ascii="Arial" w:hAnsi="Arial" w:cs="Arial"/>
    </w:rPr>
  </w:style>
  <w:style w:type="character" w:customStyle="1" w:styleId="Heading3Char">
    <w:name w:val="Heading 3 Char"/>
    <w:basedOn w:val="DefaultParagraphFont"/>
    <w:link w:val="Heading3"/>
    <w:uiPriority w:val="9"/>
    <w:semiHidden/>
    <w:rsid w:val="003B29E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ighered.mheducation.com/sites/0072405228/student_view0/poetic_glossary.html" TargetMode="External"/><Relationship Id="rId18" Type="http://schemas.openxmlformats.org/officeDocument/2006/relationships/hyperlink" Target="http://highered.mheducation.com/sites/0072405228/student_view0/poetic_glossary.html" TargetMode="External"/><Relationship Id="rId26" Type="http://schemas.openxmlformats.org/officeDocument/2006/relationships/hyperlink" Target="http://highered.mheducation.com/sites/0072405228/student_view0/poetic_glossary.html" TargetMode="External"/><Relationship Id="rId39" Type="http://schemas.openxmlformats.org/officeDocument/2006/relationships/hyperlink" Target="http://highered.mheducation.com/sites/0072405228/student_view0/poetic_glossary.html" TargetMode="External"/><Relationship Id="rId21" Type="http://schemas.openxmlformats.org/officeDocument/2006/relationships/hyperlink" Target="http://highered.mheducation.com/sites/0072405228/student_view0/poetic_glossary.html" TargetMode="External"/><Relationship Id="rId34" Type="http://schemas.openxmlformats.org/officeDocument/2006/relationships/hyperlink" Target="http://highered.mheducation.com/sites/0072405228/student_view0/poetic_glossary.html" TargetMode="External"/><Relationship Id="rId42" Type="http://schemas.openxmlformats.org/officeDocument/2006/relationships/hyperlink" Target="http://highered.mheducation.com/sites/0072405228/student_view0/poetic_glossary.html" TargetMode="External"/><Relationship Id="rId47" Type="http://schemas.openxmlformats.org/officeDocument/2006/relationships/hyperlink" Target="http://highered.mheducation.com/sites/0072405228/student_view0/poetic_glossary.html" TargetMode="External"/><Relationship Id="rId50" Type="http://schemas.openxmlformats.org/officeDocument/2006/relationships/hyperlink" Target="http://highered.mheducation.com/sites/0072405228/student_view0/poetic_glossary.html" TargetMode="External"/><Relationship Id="rId55" Type="http://schemas.openxmlformats.org/officeDocument/2006/relationships/hyperlink" Target="http://highered.mheducation.com/sites/0072405228/student_view0/poetic_glossary.html" TargetMode="External"/><Relationship Id="rId63" Type="http://schemas.openxmlformats.org/officeDocument/2006/relationships/hyperlink" Target="http://highered.mheducation.com/sites/0072405228/student_view0/poetic_glossary.html" TargetMode="External"/><Relationship Id="rId68" Type="http://schemas.openxmlformats.org/officeDocument/2006/relationships/hyperlink" Target="http://highered.mheducation.com/sites/0072405228/student_view0/poetic_glossary.html" TargetMode="External"/><Relationship Id="rId76" Type="http://schemas.openxmlformats.org/officeDocument/2006/relationships/hyperlink" Target="http://highered.mheducation.com/sites/0072405228/student_view0/poetic_glossary.html" TargetMode="External"/><Relationship Id="rId84" Type="http://schemas.openxmlformats.org/officeDocument/2006/relationships/hyperlink" Target="http://highered.mheducation.com/sites/0072405228/student_view0/poetic_glossary.html" TargetMode="External"/><Relationship Id="rId89" Type="http://schemas.openxmlformats.org/officeDocument/2006/relationships/hyperlink" Target="http://highered.mheducation.com/sites/0072405228/student_view0/poetic_glossary.html" TargetMode="External"/><Relationship Id="rId7" Type="http://schemas.openxmlformats.org/officeDocument/2006/relationships/endnotes" Target="endnotes.xml"/><Relationship Id="rId71" Type="http://schemas.openxmlformats.org/officeDocument/2006/relationships/hyperlink" Target="http://highered.mheducation.com/sites/0072405228/student_view0/poetic_glossary.html"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ighered.mheducation.com/sites/0072405228/student_view0/poetic_glossary.html" TargetMode="External"/><Relationship Id="rId29" Type="http://schemas.openxmlformats.org/officeDocument/2006/relationships/hyperlink" Target="http://highered.mheducation.com/sites/0072405228/student_view0/poetic_glossary.html" TargetMode="External"/><Relationship Id="rId11" Type="http://schemas.openxmlformats.org/officeDocument/2006/relationships/hyperlink" Target="http://highered.mheducation.com/sites/0072405228/student_view0/poetic_glossary.html" TargetMode="External"/><Relationship Id="rId24" Type="http://schemas.openxmlformats.org/officeDocument/2006/relationships/hyperlink" Target="http://highered.mheducation.com/sites/0072405228/student_view0/poetic_glossary.html" TargetMode="External"/><Relationship Id="rId32" Type="http://schemas.openxmlformats.org/officeDocument/2006/relationships/hyperlink" Target="http://highered.mheducation.com/sites/0072405228/student_view0/poetic_glossary.html" TargetMode="External"/><Relationship Id="rId37" Type="http://schemas.openxmlformats.org/officeDocument/2006/relationships/hyperlink" Target="http://highered.mheducation.com/sites/0072405228/student_view0/poetic_glossary.html" TargetMode="External"/><Relationship Id="rId40" Type="http://schemas.openxmlformats.org/officeDocument/2006/relationships/hyperlink" Target="http://highered.mheducation.com/sites/0072405228/student_view0/poetic_glossary.html" TargetMode="External"/><Relationship Id="rId45" Type="http://schemas.openxmlformats.org/officeDocument/2006/relationships/hyperlink" Target="http://highered.mheducation.com/sites/0072405228/student_view0/poetic_glossary.html" TargetMode="External"/><Relationship Id="rId53" Type="http://schemas.openxmlformats.org/officeDocument/2006/relationships/hyperlink" Target="http://highered.mheducation.com/sites/0072405228/student_view0/poetic_glossary.html" TargetMode="External"/><Relationship Id="rId58" Type="http://schemas.openxmlformats.org/officeDocument/2006/relationships/hyperlink" Target="http://highered.mheducation.com/sites/0072405228/student_view0/poetic_glossary.html" TargetMode="External"/><Relationship Id="rId66" Type="http://schemas.openxmlformats.org/officeDocument/2006/relationships/hyperlink" Target="http://highered.mheducation.com/sites/0072405228/student_view0/poetic_glossary.html" TargetMode="External"/><Relationship Id="rId74" Type="http://schemas.openxmlformats.org/officeDocument/2006/relationships/hyperlink" Target="http://highered.mheducation.com/sites/0072405228/student_view0/poetic_glossary.html" TargetMode="External"/><Relationship Id="rId79" Type="http://schemas.openxmlformats.org/officeDocument/2006/relationships/hyperlink" Target="http://highered.mheducation.com/sites/0072405228/student_view0/poetic_glossary.html" TargetMode="External"/><Relationship Id="rId87" Type="http://schemas.openxmlformats.org/officeDocument/2006/relationships/hyperlink" Target="http://highered.mheducation.com/sites/0072405228/student_view0/poetic_glossary.html" TargetMode="External"/><Relationship Id="rId5" Type="http://schemas.openxmlformats.org/officeDocument/2006/relationships/webSettings" Target="webSettings.xml"/><Relationship Id="rId61" Type="http://schemas.openxmlformats.org/officeDocument/2006/relationships/hyperlink" Target="http://highered.mheducation.com/sites/0072405228/student_view0/poetic_glossary.html" TargetMode="External"/><Relationship Id="rId82" Type="http://schemas.openxmlformats.org/officeDocument/2006/relationships/hyperlink" Target="http://highered.mheducation.com/sites/0072405228/student_view0/poetic_glossary.html" TargetMode="External"/><Relationship Id="rId90" Type="http://schemas.openxmlformats.org/officeDocument/2006/relationships/hyperlink" Target="http://highered.mheducation.com/sites/0072405228/student_view0/poetic_glossary.html" TargetMode="External"/><Relationship Id="rId19" Type="http://schemas.openxmlformats.org/officeDocument/2006/relationships/hyperlink" Target="http://highered.mheducation.com/sites/0072405228/student_view0/poetic_glossary.html" TargetMode="External"/><Relationship Id="rId14" Type="http://schemas.openxmlformats.org/officeDocument/2006/relationships/hyperlink" Target="http://highered.mheducation.com/sites/0072405228/student_view0/poetic_glossary.html" TargetMode="External"/><Relationship Id="rId22" Type="http://schemas.openxmlformats.org/officeDocument/2006/relationships/hyperlink" Target="http://highered.mheducation.com/sites/0072405228/student_view0/poetic_glossary.html" TargetMode="External"/><Relationship Id="rId27" Type="http://schemas.openxmlformats.org/officeDocument/2006/relationships/hyperlink" Target="http://highered.mheducation.com/sites/0072405228/student_view0/poetic_glossary.html" TargetMode="External"/><Relationship Id="rId30" Type="http://schemas.openxmlformats.org/officeDocument/2006/relationships/hyperlink" Target="http://highered.mheducation.com/sites/0072405228/student_view0/poetic_glossary.html" TargetMode="External"/><Relationship Id="rId35" Type="http://schemas.openxmlformats.org/officeDocument/2006/relationships/hyperlink" Target="http://highered.mheducation.com/sites/0072405228/student_view0/poetic_glossary.html" TargetMode="External"/><Relationship Id="rId43" Type="http://schemas.openxmlformats.org/officeDocument/2006/relationships/hyperlink" Target="http://highered.mheducation.com/sites/0072405228/student_view0/poetic_glossary.html" TargetMode="External"/><Relationship Id="rId48" Type="http://schemas.openxmlformats.org/officeDocument/2006/relationships/hyperlink" Target="http://highered.mheducation.com/sites/0072405228/student_view0/poetic_glossary.html" TargetMode="External"/><Relationship Id="rId56" Type="http://schemas.openxmlformats.org/officeDocument/2006/relationships/hyperlink" Target="http://highered.mheducation.com/sites/0072405228/student_view0/poetic_glossary.html" TargetMode="External"/><Relationship Id="rId64" Type="http://schemas.openxmlformats.org/officeDocument/2006/relationships/hyperlink" Target="http://highered.mheducation.com/sites/0072405228/student_view0/poetic_glossary.html" TargetMode="External"/><Relationship Id="rId69" Type="http://schemas.openxmlformats.org/officeDocument/2006/relationships/hyperlink" Target="http://highered.mheducation.com/sites/0072405228/student_view0/poetic_glossary.html" TargetMode="External"/><Relationship Id="rId77" Type="http://schemas.openxmlformats.org/officeDocument/2006/relationships/hyperlink" Target="http://highered.mheducation.com/sites/0072405228/student_view0/poetic_glossary.html" TargetMode="External"/><Relationship Id="rId8" Type="http://schemas.openxmlformats.org/officeDocument/2006/relationships/image" Target="media/image1.gif"/><Relationship Id="rId51" Type="http://schemas.openxmlformats.org/officeDocument/2006/relationships/hyperlink" Target="http://highered.mheducation.com/sites/0072405228/student_view0/poetic_glossary.html" TargetMode="External"/><Relationship Id="rId72" Type="http://schemas.openxmlformats.org/officeDocument/2006/relationships/hyperlink" Target="http://highered.mheducation.com/sites/0072405228/student_view0/poetic_glossary.html" TargetMode="External"/><Relationship Id="rId80" Type="http://schemas.openxmlformats.org/officeDocument/2006/relationships/hyperlink" Target="http://highered.mheducation.com/sites/0072405228/student_view0/poetic_glossary.html" TargetMode="External"/><Relationship Id="rId85" Type="http://schemas.openxmlformats.org/officeDocument/2006/relationships/hyperlink" Target="http://highered.mheducation.com/sites/0072405228/student_view0/poetic_glossary.html"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highered.mheducation.com/sites/0072405228/student_view0/poetic_glossary.html" TargetMode="External"/><Relationship Id="rId17" Type="http://schemas.openxmlformats.org/officeDocument/2006/relationships/hyperlink" Target="http://highered.mheducation.com/sites/0072405228/student_view0/poetic_glossary.html" TargetMode="External"/><Relationship Id="rId25" Type="http://schemas.openxmlformats.org/officeDocument/2006/relationships/hyperlink" Target="http://highered.mheducation.com/sites/0072405228/student_view0/poetic_glossary.html" TargetMode="External"/><Relationship Id="rId33" Type="http://schemas.openxmlformats.org/officeDocument/2006/relationships/hyperlink" Target="http://highered.mheducation.com/sites/0072405228/student_view0/poetic_glossary.html" TargetMode="External"/><Relationship Id="rId38" Type="http://schemas.openxmlformats.org/officeDocument/2006/relationships/hyperlink" Target="http://highered.mheducation.com/sites/0072405228/student_view0/poetic_glossary.html" TargetMode="External"/><Relationship Id="rId46" Type="http://schemas.openxmlformats.org/officeDocument/2006/relationships/hyperlink" Target="http://highered.mheducation.com/sites/0072405228/student_view0/poetic_glossary.html" TargetMode="External"/><Relationship Id="rId59" Type="http://schemas.openxmlformats.org/officeDocument/2006/relationships/hyperlink" Target="http://highered.mheducation.com/sites/0072405228/student_view0/poetic_glossary.html" TargetMode="External"/><Relationship Id="rId67" Type="http://schemas.openxmlformats.org/officeDocument/2006/relationships/hyperlink" Target="http://highered.mheducation.com/sites/0072405228/student_view0/poetic_glossary.html" TargetMode="External"/><Relationship Id="rId20" Type="http://schemas.openxmlformats.org/officeDocument/2006/relationships/hyperlink" Target="http://highered.mheducation.com/sites/0072405228/student_view0/poetic_glossary.html" TargetMode="External"/><Relationship Id="rId41" Type="http://schemas.openxmlformats.org/officeDocument/2006/relationships/hyperlink" Target="http://highered.mheducation.com/sites/0072405228/student_view0/poetic_glossary.html" TargetMode="External"/><Relationship Id="rId54" Type="http://schemas.openxmlformats.org/officeDocument/2006/relationships/hyperlink" Target="http://highered.mheducation.com/sites/0072405228/student_view0/poetic_glossary.html" TargetMode="External"/><Relationship Id="rId62" Type="http://schemas.openxmlformats.org/officeDocument/2006/relationships/hyperlink" Target="http://highered.mheducation.com/sites/0072405228/student_view0/poetic_glossary.html" TargetMode="External"/><Relationship Id="rId70" Type="http://schemas.openxmlformats.org/officeDocument/2006/relationships/hyperlink" Target="http://highered.mheducation.com/sites/0072405228/student_view0/poetic_glossary.html" TargetMode="External"/><Relationship Id="rId75" Type="http://schemas.openxmlformats.org/officeDocument/2006/relationships/hyperlink" Target="http://highered.mheducation.com/sites/0072405228/student_view0/poetic_glossary.html" TargetMode="External"/><Relationship Id="rId83" Type="http://schemas.openxmlformats.org/officeDocument/2006/relationships/hyperlink" Target="http://highered.mheducation.com/sites/0072405228/student_view0/poetic_glossary.html" TargetMode="External"/><Relationship Id="rId88" Type="http://schemas.openxmlformats.org/officeDocument/2006/relationships/hyperlink" Target="http://highered.mheducation.com/sites/0072405228/student_view0/poetic_glossary.html" TargetMode="External"/><Relationship Id="rId91" Type="http://schemas.openxmlformats.org/officeDocument/2006/relationships/hyperlink" Target="http://highered.mheducation.com/sites/0072405228/student_view0/poetic_glossary.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highered.mheducation.com/sites/0072405228/student_view0/poetic_glossary.html" TargetMode="External"/><Relationship Id="rId23" Type="http://schemas.openxmlformats.org/officeDocument/2006/relationships/hyperlink" Target="http://highered.mheducation.com/sites/0072405228/student_view0/poetic_glossary.html" TargetMode="External"/><Relationship Id="rId28" Type="http://schemas.openxmlformats.org/officeDocument/2006/relationships/hyperlink" Target="http://highered.mheducation.com/sites/0072405228/student_view0/poetic_glossary.html" TargetMode="External"/><Relationship Id="rId36" Type="http://schemas.openxmlformats.org/officeDocument/2006/relationships/hyperlink" Target="http://highered.mheducation.com/sites/0072405228/student_view0/poetic_glossary.html" TargetMode="External"/><Relationship Id="rId49" Type="http://schemas.openxmlformats.org/officeDocument/2006/relationships/hyperlink" Target="http://highered.mheducation.com/sites/0072405228/student_view0/poetic_glossary.html" TargetMode="External"/><Relationship Id="rId57" Type="http://schemas.openxmlformats.org/officeDocument/2006/relationships/hyperlink" Target="http://highered.mheducation.com/sites/0072405228/student_view0/poetic_glossary.html" TargetMode="External"/><Relationship Id="rId10" Type="http://schemas.openxmlformats.org/officeDocument/2006/relationships/hyperlink" Target="http://highered.mheducation.com/sites/0072405228/student_view0/poetic_glossary.html" TargetMode="External"/><Relationship Id="rId31" Type="http://schemas.openxmlformats.org/officeDocument/2006/relationships/hyperlink" Target="http://highered.mheducation.com/sites/0072405228/student_view0/poetic_glossary.html" TargetMode="External"/><Relationship Id="rId44" Type="http://schemas.openxmlformats.org/officeDocument/2006/relationships/hyperlink" Target="http://highered.mheducation.com/sites/0072405228/student_view0/poetic_glossary.html" TargetMode="External"/><Relationship Id="rId52" Type="http://schemas.openxmlformats.org/officeDocument/2006/relationships/hyperlink" Target="http://highered.mheducation.com/sites/0072405228/student_view0/poetic_glossary.html" TargetMode="External"/><Relationship Id="rId60" Type="http://schemas.openxmlformats.org/officeDocument/2006/relationships/hyperlink" Target="http://highered.mheducation.com/sites/0072405228/student_view0/poetic_glossary.html" TargetMode="External"/><Relationship Id="rId65" Type="http://schemas.openxmlformats.org/officeDocument/2006/relationships/hyperlink" Target="http://highered.mheducation.com/sites/0072405228/student_view0/poetic_glossary.html" TargetMode="External"/><Relationship Id="rId73" Type="http://schemas.openxmlformats.org/officeDocument/2006/relationships/hyperlink" Target="http://highered.mheducation.com/sites/0072405228/student_view0/poetic_glossary.html" TargetMode="External"/><Relationship Id="rId78" Type="http://schemas.openxmlformats.org/officeDocument/2006/relationships/hyperlink" Target="http://highered.mheducation.com/sites/0072405228/student_view0/poetic_glossary.html" TargetMode="External"/><Relationship Id="rId81" Type="http://schemas.openxmlformats.org/officeDocument/2006/relationships/hyperlink" Target="http://highered.mheducation.com/sites/0072405228/student_view0/poetic_glossary.html" TargetMode="External"/><Relationship Id="rId86" Type="http://schemas.openxmlformats.org/officeDocument/2006/relationships/hyperlink" Target="http://highered.mheducation.com/sites/0072405228/student_view0/poetic_glossary.html"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ighered.mheducation.com/sites/0072405228/student_view0/poetic_glossa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5085</Words>
  <Characters>28988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34005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French</dc:creator>
  <cp:lastModifiedBy>aisd</cp:lastModifiedBy>
  <cp:revision>2</cp:revision>
  <dcterms:created xsi:type="dcterms:W3CDTF">2016-07-26T21:14:00Z</dcterms:created>
  <dcterms:modified xsi:type="dcterms:W3CDTF">2016-07-26T21:14:00Z</dcterms:modified>
</cp:coreProperties>
</file>