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39" w:rsidRPr="000E13CF" w:rsidRDefault="004A1339" w:rsidP="006D3785">
      <w:pPr>
        <w:widowControl/>
        <w:tabs>
          <w:tab w:val="left" w:pos="-540"/>
        </w:tabs>
        <w:ind w:left="-540" w:right="-720"/>
        <w:rPr>
          <w:b/>
          <w:sz w:val="19"/>
          <w:szCs w:val="19"/>
        </w:rPr>
      </w:pPr>
    </w:p>
    <w:p w:rsidR="008D765D" w:rsidRPr="00362392" w:rsidRDefault="008D765D" w:rsidP="008D765D">
      <w:pPr>
        <w:widowControl/>
        <w:tabs>
          <w:tab w:val="left" w:pos="-540"/>
        </w:tabs>
        <w:ind w:left="-540" w:right="-720"/>
        <w:rPr>
          <w:b/>
          <w:sz w:val="19"/>
          <w:szCs w:val="19"/>
        </w:rPr>
      </w:pPr>
      <w:r w:rsidRPr="00362392">
        <w:rPr>
          <w:b/>
          <w:sz w:val="19"/>
          <w:szCs w:val="19"/>
        </w:rPr>
        <w:t>Instructor</w:t>
      </w:r>
      <w:r w:rsidRPr="00362392">
        <w:rPr>
          <w:sz w:val="19"/>
          <w:szCs w:val="19"/>
        </w:rPr>
        <w:t>:   Victor Hernandez</w:t>
      </w:r>
      <w:r w:rsidRPr="00362392">
        <w:rPr>
          <w:sz w:val="19"/>
          <w:szCs w:val="19"/>
        </w:rPr>
        <w:br/>
      </w:r>
    </w:p>
    <w:p w:rsidR="008D765D" w:rsidRPr="00362392" w:rsidRDefault="008D765D" w:rsidP="008D765D">
      <w:pPr>
        <w:widowControl/>
        <w:tabs>
          <w:tab w:val="left" w:pos="-540"/>
        </w:tabs>
        <w:ind w:left="-540" w:right="-720"/>
        <w:rPr>
          <w:b/>
          <w:sz w:val="19"/>
          <w:szCs w:val="19"/>
        </w:rPr>
      </w:pPr>
      <w:r w:rsidRPr="00362392">
        <w:rPr>
          <w:b/>
          <w:sz w:val="19"/>
          <w:szCs w:val="19"/>
        </w:rPr>
        <w:t>Instructor Contact Information</w:t>
      </w:r>
      <w:r w:rsidRPr="00362392">
        <w:rPr>
          <w:sz w:val="19"/>
          <w:szCs w:val="19"/>
        </w:rPr>
        <w:t xml:space="preserve">:  </w:t>
      </w:r>
      <w:hyperlink r:id="rId9" w:history="1">
        <w:r w:rsidRPr="00362392">
          <w:rPr>
            <w:rStyle w:val="Hyperlink"/>
            <w:color w:val="auto"/>
            <w:sz w:val="19"/>
            <w:szCs w:val="19"/>
          </w:rPr>
          <w:t>victor.hernandez7@hccs.edu</w:t>
        </w:r>
      </w:hyperlink>
      <w:r w:rsidRPr="00362392">
        <w:rPr>
          <w:sz w:val="19"/>
          <w:szCs w:val="19"/>
        </w:rPr>
        <w:t>; 713-718-6441</w:t>
      </w:r>
      <w:r w:rsidRPr="00362392">
        <w:rPr>
          <w:sz w:val="19"/>
          <w:szCs w:val="19"/>
        </w:rPr>
        <w:br/>
      </w:r>
    </w:p>
    <w:p w:rsidR="008D765D" w:rsidRPr="00362392" w:rsidRDefault="008D765D" w:rsidP="008D765D">
      <w:pPr>
        <w:widowControl/>
        <w:tabs>
          <w:tab w:val="left" w:pos="-540"/>
        </w:tabs>
        <w:ind w:left="-540" w:right="-720"/>
        <w:rPr>
          <w:i/>
          <w:sz w:val="19"/>
          <w:szCs w:val="19"/>
        </w:rPr>
      </w:pPr>
      <w:r w:rsidRPr="00362392">
        <w:rPr>
          <w:b/>
          <w:sz w:val="19"/>
          <w:szCs w:val="19"/>
        </w:rPr>
        <w:t>Office location and hours</w:t>
      </w:r>
      <w:r w:rsidRPr="00362392">
        <w:rPr>
          <w:sz w:val="19"/>
          <w:szCs w:val="19"/>
        </w:rPr>
        <w:t>: JDB 311; TBA</w:t>
      </w:r>
    </w:p>
    <w:p w:rsidR="003A5C36" w:rsidRPr="000E13CF" w:rsidRDefault="003A5C36" w:rsidP="006D3785">
      <w:pPr>
        <w:widowControl/>
        <w:tabs>
          <w:tab w:val="left" w:pos="-540"/>
        </w:tabs>
        <w:ind w:left="-540" w:right="-720"/>
        <w:rPr>
          <w:sz w:val="19"/>
          <w:szCs w:val="19"/>
        </w:rPr>
      </w:pPr>
    </w:p>
    <w:p w:rsidR="003A5C36" w:rsidRPr="000E13CF" w:rsidRDefault="00E625D1" w:rsidP="006D3785">
      <w:pPr>
        <w:pStyle w:val="NoSpacing"/>
        <w:tabs>
          <w:tab w:val="left" w:pos="-630"/>
          <w:tab w:val="left" w:pos="-540"/>
        </w:tabs>
        <w:ind w:left="-540" w:right="-720"/>
        <w:rPr>
          <w:color w:val="000000"/>
          <w:sz w:val="19"/>
          <w:szCs w:val="19"/>
        </w:rPr>
      </w:pPr>
      <w:r w:rsidRPr="000E13CF">
        <w:rPr>
          <w:b/>
          <w:sz w:val="19"/>
          <w:szCs w:val="19"/>
        </w:rPr>
        <w:t>Course Description</w:t>
      </w:r>
      <w:r w:rsidRPr="000E13CF">
        <w:rPr>
          <w:sz w:val="19"/>
          <w:szCs w:val="19"/>
          <w:u w:val="single"/>
        </w:rPr>
        <w:br/>
      </w:r>
      <w:r w:rsidR="005B7800" w:rsidRPr="000E13CF">
        <w:rPr>
          <w:color w:val="000000"/>
          <w:sz w:val="19"/>
          <w:szCs w:val="19"/>
        </w:rPr>
        <w:t>Math 241</w:t>
      </w:r>
      <w:r w:rsidR="000E13CF" w:rsidRPr="000E13CF">
        <w:rPr>
          <w:color w:val="000000"/>
          <w:sz w:val="19"/>
          <w:szCs w:val="19"/>
        </w:rPr>
        <w:t>2</w:t>
      </w:r>
      <w:r w:rsidR="006D3785" w:rsidRPr="000E13CF">
        <w:rPr>
          <w:color w:val="000000"/>
          <w:sz w:val="19"/>
          <w:szCs w:val="19"/>
        </w:rPr>
        <w:t xml:space="preserve">: </w:t>
      </w:r>
      <w:proofErr w:type="spellStart"/>
      <w:r w:rsidR="000E13CF" w:rsidRPr="000E13CF">
        <w:rPr>
          <w:color w:val="000000"/>
          <w:sz w:val="19"/>
          <w:szCs w:val="19"/>
        </w:rPr>
        <w:t>Precalculus</w:t>
      </w:r>
      <w:proofErr w:type="spellEnd"/>
      <w:r w:rsidR="000E13CF" w:rsidRPr="000E13CF">
        <w:rPr>
          <w:color w:val="000000"/>
          <w:sz w:val="19"/>
          <w:szCs w:val="19"/>
        </w:rPr>
        <w:t>. Topics include elementary theory of functions and equations, analytic geometry, vectors, introductory logic, mathematical induction, sequences and finite series.</w:t>
      </w:r>
    </w:p>
    <w:p w:rsidR="005B7800" w:rsidRPr="000E13CF" w:rsidRDefault="005B7800" w:rsidP="006D3785">
      <w:pPr>
        <w:pStyle w:val="NoSpacing"/>
        <w:tabs>
          <w:tab w:val="left" w:pos="-540"/>
        </w:tabs>
        <w:ind w:left="-540" w:right="-720"/>
        <w:rPr>
          <w:b/>
          <w:sz w:val="19"/>
          <w:szCs w:val="19"/>
        </w:rPr>
      </w:pPr>
    </w:p>
    <w:p w:rsidR="003A5C36" w:rsidRPr="000E13CF" w:rsidRDefault="00E625D1" w:rsidP="006D3785">
      <w:pPr>
        <w:pStyle w:val="NoSpacing"/>
        <w:tabs>
          <w:tab w:val="left" w:pos="-540"/>
        </w:tabs>
        <w:ind w:left="-540" w:right="-720"/>
        <w:rPr>
          <w:b/>
          <w:sz w:val="19"/>
          <w:szCs w:val="19"/>
        </w:rPr>
      </w:pPr>
      <w:r w:rsidRPr="000E13CF">
        <w:rPr>
          <w:b/>
          <w:sz w:val="19"/>
          <w:szCs w:val="19"/>
        </w:rPr>
        <w:t>Prerequisites</w:t>
      </w:r>
    </w:p>
    <w:p w:rsidR="005B7800" w:rsidRPr="000E13CF" w:rsidRDefault="000E13CF" w:rsidP="006D3785">
      <w:pPr>
        <w:pStyle w:val="NoSpacing"/>
        <w:tabs>
          <w:tab w:val="left" w:pos="-540"/>
        </w:tabs>
        <w:ind w:left="-540" w:right="-720"/>
        <w:rPr>
          <w:color w:val="000000"/>
          <w:sz w:val="19"/>
          <w:szCs w:val="19"/>
        </w:rPr>
      </w:pPr>
      <w:r w:rsidRPr="000E13CF">
        <w:rPr>
          <w:color w:val="000000"/>
          <w:sz w:val="19"/>
          <w:szCs w:val="19"/>
        </w:rPr>
        <w:t>Math 1314: Pass with a “C” or better AND Math 1316: Pass with a “C” or better or Departmental approval</w:t>
      </w:r>
    </w:p>
    <w:p w:rsidR="006D3785" w:rsidRPr="000E13CF" w:rsidRDefault="006D3785" w:rsidP="006D3785">
      <w:pPr>
        <w:pStyle w:val="NoSpacing"/>
        <w:tabs>
          <w:tab w:val="left" w:pos="-540"/>
        </w:tabs>
        <w:ind w:right="-720"/>
        <w:rPr>
          <w:b/>
          <w:sz w:val="19"/>
          <w:szCs w:val="19"/>
        </w:rPr>
      </w:pPr>
    </w:p>
    <w:p w:rsidR="006D3785" w:rsidRPr="000E13CF" w:rsidRDefault="00E94A23" w:rsidP="006D3785">
      <w:pPr>
        <w:pStyle w:val="NoSpacing"/>
        <w:tabs>
          <w:tab w:val="left" w:pos="-540"/>
        </w:tabs>
        <w:ind w:left="-540" w:right="-720"/>
        <w:rPr>
          <w:b/>
          <w:sz w:val="19"/>
          <w:szCs w:val="19"/>
        </w:rPr>
      </w:pPr>
      <w:r w:rsidRPr="000E13CF">
        <w:rPr>
          <w:b/>
          <w:sz w:val="19"/>
          <w:szCs w:val="19"/>
        </w:rPr>
        <w:t>Course Goal</w:t>
      </w:r>
    </w:p>
    <w:p w:rsidR="006D3785" w:rsidRPr="000E13CF" w:rsidRDefault="000E13CF" w:rsidP="006D3785">
      <w:pPr>
        <w:pStyle w:val="NoSpacing"/>
        <w:ind w:left="-540" w:right="-720"/>
        <w:rPr>
          <w:color w:val="000000"/>
          <w:sz w:val="19"/>
          <w:szCs w:val="19"/>
        </w:rPr>
      </w:pPr>
      <w:r w:rsidRPr="000E13CF">
        <w:rPr>
          <w:color w:val="000000"/>
          <w:sz w:val="19"/>
          <w:szCs w:val="19"/>
        </w:rPr>
        <w:t>This course is intended primarily to prepare students for calculus. It can also be used for general mathematics credit.</w:t>
      </w:r>
    </w:p>
    <w:p w:rsidR="000E13CF" w:rsidRPr="000E13CF" w:rsidRDefault="000E13CF" w:rsidP="006D3785">
      <w:pPr>
        <w:pStyle w:val="NoSpacing"/>
        <w:ind w:left="-540" w:right="-720"/>
        <w:rPr>
          <w:sz w:val="19"/>
          <w:szCs w:val="19"/>
        </w:rPr>
      </w:pPr>
    </w:p>
    <w:p w:rsidR="000E13CF" w:rsidRPr="000E13CF" w:rsidRDefault="00E94A23" w:rsidP="000E13CF">
      <w:pPr>
        <w:pStyle w:val="NoSpacing"/>
        <w:ind w:left="-540" w:right="-720"/>
        <w:rPr>
          <w:b/>
          <w:color w:val="000000"/>
          <w:sz w:val="19"/>
          <w:szCs w:val="19"/>
        </w:rPr>
      </w:pPr>
      <w:r w:rsidRPr="000E13CF">
        <w:rPr>
          <w:b/>
          <w:sz w:val="19"/>
          <w:szCs w:val="19"/>
        </w:rPr>
        <w:t>Course Student Learning Outcomes (SLO):</w:t>
      </w:r>
      <w:r w:rsidR="006D3785" w:rsidRPr="000E13CF">
        <w:rPr>
          <w:b/>
          <w:color w:val="000000"/>
          <w:sz w:val="19"/>
          <w:szCs w:val="19"/>
        </w:rPr>
        <w:t xml:space="preserve"> </w:t>
      </w:r>
    </w:p>
    <w:p w:rsidR="006D3785" w:rsidRPr="000E13CF" w:rsidRDefault="000E13CF" w:rsidP="000E13CF">
      <w:pPr>
        <w:pStyle w:val="NoSpacing"/>
        <w:ind w:left="-540" w:right="-720"/>
        <w:rPr>
          <w:color w:val="000000"/>
          <w:sz w:val="19"/>
          <w:szCs w:val="19"/>
        </w:rPr>
      </w:pPr>
      <w:r w:rsidRPr="000E13CF">
        <w:rPr>
          <w:color w:val="000000"/>
          <w:sz w:val="19"/>
          <w:szCs w:val="19"/>
        </w:rPr>
        <w:t>1. Represent and manipulate algebraic and trigonometric functions and relations algebraically, graphically, and numerically, including partial fraction decomposition and finding zeroes of functions.</w:t>
      </w:r>
      <w:r w:rsidRPr="000E13CF">
        <w:rPr>
          <w:color w:val="000000"/>
          <w:sz w:val="19"/>
          <w:szCs w:val="19"/>
        </w:rPr>
        <w:br/>
        <w:t>2. Engage in algebraic and trigonometric problem solving and modeling.</w:t>
      </w:r>
      <w:r w:rsidRPr="000E13CF">
        <w:rPr>
          <w:color w:val="000000"/>
          <w:sz w:val="19"/>
          <w:szCs w:val="19"/>
        </w:rPr>
        <w:br/>
        <w:t>3. Synthesize algebraic and trigonometric facts and laws into proofs.</w:t>
      </w:r>
      <w:r w:rsidRPr="000E13CF">
        <w:rPr>
          <w:color w:val="000000"/>
          <w:sz w:val="19"/>
          <w:szCs w:val="19"/>
        </w:rPr>
        <w:br/>
        <w:t>4. Analyze and manipulate equations between various two dimensional systems such as rectangular, polar, vector representations, conic systems and axes manipulations, as well as solving equations in these systems.</w:t>
      </w:r>
      <w:r w:rsidRPr="000E13CF">
        <w:rPr>
          <w:color w:val="000000"/>
          <w:sz w:val="19"/>
          <w:szCs w:val="19"/>
        </w:rPr>
        <w:br/>
        <w:t>5. Investigate and perform summations and predictions on geometric, algebraic and binomial sequences and series</w:t>
      </w:r>
    </w:p>
    <w:p w:rsidR="000E13CF" w:rsidRPr="000E13CF" w:rsidRDefault="000E13CF" w:rsidP="000E13CF">
      <w:pPr>
        <w:pStyle w:val="NoSpacing"/>
        <w:ind w:left="-540" w:right="-720"/>
        <w:rPr>
          <w:b/>
          <w:color w:val="000000"/>
          <w:sz w:val="19"/>
          <w:szCs w:val="19"/>
        </w:rPr>
      </w:pPr>
    </w:p>
    <w:p w:rsidR="00E94A23" w:rsidRPr="000E13CF" w:rsidRDefault="00E94A23" w:rsidP="006D3785">
      <w:pPr>
        <w:widowControl/>
        <w:tabs>
          <w:tab w:val="left" w:pos="-540"/>
        </w:tabs>
        <w:ind w:left="-540" w:right="-720"/>
        <w:rPr>
          <w:b/>
          <w:sz w:val="19"/>
          <w:szCs w:val="19"/>
        </w:rPr>
      </w:pPr>
      <w:r w:rsidRPr="000E13CF">
        <w:rPr>
          <w:b/>
          <w:sz w:val="19"/>
          <w:szCs w:val="19"/>
        </w:rPr>
        <w:t xml:space="preserve">Learning outcomes </w:t>
      </w:r>
    </w:p>
    <w:p w:rsidR="00365624" w:rsidRPr="000E13CF" w:rsidRDefault="00E94A23" w:rsidP="006D3785">
      <w:pPr>
        <w:widowControl/>
        <w:tabs>
          <w:tab w:val="left" w:pos="-540"/>
        </w:tabs>
        <w:ind w:left="-540" w:right="-720"/>
        <w:rPr>
          <w:sz w:val="19"/>
          <w:szCs w:val="19"/>
        </w:rPr>
      </w:pPr>
      <w:r w:rsidRPr="000E13CF">
        <w:rPr>
          <w:sz w:val="19"/>
          <w:szCs w:val="19"/>
        </w:rPr>
        <w:t>Students will:</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1.1  Develop</w:t>
      </w:r>
      <w:proofErr w:type="gramEnd"/>
      <w:r w:rsidRPr="000E13CF">
        <w:rPr>
          <w:color w:val="000000"/>
          <w:sz w:val="19"/>
          <w:szCs w:val="19"/>
        </w:rPr>
        <w:t xml:space="preserve"> and use various problem-solving techniques.</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1.2  Recognize</w:t>
      </w:r>
      <w:proofErr w:type="gramEnd"/>
      <w:r w:rsidRPr="000E13CF">
        <w:rPr>
          <w:color w:val="000000"/>
          <w:sz w:val="19"/>
          <w:szCs w:val="19"/>
        </w:rPr>
        <w:t xml:space="preserve"> functions as ordered pairs.</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1.3  Determine</w:t>
      </w:r>
      <w:proofErr w:type="gramEnd"/>
      <w:r w:rsidRPr="000E13CF">
        <w:rPr>
          <w:color w:val="000000"/>
          <w:sz w:val="19"/>
          <w:szCs w:val="19"/>
        </w:rPr>
        <w:t xml:space="preserve"> the graph of an algebraic equation or function.</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1.4  Understand</w:t>
      </w:r>
      <w:proofErr w:type="gramEnd"/>
      <w:r w:rsidRPr="000E13CF">
        <w:rPr>
          <w:color w:val="000000"/>
          <w:sz w:val="19"/>
          <w:szCs w:val="19"/>
        </w:rPr>
        <w:t xml:space="preserve"> synthetic division.</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1.5  Develop</w:t>
      </w:r>
      <w:proofErr w:type="gramEnd"/>
      <w:r w:rsidRPr="000E13CF">
        <w:rPr>
          <w:color w:val="000000"/>
          <w:sz w:val="19"/>
          <w:szCs w:val="19"/>
        </w:rPr>
        <w:t xml:space="preserve"> partial fraction decomposition.</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1.6  Find</w:t>
      </w:r>
      <w:proofErr w:type="gramEnd"/>
      <w:r w:rsidRPr="000E13CF">
        <w:rPr>
          <w:color w:val="000000"/>
          <w:sz w:val="19"/>
          <w:szCs w:val="19"/>
        </w:rPr>
        <w:t xml:space="preserve"> the zeros of real functions</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1.7  Solve</w:t>
      </w:r>
      <w:proofErr w:type="gramEnd"/>
      <w:r w:rsidRPr="000E13CF">
        <w:rPr>
          <w:color w:val="000000"/>
          <w:sz w:val="19"/>
          <w:szCs w:val="19"/>
        </w:rPr>
        <w:t xml:space="preserve"> polynomial equations.</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1.8  Utilize</w:t>
      </w:r>
      <w:proofErr w:type="gramEnd"/>
      <w:r w:rsidRPr="000E13CF">
        <w:rPr>
          <w:color w:val="000000"/>
          <w:sz w:val="19"/>
          <w:szCs w:val="19"/>
        </w:rPr>
        <w:t xml:space="preserve"> the six basic trigonometric functions.</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 xml:space="preserve">2.1 Apply the Law of </w:t>
      </w:r>
      <w:proofErr w:type="spellStart"/>
      <w:r w:rsidRPr="000E13CF">
        <w:rPr>
          <w:color w:val="000000"/>
          <w:sz w:val="19"/>
          <w:szCs w:val="19"/>
        </w:rPr>
        <w:t>sines</w:t>
      </w:r>
      <w:proofErr w:type="spellEnd"/>
      <w:r w:rsidRPr="000E13CF">
        <w:rPr>
          <w:color w:val="000000"/>
          <w:sz w:val="19"/>
          <w:szCs w:val="19"/>
        </w:rPr>
        <w:t xml:space="preserve"> and the Law of cosines for various types of situations.</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 xml:space="preserve">3.1 Verify various trigonometric identities.   </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 xml:space="preserve">3.2 Find the powers and roots of complex numbers using </w:t>
      </w:r>
      <w:proofErr w:type="spellStart"/>
      <w:r w:rsidRPr="000E13CF">
        <w:rPr>
          <w:color w:val="000000"/>
          <w:sz w:val="19"/>
          <w:szCs w:val="19"/>
        </w:rPr>
        <w:t>DeMoivre’s</w:t>
      </w:r>
      <w:proofErr w:type="spellEnd"/>
      <w:r w:rsidRPr="000E13CF">
        <w:rPr>
          <w:color w:val="000000"/>
          <w:sz w:val="19"/>
          <w:szCs w:val="19"/>
        </w:rPr>
        <w:t xml:space="preserve"> Theorem.</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4.1  Understand</w:t>
      </w:r>
      <w:proofErr w:type="gramEnd"/>
      <w:r w:rsidRPr="000E13CF">
        <w:rPr>
          <w:color w:val="000000"/>
          <w:sz w:val="19"/>
          <w:szCs w:val="19"/>
        </w:rPr>
        <w:t xml:space="preserve"> basic vectors (2 dimensional).</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4.2  Convert</w:t>
      </w:r>
      <w:proofErr w:type="gramEnd"/>
      <w:r w:rsidRPr="000E13CF">
        <w:rPr>
          <w:color w:val="000000"/>
          <w:sz w:val="19"/>
          <w:szCs w:val="19"/>
        </w:rPr>
        <w:t xml:space="preserve"> points in a rectangular coordinate system to polar coordinates.</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4.3 Recognize algebraic formulas relating to circles, parabolas, ellipses, and hyperbolas.</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4.4 Use translation of axes, rotation of axes, and polar equations of conics.</w:t>
      </w:r>
    </w:p>
    <w:p w:rsidR="000E13CF" w:rsidRPr="000E13CF" w:rsidRDefault="000E13CF" w:rsidP="006D3785">
      <w:pPr>
        <w:widowControl/>
        <w:tabs>
          <w:tab w:val="left" w:pos="-540"/>
        </w:tabs>
        <w:ind w:left="-540" w:right="-720"/>
        <w:rPr>
          <w:color w:val="000000"/>
          <w:sz w:val="19"/>
          <w:szCs w:val="19"/>
        </w:rPr>
      </w:pPr>
      <w:proofErr w:type="gramStart"/>
      <w:r w:rsidRPr="000E13CF">
        <w:rPr>
          <w:color w:val="000000"/>
          <w:sz w:val="19"/>
          <w:szCs w:val="19"/>
        </w:rPr>
        <w:t>5.1  Recognize</w:t>
      </w:r>
      <w:proofErr w:type="gramEnd"/>
      <w:r w:rsidRPr="000E13CF">
        <w:rPr>
          <w:color w:val="000000"/>
          <w:sz w:val="19"/>
          <w:szCs w:val="19"/>
        </w:rPr>
        <w:t xml:space="preserve"> the use of arithmetic and geometric sequences.</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5.2 Use summation notation to represent a series.</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5.3 Understand and use the Binomial theorem.</w:t>
      </w:r>
    </w:p>
    <w:p w:rsidR="000E13CF" w:rsidRPr="000E13CF" w:rsidRDefault="000E13CF" w:rsidP="006D3785">
      <w:pPr>
        <w:widowControl/>
        <w:tabs>
          <w:tab w:val="left" w:pos="-540"/>
        </w:tabs>
        <w:ind w:left="-540" w:right="-720"/>
        <w:rPr>
          <w:color w:val="000000"/>
          <w:sz w:val="19"/>
          <w:szCs w:val="19"/>
        </w:rPr>
      </w:pPr>
      <w:r w:rsidRPr="000E13CF">
        <w:rPr>
          <w:color w:val="000000"/>
          <w:sz w:val="19"/>
          <w:szCs w:val="19"/>
        </w:rPr>
        <w:t>5.4 Understand mathematical induction.</w:t>
      </w:r>
    </w:p>
    <w:p w:rsidR="00F50164" w:rsidRDefault="000E13CF" w:rsidP="006B546C">
      <w:pPr>
        <w:widowControl/>
        <w:tabs>
          <w:tab w:val="left" w:pos="-540"/>
        </w:tabs>
        <w:ind w:left="-540" w:right="-720"/>
        <w:rPr>
          <w:color w:val="000000"/>
          <w:sz w:val="19"/>
          <w:szCs w:val="19"/>
        </w:rPr>
      </w:pPr>
      <w:proofErr w:type="gramStart"/>
      <w:r w:rsidRPr="000E13CF">
        <w:rPr>
          <w:color w:val="000000"/>
          <w:sz w:val="19"/>
          <w:szCs w:val="19"/>
        </w:rPr>
        <w:t>5.5 (Optional) Understand the basic concepts of limits.</w:t>
      </w:r>
      <w:proofErr w:type="gramEnd"/>
    </w:p>
    <w:p w:rsidR="006B546C" w:rsidRDefault="006B546C" w:rsidP="006B546C">
      <w:pPr>
        <w:widowControl/>
        <w:tabs>
          <w:tab w:val="left" w:pos="-540"/>
        </w:tabs>
        <w:ind w:left="-540" w:right="-720"/>
        <w:rPr>
          <w:color w:val="000000"/>
          <w:sz w:val="19"/>
          <w:szCs w:val="19"/>
        </w:rPr>
      </w:pPr>
    </w:p>
    <w:p w:rsidR="006B546C" w:rsidRDefault="006B546C" w:rsidP="006B546C">
      <w:pPr>
        <w:widowControl/>
        <w:tabs>
          <w:tab w:val="left" w:pos="-540"/>
        </w:tabs>
        <w:ind w:left="-540" w:right="-720"/>
        <w:rPr>
          <w:color w:val="000000"/>
          <w:sz w:val="19"/>
          <w:szCs w:val="19"/>
        </w:rPr>
      </w:pPr>
    </w:p>
    <w:p w:rsidR="006B546C" w:rsidRDefault="006B546C" w:rsidP="006B546C">
      <w:pPr>
        <w:widowControl/>
        <w:tabs>
          <w:tab w:val="left" w:pos="-540"/>
        </w:tabs>
        <w:ind w:left="-540" w:right="-720"/>
        <w:rPr>
          <w:color w:val="000000"/>
          <w:sz w:val="19"/>
          <w:szCs w:val="19"/>
        </w:rPr>
      </w:pPr>
    </w:p>
    <w:p w:rsidR="006B546C" w:rsidRPr="006B546C" w:rsidRDefault="006B546C" w:rsidP="006B546C">
      <w:pPr>
        <w:widowControl/>
        <w:tabs>
          <w:tab w:val="left" w:pos="-540"/>
        </w:tabs>
        <w:ind w:left="-540" w:right="-720"/>
        <w:rPr>
          <w:sz w:val="19"/>
          <w:szCs w:val="19"/>
        </w:rPr>
      </w:pPr>
    </w:p>
    <w:p w:rsidR="001030E1" w:rsidRPr="003477CF" w:rsidRDefault="001030E1" w:rsidP="001030E1">
      <w:pPr>
        <w:widowControl/>
        <w:tabs>
          <w:tab w:val="left" w:pos="1620"/>
        </w:tabs>
        <w:ind w:left="-540"/>
        <w:jc w:val="center"/>
        <w:rPr>
          <w:b/>
          <w:sz w:val="20"/>
          <w:szCs w:val="20"/>
        </w:rPr>
      </w:pPr>
      <w:r w:rsidRPr="003477CF">
        <w:rPr>
          <w:b/>
          <w:sz w:val="20"/>
          <w:szCs w:val="20"/>
        </w:rPr>
        <w:lastRenderedPageBreak/>
        <w:t>CALENDAR</w:t>
      </w:r>
    </w:p>
    <w:tbl>
      <w:tblPr>
        <w:tblW w:w="8640" w:type="dxa"/>
        <w:tblInd w:w="27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899"/>
        <w:gridCol w:w="961"/>
        <w:gridCol w:w="6780"/>
      </w:tblGrid>
      <w:tr w:rsidR="001030E1" w:rsidRPr="003477CF" w:rsidTr="00A4330B">
        <w:tc>
          <w:tcPr>
            <w:tcW w:w="899" w:type="dxa"/>
            <w:tcBorders>
              <w:top w:val="single" w:sz="3" w:space="0" w:color="auto"/>
              <w:left w:val="single" w:sz="3" w:space="0" w:color="auto"/>
              <w:bottom w:val="single" w:sz="3" w:space="0" w:color="auto"/>
              <w:right w:val="single" w:sz="3" w:space="0" w:color="auto"/>
            </w:tcBorders>
          </w:tcPr>
          <w:p w:rsidR="001030E1" w:rsidRPr="003477CF" w:rsidRDefault="001030E1" w:rsidP="00A4330B">
            <w:pPr>
              <w:widowControl/>
              <w:rPr>
                <w:sz w:val="20"/>
                <w:szCs w:val="20"/>
              </w:rPr>
            </w:pPr>
            <w:r w:rsidRPr="003477CF">
              <w:rPr>
                <w:sz w:val="20"/>
                <w:szCs w:val="20"/>
              </w:rPr>
              <w:t>Week</w:t>
            </w:r>
          </w:p>
        </w:tc>
        <w:tc>
          <w:tcPr>
            <w:tcW w:w="961" w:type="dxa"/>
            <w:tcBorders>
              <w:top w:val="single" w:sz="3" w:space="0" w:color="auto"/>
              <w:left w:val="single" w:sz="3" w:space="0" w:color="auto"/>
              <w:bottom w:val="single" w:sz="3" w:space="0" w:color="auto"/>
              <w:right w:val="single" w:sz="3" w:space="0" w:color="auto"/>
            </w:tcBorders>
          </w:tcPr>
          <w:p w:rsidR="001030E1" w:rsidRPr="003477CF" w:rsidRDefault="001030E1" w:rsidP="00A4330B">
            <w:pPr>
              <w:widowControl/>
              <w:rPr>
                <w:sz w:val="20"/>
                <w:szCs w:val="20"/>
              </w:rPr>
            </w:pPr>
            <w:r w:rsidRPr="003477CF">
              <w:rPr>
                <w:sz w:val="20"/>
                <w:szCs w:val="20"/>
              </w:rPr>
              <w:t xml:space="preserve">Date </w:t>
            </w:r>
          </w:p>
        </w:tc>
        <w:tc>
          <w:tcPr>
            <w:tcW w:w="6780" w:type="dxa"/>
            <w:tcBorders>
              <w:top w:val="single" w:sz="3" w:space="0" w:color="auto"/>
              <w:left w:val="single" w:sz="3" w:space="0" w:color="auto"/>
              <w:bottom w:val="single" w:sz="3" w:space="0" w:color="auto"/>
              <w:right w:val="single" w:sz="3" w:space="0" w:color="auto"/>
            </w:tcBorders>
          </w:tcPr>
          <w:p w:rsidR="001030E1" w:rsidRPr="003477CF" w:rsidRDefault="001030E1" w:rsidP="00A4330B">
            <w:pPr>
              <w:widowControl/>
              <w:ind w:right="-7"/>
              <w:rPr>
                <w:sz w:val="20"/>
                <w:szCs w:val="20"/>
              </w:rPr>
            </w:pPr>
            <w:r w:rsidRPr="003477CF">
              <w:rPr>
                <w:sz w:val="20"/>
                <w:szCs w:val="20"/>
              </w:rPr>
              <w:t>Material to be covered</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w:t>
            </w: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1/14</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193B82">
            <w:pPr>
              <w:widowControl/>
              <w:rPr>
                <w:sz w:val="20"/>
                <w:szCs w:val="20"/>
              </w:rPr>
            </w:pPr>
            <w:r w:rsidRPr="003477CF">
              <w:rPr>
                <w:sz w:val="20"/>
                <w:szCs w:val="20"/>
              </w:rPr>
              <w:t>Section 1.2, 1.3, 1.4</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1/16</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193B82">
            <w:pPr>
              <w:rPr>
                <w:sz w:val="20"/>
                <w:szCs w:val="20"/>
              </w:rPr>
            </w:pPr>
            <w:r w:rsidRPr="003477CF">
              <w:rPr>
                <w:sz w:val="20"/>
                <w:szCs w:val="20"/>
              </w:rPr>
              <w:t>Section 1.5, 1.7</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2</w:t>
            </w: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1/21</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Pr>
                <w:sz w:val="20"/>
                <w:szCs w:val="20"/>
              </w:rPr>
              <w:t>MLK DAY</w:t>
            </w:r>
            <w:bookmarkStart w:id="0" w:name="_GoBack"/>
            <w:bookmarkEnd w:id="0"/>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1/23</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1.9, 2.4, 2.5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3</w:t>
            </w: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1/28</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2.6, 7.3</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1/30</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EXAM 1</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4</w:t>
            </w: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2/4</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4.2, 4.5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2/6</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4.6, 4.7</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 xml:space="preserve">5  </w:t>
            </w: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2/11</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5.1, 5.2</w:t>
            </w:r>
          </w:p>
        </w:tc>
      </w:tr>
      <w:tr w:rsidR="005821AF" w:rsidRPr="003477CF" w:rsidTr="00A4330B">
        <w:trPr>
          <w:trHeight w:val="108"/>
        </w:trPr>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2/13</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5.3, 5.4</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6</w:t>
            </w: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2/18</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PRESIDENT’S DAY</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2/20</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5.5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7</w:t>
            </w: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2/25</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EXAM 2</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2/27</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6.1, 6.2</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8</w:t>
            </w: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3/4</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6.3, 6.4</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3/6</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6.5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3/11-3/13</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SPRING BREAK</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9</w:t>
            </w:r>
          </w:p>
        </w:tc>
        <w:tc>
          <w:tcPr>
            <w:tcW w:w="961" w:type="dxa"/>
            <w:tcBorders>
              <w:top w:val="single" w:sz="3" w:space="0" w:color="auto"/>
              <w:left w:val="single" w:sz="3" w:space="0" w:color="auto"/>
              <w:bottom w:val="single" w:sz="3" w:space="0" w:color="auto"/>
              <w:right w:val="single" w:sz="3" w:space="0" w:color="auto"/>
            </w:tcBorders>
          </w:tcPr>
          <w:p w:rsidR="005821AF" w:rsidRPr="00366829" w:rsidRDefault="005821AF" w:rsidP="00193B82">
            <w:pPr>
              <w:widowControl/>
              <w:rPr>
                <w:sz w:val="22"/>
                <w:szCs w:val="22"/>
              </w:rPr>
            </w:pPr>
            <w:r>
              <w:rPr>
                <w:sz w:val="22"/>
                <w:szCs w:val="22"/>
              </w:rPr>
              <w:t>3/18</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6.6, 6.7</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3/20</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EXAM 3</w:t>
            </w:r>
          </w:p>
        </w:tc>
      </w:tr>
      <w:tr w:rsidR="005821AF" w:rsidRPr="003477CF" w:rsidTr="00A4330B">
        <w:trPr>
          <w:trHeight w:val="73"/>
        </w:trPr>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10</w:t>
            </w: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3/25</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9.1</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3/27</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9.2</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11</w:t>
            </w: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4/1</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9.3, 9.4</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4/3</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9.5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12</w:t>
            </w: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4/8</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9.6</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4/10</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EXAM 4</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13</w:t>
            </w: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4/15</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10.1</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4/17</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10.2</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14</w:t>
            </w: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4/22</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10.3</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4/24</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10.4</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15</w:t>
            </w:r>
          </w:p>
        </w:tc>
        <w:tc>
          <w:tcPr>
            <w:tcW w:w="961" w:type="dxa"/>
            <w:tcBorders>
              <w:top w:val="single" w:sz="3" w:space="0" w:color="auto"/>
              <w:left w:val="single" w:sz="3" w:space="0" w:color="auto"/>
              <w:bottom w:val="single" w:sz="3" w:space="0" w:color="auto"/>
              <w:right w:val="single" w:sz="3" w:space="0" w:color="auto"/>
            </w:tcBorders>
          </w:tcPr>
          <w:p w:rsidR="005821AF" w:rsidRPr="00176A09" w:rsidRDefault="005821AF" w:rsidP="00193B82">
            <w:pPr>
              <w:widowControl/>
              <w:rPr>
                <w:sz w:val="20"/>
                <w:szCs w:val="20"/>
              </w:rPr>
            </w:pPr>
            <w:r>
              <w:rPr>
                <w:sz w:val="20"/>
                <w:szCs w:val="20"/>
              </w:rPr>
              <w:t>4/29</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Section 10.5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5/1</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EXAM 5</w:t>
            </w:r>
          </w:p>
        </w:tc>
      </w:tr>
      <w:tr w:rsidR="005821AF" w:rsidRPr="003477CF" w:rsidTr="00A4330B">
        <w:tc>
          <w:tcPr>
            <w:tcW w:w="899"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widowControl/>
              <w:rPr>
                <w:sz w:val="20"/>
                <w:szCs w:val="20"/>
              </w:rPr>
            </w:pPr>
            <w:r w:rsidRPr="003477CF">
              <w:rPr>
                <w:sz w:val="20"/>
                <w:szCs w:val="20"/>
              </w:rPr>
              <w:t>16</w:t>
            </w:r>
          </w:p>
        </w:tc>
        <w:tc>
          <w:tcPr>
            <w:tcW w:w="961" w:type="dxa"/>
            <w:tcBorders>
              <w:top w:val="single" w:sz="3" w:space="0" w:color="auto"/>
              <w:left w:val="single" w:sz="3" w:space="0" w:color="auto"/>
              <w:bottom w:val="single" w:sz="3" w:space="0" w:color="auto"/>
              <w:right w:val="single" w:sz="3" w:space="0" w:color="auto"/>
            </w:tcBorders>
          </w:tcPr>
          <w:p w:rsidR="005821AF" w:rsidRDefault="005821AF" w:rsidP="00193B82">
            <w:pPr>
              <w:widowControl/>
              <w:rPr>
                <w:sz w:val="20"/>
                <w:szCs w:val="20"/>
              </w:rPr>
            </w:pPr>
            <w:r>
              <w:rPr>
                <w:sz w:val="20"/>
                <w:szCs w:val="20"/>
              </w:rPr>
              <w:t>5/6</w:t>
            </w:r>
          </w:p>
        </w:tc>
        <w:tc>
          <w:tcPr>
            <w:tcW w:w="6780" w:type="dxa"/>
            <w:tcBorders>
              <w:top w:val="single" w:sz="3" w:space="0" w:color="auto"/>
              <w:left w:val="single" w:sz="3" w:space="0" w:color="auto"/>
              <w:bottom w:val="single" w:sz="3" w:space="0" w:color="auto"/>
              <w:right w:val="single" w:sz="3" w:space="0" w:color="auto"/>
            </w:tcBorders>
          </w:tcPr>
          <w:p w:rsidR="005821AF" w:rsidRPr="003477CF" w:rsidRDefault="005821AF" w:rsidP="00A4330B">
            <w:pPr>
              <w:rPr>
                <w:sz w:val="20"/>
                <w:szCs w:val="20"/>
              </w:rPr>
            </w:pPr>
            <w:r w:rsidRPr="003477CF">
              <w:rPr>
                <w:sz w:val="20"/>
                <w:szCs w:val="20"/>
              </w:rPr>
              <w:t>FINAL EXAM</w:t>
            </w:r>
            <w:r>
              <w:rPr>
                <w:sz w:val="20"/>
                <w:szCs w:val="20"/>
              </w:rPr>
              <w:t xml:space="preserve"> 1pm -3pm</w:t>
            </w:r>
          </w:p>
        </w:tc>
      </w:tr>
    </w:tbl>
    <w:p w:rsidR="001030E1" w:rsidRDefault="001030E1" w:rsidP="001030E1">
      <w:pPr>
        <w:widowControl/>
        <w:ind w:left="-540"/>
        <w:rPr>
          <w:b/>
          <w:sz w:val="20"/>
          <w:szCs w:val="20"/>
        </w:rPr>
      </w:pPr>
    </w:p>
    <w:p w:rsidR="001030E1" w:rsidRPr="00820F47" w:rsidRDefault="001030E1" w:rsidP="001030E1">
      <w:pPr>
        <w:widowControl/>
        <w:ind w:left="-540"/>
        <w:rPr>
          <w:sz w:val="20"/>
          <w:szCs w:val="20"/>
        </w:rPr>
      </w:pPr>
      <w:r w:rsidRPr="00820F47">
        <w:rPr>
          <w:b/>
          <w:sz w:val="20"/>
          <w:szCs w:val="20"/>
        </w:rPr>
        <w:t>Instructional Methods</w:t>
      </w:r>
    </w:p>
    <w:p w:rsidR="001030E1" w:rsidRDefault="001030E1" w:rsidP="001030E1">
      <w:pPr>
        <w:widowControl/>
        <w:tabs>
          <w:tab w:val="left" w:pos="1620"/>
        </w:tabs>
        <w:ind w:left="-540"/>
        <w:rPr>
          <w:color w:val="FF0000"/>
          <w:sz w:val="19"/>
          <w:szCs w:val="19"/>
        </w:rPr>
      </w:pPr>
      <w:r w:rsidRPr="001D66A8">
        <w:rPr>
          <w:sz w:val="20"/>
        </w:rPr>
        <w:t>As an instructor, it is my duty to give students access to the subject at hand. Instead of providing facts to be memorized, I find it important to help students learn to think and reason mathematically, and to connect these things so that they are more</w:t>
      </w:r>
      <w:r>
        <w:rPr>
          <w:sz w:val="20"/>
        </w:rPr>
        <w:t xml:space="preserve"> flexible and capable students. </w:t>
      </w:r>
    </w:p>
    <w:p w:rsidR="001030E1" w:rsidRPr="00DA1C88" w:rsidRDefault="001030E1" w:rsidP="001030E1">
      <w:pPr>
        <w:widowControl/>
        <w:tabs>
          <w:tab w:val="left" w:pos="1620"/>
        </w:tabs>
        <w:ind w:left="-540"/>
        <w:rPr>
          <w:color w:val="FF0000"/>
          <w:sz w:val="19"/>
          <w:szCs w:val="19"/>
        </w:rPr>
      </w:pPr>
    </w:p>
    <w:p w:rsidR="001030E1" w:rsidRPr="00DA1C88" w:rsidRDefault="001030E1" w:rsidP="001030E1">
      <w:pPr>
        <w:widowControl/>
        <w:tabs>
          <w:tab w:val="left" w:pos="1620"/>
        </w:tabs>
        <w:ind w:left="-540"/>
        <w:rPr>
          <w:b/>
          <w:sz w:val="19"/>
          <w:szCs w:val="19"/>
        </w:rPr>
      </w:pPr>
      <w:r w:rsidRPr="00DA1C88">
        <w:rPr>
          <w:b/>
          <w:sz w:val="19"/>
          <w:szCs w:val="19"/>
        </w:rPr>
        <w:t>Student Assignments</w:t>
      </w:r>
    </w:p>
    <w:p w:rsidR="001030E1" w:rsidRPr="00611C3D" w:rsidRDefault="001030E1" w:rsidP="001030E1">
      <w:pPr>
        <w:widowControl/>
        <w:ind w:left="-540"/>
        <w:rPr>
          <w:sz w:val="20"/>
        </w:rPr>
      </w:pPr>
      <w:r w:rsidRPr="00611C3D">
        <w:rPr>
          <w:sz w:val="20"/>
        </w:rPr>
        <w:t>Suggested homework sets have been designated for each section. Up to 10 points will be added to an exam if the suggested homework is turn</w:t>
      </w:r>
      <w:r>
        <w:rPr>
          <w:sz w:val="20"/>
        </w:rPr>
        <w:t xml:space="preserve">ed in on the day of the exam.  5 </w:t>
      </w:r>
      <w:r w:rsidRPr="00611C3D">
        <w:rPr>
          <w:sz w:val="20"/>
        </w:rPr>
        <w:t xml:space="preserve">in class </w:t>
      </w:r>
      <w:proofErr w:type="gramStart"/>
      <w:r w:rsidRPr="00611C3D">
        <w:rPr>
          <w:sz w:val="20"/>
        </w:rPr>
        <w:t>exams,</w:t>
      </w:r>
      <w:proofErr w:type="gramEnd"/>
      <w:r w:rsidRPr="00611C3D">
        <w:rPr>
          <w:sz w:val="20"/>
        </w:rPr>
        <w:t xml:space="preserve"> and a Cumulative Final Exam will be used to calculate your class grade. The lowest class grade (which in includes a zero from a missed exam) will be </w:t>
      </w:r>
      <w:r>
        <w:rPr>
          <w:sz w:val="20"/>
        </w:rPr>
        <w:t>dropped</w:t>
      </w:r>
      <w:r w:rsidRPr="00611C3D">
        <w:rPr>
          <w:sz w:val="20"/>
        </w:rPr>
        <w:t xml:space="preserve">. No make-ups will be given for any assignment. </w:t>
      </w:r>
    </w:p>
    <w:p w:rsidR="001030E1" w:rsidRDefault="001030E1" w:rsidP="001030E1">
      <w:pPr>
        <w:widowControl/>
        <w:tabs>
          <w:tab w:val="left" w:pos="1620"/>
        </w:tabs>
        <w:ind w:left="-540"/>
        <w:rPr>
          <w:b/>
          <w:sz w:val="20"/>
          <w:szCs w:val="20"/>
        </w:rPr>
      </w:pPr>
    </w:p>
    <w:p w:rsidR="001030E1" w:rsidRPr="00611C3D" w:rsidRDefault="001030E1" w:rsidP="001030E1">
      <w:pPr>
        <w:widowControl/>
        <w:tabs>
          <w:tab w:val="left" w:pos="1620"/>
        </w:tabs>
        <w:ind w:left="-540"/>
        <w:rPr>
          <w:b/>
          <w:sz w:val="20"/>
          <w:szCs w:val="20"/>
        </w:rPr>
      </w:pPr>
      <w:r w:rsidRPr="00611C3D">
        <w:rPr>
          <w:b/>
          <w:sz w:val="20"/>
          <w:szCs w:val="20"/>
        </w:rPr>
        <w:t>Assessments</w:t>
      </w:r>
    </w:p>
    <w:p w:rsidR="001030E1" w:rsidRPr="00611C3D" w:rsidRDefault="001030E1" w:rsidP="001030E1">
      <w:pPr>
        <w:widowControl/>
        <w:tabs>
          <w:tab w:val="left" w:pos="1620"/>
        </w:tabs>
        <w:ind w:left="-540"/>
        <w:rPr>
          <w:sz w:val="20"/>
          <w:szCs w:val="20"/>
        </w:rPr>
      </w:pPr>
      <w:proofErr w:type="spellStart"/>
      <w:r>
        <w:rPr>
          <w:sz w:val="20"/>
          <w:szCs w:val="20"/>
        </w:rPr>
        <w:t>Avg</w:t>
      </w:r>
      <w:proofErr w:type="spellEnd"/>
      <w:r>
        <w:rPr>
          <w:sz w:val="20"/>
          <w:szCs w:val="20"/>
        </w:rPr>
        <w:t xml:space="preserve"> of highest 4 </w:t>
      </w:r>
      <w:r w:rsidRPr="00611C3D">
        <w:rPr>
          <w:sz w:val="20"/>
          <w:szCs w:val="20"/>
        </w:rPr>
        <w:t>Exam</w:t>
      </w:r>
      <w:r>
        <w:rPr>
          <w:sz w:val="20"/>
          <w:szCs w:val="20"/>
        </w:rPr>
        <w:t>s</w:t>
      </w:r>
      <w:r>
        <w:rPr>
          <w:sz w:val="20"/>
          <w:szCs w:val="20"/>
        </w:rPr>
        <w:tab/>
      </w:r>
      <w:r>
        <w:rPr>
          <w:sz w:val="20"/>
          <w:szCs w:val="20"/>
        </w:rPr>
        <w:tab/>
      </w:r>
      <w:r>
        <w:rPr>
          <w:sz w:val="20"/>
          <w:szCs w:val="20"/>
        </w:rPr>
        <w:tab/>
      </w:r>
      <w:r>
        <w:rPr>
          <w:sz w:val="20"/>
          <w:szCs w:val="20"/>
        </w:rPr>
        <w:tab/>
        <w:t>70 % of your final grade</w:t>
      </w:r>
    </w:p>
    <w:p w:rsidR="001030E1" w:rsidRPr="006165E4" w:rsidRDefault="001030E1" w:rsidP="001030E1">
      <w:pPr>
        <w:widowControl/>
        <w:tabs>
          <w:tab w:val="left" w:pos="1620"/>
        </w:tabs>
        <w:ind w:left="-540"/>
        <w:rPr>
          <w:sz w:val="20"/>
          <w:szCs w:val="20"/>
        </w:rPr>
      </w:pPr>
      <w:r w:rsidRPr="00611C3D">
        <w:rPr>
          <w:sz w:val="20"/>
          <w:szCs w:val="20"/>
        </w:rPr>
        <w:t>Final E</w:t>
      </w:r>
      <w:r>
        <w:rPr>
          <w:sz w:val="20"/>
          <w:szCs w:val="20"/>
        </w:rPr>
        <w:t>xam</w:t>
      </w:r>
      <w:r>
        <w:rPr>
          <w:sz w:val="20"/>
          <w:szCs w:val="20"/>
        </w:rPr>
        <w:tab/>
      </w:r>
      <w:r>
        <w:rPr>
          <w:sz w:val="20"/>
          <w:szCs w:val="20"/>
        </w:rPr>
        <w:tab/>
      </w:r>
      <w:r>
        <w:rPr>
          <w:sz w:val="20"/>
          <w:szCs w:val="20"/>
        </w:rPr>
        <w:tab/>
      </w:r>
      <w:r>
        <w:rPr>
          <w:sz w:val="20"/>
          <w:szCs w:val="20"/>
        </w:rPr>
        <w:tab/>
        <w:t>30 % of your final grade</w:t>
      </w:r>
    </w:p>
    <w:p w:rsidR="006B546C" w:rsidRPr="00611C3D" w:rsidRDefault="006B546C" w:rsidP="006B546C">
      <w:pPr>
        <w:widowControl/>
        <w:tabs>
          <w:tab w:val="left" w:pos="1620"/>
        </w:tabs>
        <w:ind w:left="-540"/>
        <w:rPr>
          <w:sz w:val="20"/>
          <w:szCs w:val="20"/>
        </w:rPr>
      </w:pPr>
    </w:p>
    <w:p w:rsidR="006B546C" w:rsidRDefault="006B546C" w:rsidP="003D1B32">
      <w:pPr>
        <w:widowControl/>
        <w:tabs>
          <w:tab w:val="left" w:pos="1620"/>
        </w:tabs>
        <w:ind w:left="-540"/>
        <w:rPr>
          <w:b/>
          <w:sz w:val="19"/>
          <w:szCs w:val="19"/>
        </w:rPr>
      </w:pPr>
    </w:p>
    <w:p w:rsidR="001030E1" w:rsidRDefault="001030E1" w:rsidP="003D1B32">
      <w:pPr>
        <w:widowControl/>
        <w:tabs>
          <w:tab w:val="left" w:pos="1620"/>
        </w:tabs>
        <w:ind w:left="-540"/>
        <w:rPr>
          <w:b/>
          <w:sz w:val="19"/>
          <w:szCs w:val="19"/>
        </w:rPr>
      </w:pPr>
    </w:p>
    <w:p w:rsidR="001030E1" w:rsidRDefault="001030E1" w:rsidP="003D1B32">
      <w:pPr>
        <w:widowControl/>
        <w:tabs>
          <w:tab w:val="left" w:pos="1620"/>
        </w:tabs>
        <w:ind w:left="-540"/>
        <w:rPr>
          <w:b/>
          <w:sz w:val="19"/>
          <w:szCs w:val="19"/>
        </w:rPr>
      </w:pPr>
    </w:p>
    <w:p w:rsidR="001030E1" w:rsidRDefault="001030E1" w:rsidP="003D1B32">
      <w:pPr>
        <w:widowControl/>
        <w:tabs>
          <w:tab w:val="left" w:pos="1620"/>
        </w:tabs>
        <w:ind w:left="-540"/>
        <w:rPr>
          <w:b/>
          <w:sz w:val="19"/>
          <w:szCs w:val="19"/>
        </w:rPr>
      </w:pPr>
    </w:p>
    <w:p w:rsidR="001030E1" w:rsidRDefault="001030E1" w:rsidP="003D1B32">
      <w:pPr>
        <w:widowControl/>
        <w:tabs>
          <w:tab w:val="left" w:pos="1620"/>
        </w:tabs>
        <w:ind w:left="-540"/>
        <w:rPr>
          <w:b/>
          <w:sz w:val="19"/>
          <w:szCs w:val="19"/>
        </w:rPr>
      </w:pPr>
    </w:p>
    <w:p w:rsidR="003D1B32" w:rsidRPr="00DA1C88" w:rsidRDefault="003D1B32" w:rsidP="003D1B32">
      <w:pPr>
        <w:widowControl/>
        <w:tabs>
          <w:tab w:val="left" w:pos="1620"/>
        </w:tabs>
        <w:ind w:left="-540"/>
        <w:rPr>
          <w:b/>
          <w:sz w:val="19"/>
          <w:szCs w:val="19"/>
        </w:rPr>
      </w:pPr>
      <w:r w:rsidRPr="00DA1C88">
        <w:rPr>
          <w:b/>
          <w:sz w:val="19"/>
          <w:szCs w:val="19"/>
        </w:rPr>
        <w:t>HCC Policy Statement - ADA</w:t>
      </w:r>
    </w:p>
    <w:p w:rsidR="003D1B32" w:rsidRPr="00E64F3B" w:rsidRDefault="003D1B32" w:rsidP="003D1B32">
      <w:pPr>
        <w:pStyle w:val="NormalWeb"/>
        <w:widowControl/>
        <w:tabs>
          <w:tab w:val="left" w:pos="-540"/>
        </w:tabs>
        <w:ind w:left="-540" w:right="-720"/>
        <w:rPr>
          <w:sz w:val="19"/>
          <w:szCs w:val="19"/>
          <w:u w:val="single"/>
        </w:rPr>
      </w:pPr>
      <w:r w:rsidRPr="00E64F3B">
        <w:rPr>
          <w:sz w:val="19"/>
          <w:szCs w:val="19"/>
          <w:u w:val="single"/>
        </w:rPr>
        <w:t>Services to Students with Disabilities</w:t>
      </w:r>
    </w:p>
    <w:p w:rsidR="003D1B32" w:rsidRDefault="003D1B32" w:rsidP="006B546C">
      <w:pPr>
        <w:pStyle w:val="NormalWeb"/>
        <w:widowControl/>
        <w:tabs>
          <w:tab w:val="left" w:pos="-540"/>
        </w:tabs>
        <w:ind w:left="-540" w:right="-720"/>
        <w:rPr>
          <w:sz w:val="20"/>
          <w:szCs w:val="20"/>
        </w:rPr>
      </w:pPr>
      <w:r w:rsidRPr="00E64F3B">
        <w:rPr>
          <w:sz w:val="19"/>
          <w:szCs w:val="19"/>
        </w:rPr>
        <w:t>Any student with a documented disability (e.g. physical, learning, psychiatric, vision, hearing, etc.) who needs to arrange reasonable accommodations must contact the Disability Services Office at his or her respective college at the beginning of each semester. Faculty members are authorized to provide only the accommodations requested by the Disability Support Services Office. Persons needing accommodations due to a documented disability should contact the ADA counselor for their college as soon as possible. For questions, please contact Donna Price at 713.718.5165</w:t>
      </w:r>
      <w:r>
        <w:rPr>
          <w:sz w:val="19"/>
          <w:szCs w:val="19"/>
        </w:rPr>
        <w:t xml:space="preserve">. </w:t>
      </w:r>
      <w:r w:rsidRPr="00E64F3B">
        <w:rPr>
          <w:sz w:val="19"/>
          <w:szCs w:val="19"/>
        </w:rPr>
        <w:t>To visit the ADA Web site, please visit www.hccs.edu then click Future students, scroll down the page and click on the words Disability Information.</w:t>
      </w:r>
      <w:r w:rsidR="006B546C">
        <w:rPr>
          <w:sz w:val="19"/>
          <w:szCs w:val="19"/>
        </w:rPr>
        <w:t xml:space="preserve"> </w:t>
      </w:r>
      <w:r w:rsidR="006B546C" w:rsidRPr="00820F47">
        <w:rPr>
          <w:sz w:val="20"/>
          <w:szCs w:val="20"/>
        </w:rPr>
        <w:t xml:space="preserve">Also, interested students may wish to consult the </w:t>
      </w:r>
      <w:r w:rsidR="006B546C" w:rsidRPr="00820F47">
        <w:rPr>
          <w:b/>
          <w:sz w:val="20"/>
          <w:szCs w:val="20"/>
        </w:rPr>
        <w:t>Disability Support Services Student Handbook</w:t>
      </w:r>
      <w:r w:rsidR="006B546C" w:rsidRPr="00820F47">
        <w:rPr>
          <w:sz w:val="20"/>
          <w:szCs w:val="20"/>
        </w:rPr>
        <w:t xml:space="preserve"> which may be found on-line.</w:t>
      </w:r>
    </w:p>
    <w:p w:rsidR="006B546C" w:rsidRPr="00DA1C88" w:rsidRDefault="006B546C" w:rsidP="006B546C">
      <w:pPr>
        <w:pStyle w:val="NormalWeb"/>
        <w:widowControl/>
        <w:tabs>
          <w:tab w:val="left" w:pos="-540"/>
        </w:tabs>
        <w:ind w:left="-540" w:right="-720"/>
        <w:rPr>
          <w:sz w:val="19"/>
          <w:szCs w:val="19"/>
        </w:rPr>
      </w:pPr>
    </w:p>
    <w:p w:rsidR="006B546C" w:rsidRPr="00DA1C88" w:rsidRDefault="003D1B32" w:rsidP="003D1B32">
      <w:pPr>
        <w:widowControl/>
        <w:tabs>
          <w:tab w:val="left" w:pos="1620"/>
        </w:tabs>
        <w:ind w:left="-540"/>
        <w:rPr>
          <w:b/>
          <w:sz w:val="19"/>
          <w:szCs w:val="19"/>
        </w:rPr>
      </w:pPr>
      <w:r w:rsidRPr="00DA1C88">
        <w:rPr>
          <w:b/>
          <w:sz w:val="19"/>
          <w:szCs w:val="19"/>
        </w:rPr>
        <w:t>HCC Policy Statement: Academic Honesty</w:t>
      </w:r>
    </w:p>
    <w:p w:rsidR="006B546C" w:rsidRPr="004F69E6" w:rsidRDefault="006B546C" w:rsidP="006B546C">
      <w:pPr>
        <w:widowControl/>
        <w:tabs>
          <w:tab w:val="left" w:pos="1620"/>
        </w:tabs>
        <w:ind w:left="-540"/>
        <w:rPr>
          <w:b/>
          <w:sz w:val="20"/>
          <w:szCs w:val="20"/>
        </w:rPr>
      </w:pPr>
      <w:r w:rsidRPr="004F69E6">
        <w:rPr>
          <w:b/>
          <w:sz w:val="20"/>
          <w:szCs w:val="20"/>
        </w:rPr>
        <w:t xml:space="preserve">Any student found cheating in any way during this course will be immediately dropped from the course with the grade of F and a note of academic dishonesty will be noted on your transcript. </w:t>
      </w:r>
    </w:p>
    <w:p w:rsidR="003D1B32" w:rsidRPr="00DA1C88" w:rsidRDefault="003D1B32" w:rsidP="003D1B32">
      <w:pPr>
        <w:widowControl/>
        <w:tabs>
          <w:tab w:val="left" w:pos="1620"/>
        </w:tabs>
        <w:ind w:left="-540"/>
        <w:rPr>
          <w:b/>
          <w:sz w:val="19"/>
          <w:szCs w:val="19"/>
        </w:rPr>
      </w:pPr>
    </w:p>
    <w:p w:rsidR="003D1B32" w:rsidRPr="00DA1C88" w:rsidRDefault="003D1B32" w:rsidP="003D1B32">
      <w:pPr>
        <w:widowControl/>
        <w:tabs>
          <w:tab w:val="left" w:pos="1620"/>
        </w:tabs>
        <w:ind w:left="-540"/>
        <w:rPr>
          <w:sz w:val="19"/>
          <w:szCs w:val="19"/>
        </w:rPr>
      </w:pPr>
      <w:r w:rsidRPr="00DA1C88">
        <w:rPr>
          <w:sz w:val="19"/>
          <w:szCs w:val="19"/>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720"/>
        </w:tabs>
        <w:ind w:left="-540"/>
        <w:rPr>
          <w:sz w:val="19"/>
          <w:szCs w:val="19"/>
          <w:u w:val="single"/>
        </w:rPr>
      </w:pPr>
      <w:r w:rsidRPr="00DA1C88">
        <w:rPr>
          <w:sz w:val="19"/>
          <w:szCs w:val="19"/>
          <w:u w:val="single"/>
        </w:rPr>
        <w:t>Cheating</w:t>
      </w:r>
      <w:r w:rsidRPr="00DA1C88">
        <w:rPr>
          <w:sz w:val="19"/>
          <w:szCs w:val="19"/>
        </w:rPr>
        <w:t xml:space="preserve"> on a test includes:</w:t>
      </w:r>
    </w:p>
    <w:p w:rsidR="003D1B32" w:rsidRPr="00DA1C88" w:rsidRDefault="003D1B32" w:rsidP="003D1B32">
      <w:pPr>
        <w:widowControl/>
        <w:numPr>
          <w:ilvl w:val="0"/>
          <w:numId w:val="2"/>
        </w:numPr>
        <w:tabs>
          <w:tab w:val="left" w:pos="-540"/>
        </w:tabs>
        <w:ind w:left="-540" w:firstLine="0"/>
        <w:rPr>
          <w:sz w:val="19"/>
          <w:szCs w:val="19"/>
        </w:rPr>
      </w:pPr>
      <w:r w:rsidRPr="00DA1C88">
        <w:rPr>
          <w:sz w:val="19"/>
          <w:szCs w:val="19"/>
        </w:rPr>
        <w:t xml:space="preserve">Copying from another students’ test paper; </w:t>
      </w:r>
    </w:p>
    <w:p w:rsidR="003D1B32" w:rsidRPr="00DA1C88" w:rsidRDefault="003D1B32" w:rsidP="003D1B32">
      <w:pPr>
        <w:widowControl/>
        <w:numPr>
          <w:ilvl w:val="0"/>
          <w:numId w:val="2"/>
        </w:numPr>
        <w:tabs>
          <w:tab w:val="left" w:pos="-540"/>
        </w:tabs>
        <w:ind w:left="-540" w:firstLine="0"/>
        <w:rPr>
          <w:sz w:val="19"/>
          <w:szCs w:val="19"/>
        </w:rPr>
      </w:pPr>
      <w:r w:rsidRPr="00DA1C88">
        <w:rPr>
          <w:sz w:val="19"/>
          <w:szCs w:val="19"/>
        </w:rPr>
        <w:t>Using  materials not authorized by the person giving the test;</w:t>
      </w:r>
    </w:p>
    <w:p w:rsidR="003D1B32" w:rsidRPr="00DA1C88" w:rsidRDefault="003D1B32" w:rsidP="003D1B32">
      <w:pPr>
        <w:widowControl/>
        <w:numPr>
          <w:ilvl w:val="0"/>
          <w:numId w:val="2"/>
        </w:numPr>
        <w:tabs>
          <w:tab w:val="left" w:pos="-540"/>
        </w:tabs>
        <w:ind w:left="-540" w:firstLine="0"/>
        <w:rPr>
          <w:sz w:val="19"/>
          <w:szCs w:val="19"/>
        </w:rPr>
      </w:pPr>
      <w:r w:rsidRPr="00DA1C88">
        <w:rPr>
          <w:sz w:val="19"/>
          <w:szCs w:val="19"/>
        </w:rPr>
        <w:t>Collaborating with another student during a test without authorization;</w:t>
      </w:r>
    </w:p>
    <w:p w:rsidR="003D1B32" w:rsidRPr="00DA1C88" w:rsidRDefault="003D1B32" w:rsidP="003D1B32">
      <w:pPr>
        <w:widowControl/>
        <w:numPr>
          <w:ilvl w:val="0"/>
          <w:numId w:val="2"/>
        </w:numPr>
        <w:tabs>
          <w:tab w:val="left" w:pos="-540"/>
        </w:tabs>
        <w:ind w:left="-540" w:firstLine="0"/>
        <w:rPr>
          <w:sz w:val="19"/>
          <w:szCs w:val="19"/>
        </w:rPr>
      </w:pPr>
      <w:r w:rsidRPr="00DA1C88">
        <w:rPr>
          <w:sz w:val="19"/>
          <w:szCs w:val="19"/>
        </w:rPr>
        <w:t>Knowingly using, buying, selling, stealing, transporting, or soliciting in whole or part the contents of a test not yet administered;</w:t>
      </w:r>
    </w:p>
    <w:p w:rsidR="003D1B32" w:rsidRPr="00DA1C88" w:rsidRDefault="003D1B32" w:rsidP="003D1B32">
      <w:pPr>
        <w:widowControl/>
        <w:numPr>
          <w:ilvl w:val="0"/>
          <w:numId w:val="2"/>
        </w:numPr>
        <w:tabs>
          <w:tab w:val="left" w:pos="-540"/>
        </w:tabs>
        <w:ind w:left="-540" w:firstLine="0"/>
        <w:rPr>
          <w:sz w:val="19"/>
          <w:szCs w:val="19"/>
        </w:rPr>
      </w:pPr>
      <w:r w:rsidRPr="00DA1C88">
        <w:rPr>
          <w:sz w:val="19"/>
          <w:szCs w:val="19"/>
        </w:rPr>
        <w:t>Bribing another person to obtain a test that is to be administered.</w:t>
      </w:r>
    </w:p>
    <w:p w:rsidR="003D1B32" w:rsidRPr="00DA1C88" w:rsidRDefault="003D1B32" w:rsidP="003D1B32">
      <w:pPr>
        <w:widowControl/>
        <w:tabs>
          <w:tab w:val="left" w:pos="-540"/>
          <w:tab w:val="left" w:pos="1620"/>
        </w:tabs>
        <w:ind w:left="-540"/>
        <w:rPr>
          <w:sz w:val="19"/>
          <w:szCs w:val="19"/>
        </w:rPr>
      </w:pPr>
    </w:p>
    <w:p w:rsidR="003D1B32" w:rsidRPr="00DA1C88" w:rsidRDefault="003D1B32" w:rsidP="003D1B32">
      <w:pPr>
        <w:widowControl/>
        <w:tabs>
          <w:tab w:val="left" w:pos="-540"/>
          <w:tab w:val="left" w:pos="1620"/>
        </w:tabs>
        <w:ind w:left="-540"/>
        <w:rPr>
          <w:sz w:val="19"/>
          <w:szCs w:val="19"/>
          <w:u w:val="single"/>
        </w:rPr>
      </w:pPr>
      <w:r w:rsidRPr="00DA1C88">
        <w:rPr>
          <w:sz w:val="19"/>
          <w:szCs w:val="19"/>
          <w:u w:val="single"/>
        </w:rPr>
        <w:t>Plagiarism</w:t>
      </w:r>
      <w:r w:rsidRPr="00DA1C88">
        <w:rPr>
          <w:sz w:val="19"/>
          <w:szCs w:val="19"/>
        </w:rPr>
        <w:t xml:space="preserve"> means the appropriation of another’s work and the unacknowledged incorporation of that work in one’s own written work offered for credit.</w:t>
      </w:r>
      <w:r w:rsidRPr="00DA1C88">
        <w:rPr>
          <w:sz w:val="19"/>
          <w:szCs w:val="19"/>
        </w:rPr>
        <w:br/>
      </w:r>
    </w:p>
    <w:p w:rsidR="003D1B32" w:rsidRPr="00DA1C88" w:rsidRDefault="003D1B32" w:rsidP="003D1B32">
      <w:pPr>
        <w:widowControl/>
        <w:tabs>
          <w:tab w:val="left" w:pos="1620"/>
        </w:tabs>
        <w:ind w:left="-540"/>
        <w:rPr>
          <w:sz w:val="19"/>
          <w:szCs w:val="19"/>
          <w:u w:val="single"/>
        </w:rPr>
      </w:pPr>
      <w:r w:rsidRPr="00DA1C88">
        <w:rPr>
          <w:sz w:val="19"/>
          <w:szCs w:val="19"/>
          <w:u w:val="single"/>
        </w:rPr>
        <w:t>Collusion</w:t>
      </w:r>
      <w:r w:rsidRPr="00DA1C88">
        <w:rPr>
          <w:sz w:val="19"/>
          <w:szCs w:val="19"/>
        </w:rPr>
        <w:t xml:space="preserve"> mean the unauthorized collaboration with another person in preparing written work offered for credit. Possible punishments for academic dishonesty may include a grade </w:t>
      </w:r>
      <w:proofErr w:type="gramStart"/>
      <w:r w:rsidRPr="00DA1C88">
        <w:rPr>
          <w:sz w:val="19"/>
          <w:szCs w:val="19"/>
        </w:rPr>
        <w:t>of  0</w:t>
      </w:r>
      <w:proofErr w:type="gramEnd"/>
      <w:r w:rsidRPr="00DA1C88">
        <w:rPr>
          <w:sz w:val="19"/>
          <w:szCs w:val="19"/>
        </w:rPr>
        <w:t xml:space="preserve"> or F in the particular assignment, failure in the course, and/or recommendation for probation or dismissal from the College System. (See the Student Handbook)</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b/>
          <w:sz w:val="19"/>
          <w:szCs w:val="19"/>
        </w:rPr>
      </w:pPr>
      <w:r w:rsidRPr="00DA1C88">
        <w:rPr>
          <w:b/>
          <w:sz w:val="19"/>
          <w:szCs w:val="19"/>
        </w:rPr>
        <w:t>HCC Policy Statements</w:t>
      </w:r>
    </w:p>
    <w:p w:rsidR="003D1B32" w:rsidRPr="00DA1C88" w:rsidRDefault="003D1B32" w:rsidP="003D1B32">
      <w:pPr>
        <w:widowControl/>
        <w:tabs>
          <w:tab w:val="left" w:pos="1620"/>
        </w:tabs>
        <w:ind w:left="-540"/>
        <w:rPr>
          <w:i/>
          <w:sz w:val="19"/>
          <w:szCs w:val="19"/>
        </w:rPr>
      </w:pPr>
      <w:r w:rsidRPr="00DA1C88">
        <w:rPr>
          <w:i/>
          <w:sz w:val="19"/>
          <w:szCs w:val="19"/>
        </w:rPr>
        <w:t>Class Attendance - It is important that you come to class!</w:t>
      </w:r>
      <w:r w:rsidRPr="00DA1C88">
        <w:rPr>
          <w:b/>
          <w:sz w:val="19"/>
          <w:szCs w:val="19"/>
        </w:rPr>
        <w:t xml:space="preserve"> </w:t>
      </w:r>
      <w:r w:rsidRPr="00DA1C88">
        <w:rPr>
          <w:sz w:val="19"/>
          <w:szCs w:val="19"/>
        </w:rPr>
        <w:t>Attending class regularly is the best way to succeed in this class.  Research has shown that the single most important factor in student success is attendance. Simply put, going to class greatly increases your ability to succeed. You are</w:t>
      </w:r>
      <w:r w:rsidRPr="00DA1C88">
        <w:rPr>
          <w:color w:val="000000"/>
          <w:sz w:val="19"/>
          <w:szCs w:val="19"/>
        </w:rPr>
        <w:t xml:space="preserve"> expected to be on time at the beginning of each class period. For complete information regarding Houston Community College’s policies on attendance, please refer to the Student Handbook.</w:t>
      </w:r>
      <w:r w:rsidRPr="00DA1C88">
        <w:rPr>
          <w:sz w:val="19"/>
          <w:szCs w:val="19"/>
        </w:rPr>
        <w:t xml:space="preserve"> You are responsible for materials covered during your absences.  Class attendance is checked daily. Although it is your responsibility to drop a course for nonattendance, the instructor has the authority to drop you for excessive absences. </w:t>
      </w:r>
      <w:r w:rsidRPr="00DA1C88">
        <w:rPr>
          <w:sz w:val="19"/>
          <w:szCs w:val="19"/>
        </w:rPr>
        <w:br/>
      </w:r>
    </w:p>
    <w:p w:rsidR="003D1B32" w:rsidRPr="00DA1C88" w:rsidRDefault="003D1B32" w:rsidP="003D1B32">
      <w:pPr>
        <w:widowControl/>
        <w:tabs>
          <w:tab w:val="left" w:pos="1620"/>
        </w:tabs>
        <w:ind w:left="-540"/>
        <w:rPr>
          <w:sz w:val="19"/>
          <w:szCs w:val="19"/>
        </w:rPr>
      </w:pPr>
      <w:r w:rsidRPr="00DA1C88">
        <w:rPr>
          <w:sz w:val="19"/>
          <w:szCs w:val="19"/>
        </w:rPr>
        <w:t xml:space="preserve">If you are not attending class, you are not learning the information.  As the information that is discussed in class is important for your career, </w:t>
      </w:r>
      <w:r w:rsidRPr="00DA1C88">
        <w:rPr>
          <w:b/>
          <w:sz w:val="19"/>
          <w:szCs w:val="19"/>
        </w:rPr>
        <w:t>students may be dropped from a course after accumulating absences in excess of six (6) hours of instruction</w:t>
      </w:r>
      <w:r w:rsidRPr="00DA1C88">
        <w:rPr>
          <w:sz w:val="19"/>
          <w:szCs w:val="19"/>
        </w:rPr>
        <w:t xml:space="preserve">. The six hours of class time would include any total classes missed or for excessive tardiness or leaving class early.  </w:t>
      </w:r>
      <w:r w:rsidRPr="00DA1C88">
        <w:rPr>
          <w:sz w:val="19"/>
          <w:szCs w:val="19"/>
        </w:rPr>
        <w:br/>
      </w:r>
    </w:p>
    <w:p w:rsidR="003D1B32" w:rsidRPr="00DA1C88" w:rsidRDefault="003D1B32" w:rsidP="003D1B32">
      <w:pPr>
        <w:widowControl/>
        <w:tabs>
          <w:tab w:val="left" w:pos="1620"/>
        </w:tabs>
        <w:ind w:left="-540"/>
        <w:rPr>
          <w:sz w:val="19"/>
          <w:szCs w:val="19"/>
        </w:rPr>
      </w:pPr>
      <w:r w:rsidRPr="00DA1C88">
        <w:rPr>
          <w:sz w:val="19"/>
          <w:szCs w:val="19"/>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DA1C88">
        <w:rPr>
          <w:sz w:val="19"/>
          <w:szCs w:val="19"/>
        </w:rPr>
        <w:br/>
      </w:r>
    </w:p>
    <w:p w:rsidR="003D1B32" w:rsidRPr="00DA1C88" w:rsidRDefault="003D1B32" w:rsidP="003D1B32">
      <w:pPr>
        <w:widowControl/>
        <w:tabs>
          <w:tab w:val="left" w:pos="1620"/>
        </w:tabs>
        <w:ind w:left="-540"/>
        <w:rPr>
          <w:sz w:val="19"/>
          <w:szCs w:val="19"/>
        </w:rPr>
      </w:pPr>
      <w:r w:rsidRPr="00DA1C88">
        <w:rPr>
          <w:sz w:val="19"/>
          <w:szCs w:val="19"/>
        </w:rPr>
        <w:lastRenderedPageBreak/>
        <w:t xml:space="preserve">Poor attendance records tend to correlate with poor grades. If you miss any class, including the first week, </w:t>
      </w:r>
      <w:r w:rsidRPr="00DA1C88">
        <w:rPr>
          <w:sz w:val="19"/>
          <w:szCs w:val="19"/>
          <w:u w:val="single"/>
        </w:rPr>
        <w:t>you are responsible for all material missed.</w:t>
      </w:r>
      <w:r w:rsidRPr="00DA1C88">
        <w:rPr>
          <w:sz w:val="19"/>
          <w:szCs w:val="19"/>
        </w:rPr>
        <w:t xml:space="preserve"> It is a good idea to find a friend or a buddy in class who would be willing to share class notes or discussion or be able to hand in your work if you unavoidably miss a class</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b/>
          <w:sz w:val="19"/>
          <w:szCs w:val="19"/>
        </w:rPr>
      </w:pPr>
      <w:r w:rsidRPr="00DA1C88">
        <w:rPr>
          <w:b/>
          <w:sz w:val="19"/>
          <w:szCs w:val="19"/>
        </w:rPr>
        <w:t>HCC Course Withdrawal Policy</w:t>
      </w:r>
      <w:r w:rsidRPr="00DA1C88">
        <w:rPr>
          <w:b/>
          <w:sz w:val="19"/>
          <w:szCs w:val="19"/>
          <w:u w:val="single"/>
        </w:rPr>
        <w:br/>
      </w:r>
      <w:proofErr w:type="gramStart"/>
      <w:r w:rsidRPr="00DA1C88">
        <w:rPr>
          <w:sz w:val="19"/>
          <w:szCs w:val="19"/>
        </w:rPr>
        <w:t>If</w:t>
      </w:r>
      <w:proofErr w:type="gramEnd"/>
      <w:r w:rsidRPr="00DA1C88">
        <w:rPr>
          <w:sz w:val="19"/>
          <w:szCs w:val="19"/>
        </w:rP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A1C88">
        <w:rPr>
          <w:b/>
          <w:sz w:val="19"/>
          <w:szCs w:val="19"/>
        </w:rPr>
        <w:t xml:space="preserve">SIX </w:t>
      </w:r>
      <w:r w:rsidRPr="00DA1C88">
        <w:rPr>
          <w:sz w:val="19"/>
          <w:szCs w:val="19"/>
        </w:rPr>
        <w:t xml:space="preserve">total course withdrawals </w:t>
      </w:r>
      <w:r w:rsidRPr="00DA1C88">
        <w:rPr>
          <w:b/>
          <w:sz w:val="19"/>
          <w:szCs w:val="19"/>
        </w:rPr>
        <w:t xml:space="preserve">throughout </w:t>
      </w:r>
      <w:r w:rsidRPr="00DA1C88">
        <w:rPr>
          <w:sz w:val="19"/>
          <w:szCs w:val="19"/>
        </w:rPr>
        <w:t xml:space="preserve">their educational career in obtaining a certificate and/or degree.  </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sz w:val="19"/>
          <w:szCs w:val="19"/>
        </w:rPr>
      </w:pPr>
      <w:r w:rsidRPr="00DA1C88">
        <w:rPr>
          <w:sz w:val="19"/>
          <w:szCs w:val="19"/>
        </w:rPr>
        <w:t xml:space="preserve">To help students avoid having to drop/withdraw from any class, HCC has instituted an Early Alert process by which your professor </w:t>
      </w:r>
      <w:r w:rsidRPr="00DA1C88">
        <w:rPr>
          <w:i/>
          <w:sz w:val="19"/>
          <w:szCs w:val="19"/>
        </w:rPr>
        <w:t>may</w:t>
      </w:r>
      <w:r w:rsidRPr="00DA1C88">
        <w:rPr>
          <w:sz w:val="19"/>
          <w:szCs w:val="19"/>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3D1B32" w:rsidRPr="00DA1C88" w:rsidRDefault="003D1B32" w:rsidP="003D1B32">
      <w:pPr>
        <w:widowControl/>
        <w:tabs>
          <w:tab w:val="left" w:pos="1620"/>
        </w:tabs>
        <w:ind w:left="-540"/>
        <w:rPr>
          <w:sz w:val="19"/>
          <w:szCs w:val="19"/>
        </w:rPr>
      </w:pPr>
    </w:p>
    <w:p w:rsidR="003D1B32" w:rsidRPr="006B546C" w:rsidRDefault="003D1B32" w:rsidP="003D1B32">
      <w:pPr>
        <w:widowControl/>
        <w:tabs>
          <w:tab w:val="left" w:pos="1620"/>
        </w:tabs>
        <w:ind w:left="-540"/>
        <w:rPr>
          <w:sz w:val="19"/>
          <w:szCs w:val="19"/>
        </w:rPr>
      </w:pPr>
      <w:r w:rsidRPr="00DA1C88">
        <w:rPr>
          <w:sz w:val="19"/>
          <w:szCs w:val="19"/>
        </w:rPr>
        <w:t xml:space="preserve">If you plan on withdrawing from your class, you </w:t>
      </w:r>
      <w:r w:rsidRPr="00DA1C88">
        <w:rPr>
          <w:b/>
          <w:sz w:val="19"/>
          <w:szCs w:val="19"/>
        </w:rPr>
        <w:t xml:space="preserve">MUST </w:t>
      </w:r>
      <w:r w:rsidRPr="00DA1C88">
        <w:rPr>
          <w:sz w:val="19"/>
          <w:szCs w:val="19"/>
        </w:rPr>
        <w:t xml:space="preserve">contact a HCC counselor or your professor prior to withdrawing (dropping) the class for approval and this must be done </w:t>
      </w:r>
      <w:r w:rsidRPr="00DA1C88">
        <w:rPr>
          <w:b/>
          <w:sz w:val="19"/>
          <w:szCs w:val="19"/>
        </w:rPr>
        <w:t>PRIOR</w:t>
      </w:r>
      <w:r w:rsidRPr="00DA1C88">
        <w:rPr>
          <w:sz w:val="19"/>
          <w:szCs w:val="19"/>
        </w:rPr>
        <w:t xml:space="preserve"> to the withdrawal deadline to receive a “W” on your transcript.  **Final withdrawal deadlines vary each semester and/or depending on class length, please visit the online registration calendars, HCC schedule of classes and catalog, any </w:t>
      </w:r>
      <w:r w:rsidRPr="006B546C">
        <w:rPr>
          <w:sz w:val="19"/>
          <w:szCs w:val="19"/>
        </w:rPr>
        <w:t xml:space="preserve">HCC Registration Office, or any HCC counselor to determine class withdrawal deadlines.  </w:t>
      </w:r>
      <w:r w:rsidRPr="006B546C">
        <w:rPr>
          <w:b/>
          <w:i/>
          <w:sz w:val="19"/>
          <w:szCs w:val="19"/>
        </w:rPr>
        <w:t xml:space="preserve">Remember to allow a 24-hour response time when communicating via email and/or telephone with a professor and/or counselor.  Do not submit a request to discuss withdrawal options less than a day before the deadline. </w:t>
      </w:r>
      <w:r w:rsidRPr="006B546C">
        <w:rPr>
          <w:sz w:val="19"/>
          <w:szCs w:val="19"/>
        </w:rPr>
        <w:t xml:space="preserve"> If you do not withdraw before the deadline, you will receive the grade that you are making in the class as your final grade. </w:t>
      </w:r>
      <w:r w:rsidRPr="006B546C">
        <w:rPr>
          <w:b/>
          <w:sz w:val="19"/>
          <w:szCs w:val="19"/>
        </w:rPr>
        <w:t xml:space="preserve">The last day to withdraw </w:t>
      </w:r>
      <w:r w:rsidR="006B546C" w:rsidRPr="006B546C">
        <w:rPr>
          <w:b/>
          <w:sz w:val="19"/>
          <w:szCs w:val="19"/>
        </w:rPr>
        <w:t>is April 1, 201</w:t>
      </w:r>
      <w:r w:rsidR="009C54E4">
        <w:rPr>
          <w:b/>
          <w:sz w:val="19"/>
          <w:szCs w:val="19"/>
        </w:rPr>
        <w:t>3</w:t>
      </w:r>
    </w:p>
    <w:p w:rsidR="003D1B32" w:rsidRPr="00DA1C88" w:rsidRDefault="003D1B32" w:rsidP="003D1B32">
      <w:pPr>
        <w:widowControl/>
        <w:tabs>
          <w:tab w:val="left" w:pos="1620"/>
        </w:tabs>
        <w:ind w:left="-540"/>
        <w:rPr>
          <w:b/>
          <w:sz w:val="19"/>
          <w:szCs w:val="19"/>
        </w:rPr>
      </w:pPr>
    </w:p>
    <w:p w:rsidR="003D1B32" w:rsidRPr="00DA1C88" w:rsidRDefault="003D1B32" w:rsidP="003D1B32">
      <w:pPr>
        <w:widowControl/>
        <w:tabs>
          <w:tab w:val="left" w:pos="1620"/>
        </w:tabs>
        <w:ind w:left="-540"/>
        <w:rPr>
          <w:b/>
          <w:sz w:val="19"/>
          <w:szCs w:val="19"/>
        </w:rPr>
      </w:pPr>
      <w:r w:rsidRPr="00DA1C88">
        <w:rPr>
          <w:b/>
          <w:sz w:val="19"/>
          <w:szCs w:val="19"/>
        </w:rPr>
        <w:t>Repeat Course Fee</w:t>
      </w:r>
      <w:r w:rsidRPr="00DA1C88">
        <w:rPr>
          <w:b/>
          <w:sz w:val="19"/>
          <w:szCs w:val="19"/>
          <w:u w:val="single"/>
        </w:rPr>
        <w:br/>
      </w:r>
      <w:r w:rsidRPr="00DA1C88">
        <w:rPr>
          <w:sz w:val="19"/>
          <w:szCs w:val="19"/>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3D1B32" w:rsidRPr="00DA1C88" w:rsidRDefault="003D1B32" w:rsidP="003D1B32">
      <w:pPr>
        <w:widowControl/>
        <w:tabs>
          <w:tab w:val="left" w:pos="1620"/>
        </w:tabs>
        <w:ind w:left="-540"/>
        <w:rPr>
          <w:sz w:val="19"/>
          <w:szCs w:val="19"/>
        </w:rPr>
      </w:pPr>
    </w:p>
    <w:p w:rsidR="006B546C" w:rsidRPr="00820F47" w:rsidRDefault="003D1B32" w:rsidP="006B546C">
      <w:pPr>
        <w:widowControl/>
        <w:tabs>
          <w:tab w:val="left" w:pos="1620"/>
        </w:tabs>
        <w:ind w:left="-540"/>
        <w:rPr>
          <w:b/>
          <w:sz w:val="20"/>
          <w:szCs w:val="20"/>
        </w:rPr>
      </w:pPr>
      <w:r w:rsidRPr="00DA1C88">
        <w:rPr>
          <w:b/>
          <w:sz w:val="19"/>
          <w:szCs w:val="19"/>
        </w:rPr>
        <w:t>Classroom Behavior</w:t>
      </w:r>
      <w:r w:rsidRPr="00DA1C88">
        <w:rPr>
          <w:b/>
          <w:sz w:val="19"/>
          <w:szCs w:val="19"/>
          <w:u w:val="single"/>
        </w:rPr>
        <w:br/>
      </w:r>
      <w:r w:rsidR="006B546C" w:rsidRPr="00820F47">
        <w:rPr>
          <w:sz w:val="20"/>
          <w:szCs w:val="20"/>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b/>
          <w:sz w:val="19"/>
          <w:szCs w:val="19"/>
        </w:rPr>
      </w:pPr>
      <w:r w:rsidRPr="00DA1C88">
        <w:rPr>
          <w:b/>
          <w:sz w:val="19"/>
          <w:szCs w:val="19"/>
        </w:rPr>
        <w:t>Use of Camera and/or Recording Devices</w:t>
      </w:r>
      <w:r w:rsidRPr="00DA1C88">
        <w:rPr>
          <w:b/>
          <w:sz w:val="19"/>
          <w:szCs w:val="19"/>
          <w:u w:val="single"/>
        </w:rPr>
        <w:br/>
      </w:r>
      <w:r w:rsidRPr="00DA1C88">
        <w:rPr>
          <w:sz w:val="19"/>
          <w:szCs w:val="19"/>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DA1C88">
        <w:rPr>
          <w:sz w:val="19"/>
          <w:szCs w:val="19"/>
        </w:rPr>
        <w:br/>
      </w:r>
    </w:p>
    <w:p w:rsidR="003D1B32" w:rsidRPr="00DA1C88" w:rsidRDefault="003D1B32" w:rsidP="003D1B32">
      <w:pPr>
        <w:widowControl/>
        <w:tabs>
          <w:tab w:val="left" w:pos="1620"/>
        </w:tabs>
        <w:ind w:left="-540"/>
        <w:rPr>
          <w:sz w:val="19"/>
          <w:szCs w:val="19"/>
        </w:rPr>
      </w:pPr>
      <w:r w:rsidRPr="00DA1C88">
        <w:rPr>
          <w:sz w:val="19"/>
          <w:szCs w:val="19"/>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b/>
          <w:sz w:val="19"/>
          <w:szCs w:val="19"/>
        </w:rPr>
      </w:pPr>
      <w:r w:rsidRPr="00DA1C88">
        <w:rPr>
          <w:b/>
          <w:sz w:val="19"/>
          <w:szCs w:val="19"/>
        </w:rPr>
        <w:t>Instructor Requirements</w:t>
      </w:r>
    </w:p>
    <w:p w:rsidR="006B546C" w:rsidRPr="00362392" w:rsidRDefault="006B546C" w:rsidP="006B546C">
      <w:pPr>
        <w:widowControl/>
        <w:tabs>
          <w:tab w:val="left" w:pos="1620"/>
        </w:tabs>
        <w:ind w:left="-540"/>
        <w:rPr>
          <w:sz w:val="20"/>
        </w:rPr>
      </w:pPr>
      <w:r w:rsidRPr="001D66A8">
        <w:rPr>
          <w:sz w:val="20"/>
        </w:rPr>
        <w:t>As a student in this class, it is your responsibility to read the textbook, submit assignments on the due dates, study for the exams, attend and participate in class, and to think about the material beyond just memorization</w:t>
      </w:r>
      <w:r w:rsidRPr="001D66A8">
        <w:rPr>
          <w:b/>
          <w:sz w:val="20"/>
        </w:rPr>
        <w:t xml:space="preserve">. </w:t>
      </w:r>
      <w:r>
        <w:rPr>
          <w:sz w:val="20"/>
        </w:rPr>
        <w:t xml:space="preserve"> </w:t>
      </w:r>
      <w:r w:rsidRPr="001D66A8">
        <w:rPr>
          <w:sz w:val="20"/>
        </w:rPr>
        <w:t>As thinking mathematically requires a great deal of exposure and practice</w:t>
      </w:r>
      <w:r>
        <w:rPr>
          <w:sz w:val="20"/>
        </w:rPr>
        <w:t xml:space="preserve">, </w:t>
      </w:r>
      <w:r w:rsidRPr="001D66A8">
        <w:rPr>
          <w:sz w:val="20"/>
        </w:rPr>
        <w:t>homework sets are strongly encouraged for students to get the most out of this class.</w:t>
      </w: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sz w:val="19"/>
          <w:szCs w:val="19"/>
        </w:rPr>
      </w:pPr>
    </w:p>
    <w:p w:rsidR="003D1B32" w:rsidRPr="00DA1C88" w:rsidRDefault="003D1B32" w:rsidP="003D1B32">
      <w:pPr>
        <w:widowControl/>
        <w:tabs>
          <w:tab w:val="left" w:pos="1620"/>
        </w:tabs>
        <w:ind w:left="-540"/>
        <w:rPr>
          <w:b/>
          <w:sz w:val="19"/>
          <w:szCs w:val="19"/>
        </w:rPr>
      </w:pPr>
      <w:r w:rsidRPr="00DA1C88">
        <w:rPr>
          <w:b/>
          <w:sz w:val="19"/>
          <w:szCs w:val="19"/>
        </w:rPr>
        <w:lastRenderedPageBreak/>
        <w:t>Grading Scale</w:t>
      </w:r>
    </w:p>
    <w:p w:rsidR="003D1B32" w:rsidRPr="00DA1C88" w:rsidRDefault="003D1B32" w:rsidP="003D1B32">
      <w:pPr>
        <w:widowControl/>
        <w:tabs>
          <w:tab w:val="left" w:pos="1620"/>
        </w:tabs>
        <w:ind w:left="-540"/>
        <w:rPr>
          <w:sz w:val="19"/>
          <w:szCs w:val="19"/>
        </w:rPr>
      </w:pPr>
      <w:r w:rsidRPr="00DA1C88">
        <w:rPr>
          <w:sz w:val="19"/>
          <w:szCs w:val="19"/>
        </w:rPr>
        <w:t xml:space="preserve">90 - </w:t>
      </w:r>
      <w:proofErr w:type="gramStart"/>
      <w:r w:rsidRPr="00DA1C88">
        <w:rPr>
          <w:sz w:val="19"/>
          <w:szCs w:val="19"/>
        </w:rPr>
        <w:t>100  =</w:t>
      </w:r>
      <w:proofErr w:type="gramEnd"/>
      <w:r w:rsidRPr="00DA1C88">
        <w:rPr>
          <w:sz w:val="19"/>
          <w:szCs w:val="19"/>
        </w:rPr>
        <w:t xml:space="preserve"> A</w:t>
      </w:r>
      <w:r w:rsidRPr="00DA1C88">
        <w:rPr>
          <w:sz w:val="19"/>
          <w:szCs w:val="19"/>
        </w:rPr>
        <w:br/>
        <w:t>80 -   89  = B</w:t>
      </w:r>
      <w:r w:rsidRPr="00DA1C88">
        <w:rPr>
          <w:sz w:val="19"/>
          <w:szCs w:val="19"/>
        </w:rPr>
        <w:br/>
        <w:t>70 -   79  = C</w:t>
      </w:r>
      <w:r w:rsidRPr="00DA1C88">
        <w:rPr>
          <w:sz w:val="19"/>
          <w:szCs w:val="19"/>
        </w:rPr>
        <w:br/>
        <w:t>60 -   69  = D</w:t>
      </w:r>
      <w:r w:rsidRPr="00DA1C88">
        <w:rPr>
          <w:sz w:val="19"/>
          <w:szCs w:val="19"/>
        </w:rPr>
        <w:br/>
        <w:t>Below 60 =  F</w:t>
      </w:r>
    </w:p>
    <w:p w:rsidR="003D1B32" w:rsidRPr="00DA1C88" w:rsidRDefault="003D1B32" w:rsidP="003D1B32">
      <w:pPr>
        <w:pStyle w:val="NormalWeb"/>
        <w:widowControl/>
        <w:tabs>
          <w:tab w:val="left" w:pos="1620"/>
        </w:tabs>
        <w:ind w:left="-540"/>
        <w:rPr>
          <w:b/>
          <w:sz w:val="19"/>
          <w:szCs w:val="19"/>
        </w:rPr>
      </w:pPr>
    </w:p>
    <w:p w:rsidR="003D1B32" w:rsidRPr="00DA1C88" w:rsidRDefault="003D1B32" w:rsidP="003D1B32">
      <w:pPr>
        <w:pStyle w:val="NormalWeb"/>
        <w:widowControl/>
        <w:tabs>
          <w:tab w:val="left" w:pos="1620"/>
        </w:tabs>
        <w:ind w:left="-540"/>
        <w:rPr>
          <w:b/>
          <w:sz w:val="19"/>
          <w:szCs w:val="19"/>
        </w:rPr>
      </w:pPr>
      <w:r w:rsidRPr="00DA1C88">
        <w:rPr>
          <w:b/>
          <w:sz w:val="19"/>
          <w:szCs w:val="19"/>
        </w:rPr>
        <w:t>Personal Communication Device Policy:</w:t>
      </w:r>
    </w:p>
    <w:p w:rsidR="003D1B32" w:rsidRPr="00DA1C88" w:rsidRDefault="003D1B32" w:rsidP="003D1B32">
      <w:pPr>
        <w:pStyle w:val="NormalWeb"/>
        <w:widowControl/>
        <w:tabs>
          <w:tab w:val="left" w:pos="1620"/>
        </w:tabs>
        <w:ind w:left="-540"/>
        <w:rPr>
          <w:sz w:val="19"/>
          <w:szCs w:val="19"/>
        </w:rPr>
      </w:pPr>
      <w:r w:rsidRPr="00DA1C88">
        <w:rPr>
          <w:sz w:val="19"/>
          <w:szCs w:val="19"/>
        </w:rPr>
        <w:t>All personal communication devices (any device with communication capabilities including but not limited to cell phones, blackberries, pagers, cameras, palmtop computers, lap tops, PDA's, radios, headsets, portable fax machines, recorders, organizers, databanks, and electronic dictionaries or translators) must be muted or turned off during class. Such activity during class time is deemed to be disruptive to the academic process. Personal communication devices are to not be on the student desk during examinations. Usage of such devices during exams is expressly prohibited during examinations and will be considered cheating (see academic honesty section above).</w:t>
      </w:r>
    </w:p>
    <w:p w:rsidR="003D1B32" w:rsidRPr="00DA1C88" w:rsidRDefault="003D1B32" w:rsidP="003D1B32">
      <w:pPr>
        <w:pStyle w:val="NormalWeb"/>
        <w:widowControl/>
        <w:tabs>
          <w:tab w:val="left" w:pos="1620"/>
        </w:tabs>
        <w:ind w:left="-540"/>
        <w:rPr>
          <w:sz w:val="19"/>
          <w:szCs w:val="19"/>
        </w:rPr>
      </w:pPr>
    </w:p>
    <w:p w:rsidR="003D1B32" w:rsidRPr="00DA1C88" w:rsidRDefault="003D1B32" w:rsidP="003D1B32">
      <w:pPr>
        <w:pStyle w:val="NormalWeb"/>
        <w:widowControl/>
        <w:tabs>
          <w:tab w:val="left" w:pos="1620"/>
        </w:tabs>
        <w:ind w:left="-540"/>
        <w:rPr>
          <w:b/>
          <w:sz w:val="19"/>
          <w:szCs w:val="19"/>
        </w:rPr>
      </w:pPr>
      <w:r w:rsidRPr="00DA1C88">
        <w:rPr>
          <w:b/>
          <w:sz w:val="19"/>
          <w:szCs w:val="19"/>
        </w:rPr>
        <w:t>Student Course Reinstatement Policy:</w:t>
      </w:r>
    </w:p>
    <w:p w:rsidR="003D1B32" w:rsidRPr="00DA1C88" w:rsidRDefault="003D1B32" w:rsidP="003D1B32">
      <w:pPr>
        <w:pStyle w:val="NormalWeb"/>
        <w:widowControl/>
        <w:tabs>
          <w:tab w:val="left" w:pos="1620"/>
        </w:tabs>
        <w:ind w:left="-540"/>
        <w:rPr>
          <w:sz w:val="19"/>
          <w:szCs w:val="19"/>
        </w:rPr>
      </w:pPr>
      <w:r w:rsidRPr="00DA1C88">
        <w:rPr>
          <w:sz w:val="19"/>
          <w:szCs w:val="19"/>
        </w:rPr>
        <w:t xml:space="preserve">Students have a responsibility to arrange payment for their classes when they register, either through cash, credit card, financial aid, or the installment plan. Faculty members have a responsibility to check their class rolls regularly, especially during the early weeks of a term, and reconcile the official class roll to ensure that no one is attending class whose name does not appear on it. Students who are dropped from their courses for nonpayment of tuition and fees who request reinstatement after the official date of record (OE Date) can be reinstated by making payment in full and paying an additional \$75 per course reinstatement fee. A student requesting reinstatement should present the registrar with a completed </w:t>
      </w:r>
      <w:r w:rsidRPr="00DA1C88">
        <w:rPr>
          <w:b/>
          <w:sz w:val="19"/>
          <w:szCs w:val="19"/>
        </w:rPr>
        <w:t xml:space="preserve">Enrollment Authorization Form </w:t>
      </w:r>
      <w:r w:rsidRPr="00DA1C88">
        <w:rPr>
          <w:sz w:val="19"/>
          <w:szCs w:val="19"/>
        </w:rPr>
        <w:t>with the signature of the instructor, department chair, or dean who should verify that the student has been attending class regularly. Students who are reinstated are responsible for all course policies and procedures, including attendance requirements.</w:t>
      </w:r>
    </w:p>
    <w:p w:rsidR="003D1B32" w:rsidRPr="00DA1C88" w:rsidRDefault="003D1B32" w:rsidP="003D1B32">
      <w:pPr>
        <w:pStyle w:val="NormalWeb"/>
        <w:widowControl/>
        <w:tabs>
          <w:tab w:val="left" w:pos="1620"/>
        </w:tabs>
        <w:ind w:left="-540"/>
        <w:rPr>
          <w:sz w:val="19"/>
          <w:szCs w:val="19"/>
        </w:rPr>
      </w:pPr>
    </w:p>
    <w:p w:rsidR="001030E1" w:rsidRPr="00DA1C88" w:rsidRDefault="001030E1" w:rsidP="001030E1">
      <w:pPr>
        <w:pStyle w:val="NormalWeb"/>
        <w:widowControl/>
        <w:tabs>
          <w:tab w:val="left" w:pos="1620"/>
        </w:tabs>
        <w:ind w:left="-540"/>
        <w:rPr>
          <w:b/>
          <w:sz w:val="19"/>
          <w:szCs w:val="19"/>
        </w:rPr>
      </w:pPr>
      <w:r w:rsidRPr="00DA1C88">
        <w:rPr>
          <w:b/>
          <w:sz w:val="19"/>
          <w:szCs w:val="19"/>
        </w:rPr>
        <w:t>Resources:</w:t>
      </w:r>
    </w:p>
    <w:p w:rsidR="001030E1" w:rsidRDefault="001030E1" w:rsidP="001030E1">
      <w:pPr>
        <w:widowControl/>
        <w:tabs>
          <w:tab w:val="left" w:pos="-540"/>
        </w:tabs>
        <w:ind w:left="-540" w:right="-720"/>
        <w:rPr>
          <w:sz w:val="19"/>
          <w:szCs w:val="19"/>
        </w:rPr>
      </w:pPr>
      <w:r>
        <w:rPr>
          <w:sz w:val="19"/>
          <w:szCs w:val="19"/>
        </w:rPr>
        <w:t>Free tutoring is available in the Math Lab (JDB 300</w:t>
      </w:r>
      <w:proofErr w:type="gramStart"/>
      <w:r>
        <w:rPr>
          <w:sz w:val="19"/>
          <w:szCs w:val="19"/>
        </w:rPr>
        <w:t xml:space="preserve">) </w:t>
      </w:r>
      <w:r>
        <w:rPr>
          <w:color w:val="FF0000"/>
          <w:sz w:val="19"/>
          <w:szCs w:val="19"/>
        </w:rPr>
        <w:t xml:space="preserve"> </w:t>
      </w:r>
      <w:r w:rsidRPr="00CF5F73">
        <w:rPr>
          <w:sz w:val="19"/>
          <w:szCs w:val="19"/>
        </w:rPr>
        <w:t>Additional</w:t>
      </w:r>
      <w:proofErr w:type="gramEnd"/>
      <w:r w:rsidRPr="00CF5F73">
        <w:rPr>
          <w:sz w:val="19"/>
          <w:szCs w:val="19"/>
        </w:rPr>
        <w:t xml:space="preserve"> he</w:t>
      </w:r>
      <w:r>
        <w:rPr>
          <w:sz w:val="19"/>
          <w:szCs w:val="19"/>
        </w:rPr>
        <w:t xml:space="preserve">lp is also available through the Learning Resource Center </w:t>
      </w:r>
      <w:r w:rsidRPr="00CF5F73">
        <w:rPr>
          <w:sz w:val="19"/>
          <w:szCs w:val="19"/>
        </w:rPr>
        <w:t xml:space="preserve">and through Student Support Services. Students can get free assistance, 24 hours a day, 7 days a week, in Math, English and other subjects, at www.hccs.askonline.net. Typically, posted questions are answered by an HCC tutor or faculty within 24 hours (usually under 6 hours). </w:t>
      </w:r>
      <w:r>
        <w:rPr>
          <w:sz w:val="19"/>
          <w:szCs w:val="19"/>
        </w:rPr>
        <w:t xml:space="preserve"> There are also several online math resources that you can find with an internet search. You may also find information on the Learning Web site accessible through your specific HCCS campus website.  </w:t>
      </w:r>
    </w:p>
    <w:p w:rsidR="001030E1" w:rsidRDefault="001030E1" w:rsidP="001030E1">
      <w:pPr>
        <w:widowControl/>
        <w:tabs>
          <w:tab w:val="left" w:pos="-540"/>
        </w:tabs>
        <w:ind w:left="-540" w:right="-720"/>
        <w:rPr>
          <w:sz w:val="19"/>
          <w:szCs w:val="19"/>
        </w:rPr>
      </w:pPr>
    </w:p>
    <w:p w:rsidR="001030E1" w:rsidRDefault="001030E1" w:rsidP="001030E1">
      <w:pPr>
        <w:tabs>
          <w:tab w:val="left" w:pos="450"/>
        </w:tabs>
        <w:ind w:left="-540" w:right="-720" w:firstLine="360"/>
        <w:rPr>
          <w:sz w:val="22"/>
          <w:szCs w:val="22"/>
        </w:rPr>
      </w:pPr>
      <w:r w:rsidRPr="00103F48">
        <w:rPr>
          <w:sz w:val="22"/>
          <w:szCs w:val="22"/>
        </w:rPr>
        <w:t>KEY POINTS</w:t>
      </w:r>
    </w:p>
    <w:p w:rsidR="001030E1" w:rsidRPr="00103F48" w:rsidRDefault="001030E1" w:rsidP="001030E1">
      <w:pPr>
        <w:numPr>
          <w:ilvl w:val="0"/>
          <w:numId w:val="6"/>
        </w:numPr>
        <w:ind w:left="0" w:right="-720" w:hanging="180"/>
        <w:rPr>
          <w:sz w:val="22"/>
          <w:szCs w:val="22"/>
        </w:rPr>
      </w:pPr>
      <w:r>
        <w:rPr>
          <w:sz w:val="22"/>
          <w:szCs w:val="22"/>
        </w:rPr>
        <w:t>All tentative dates are given on the calendar in this syllabus</w:t>
      </w:r>
    </w:p>
    <w:p w:rsidR="001030E1" w:rsidRPr="00F953F7" w:rsidRDefault="001030E1" w:rsidP="001030E1">
      <w:pPr>
        <w:numPr>
          <w:ilvl w:val="0"/>
          <w:numId w:val="6"/>
        </w:numPr>
        <w:ind w:left="0" w:right="-720" w:hanging="180"/>
        <w:rPr>
          <w:sz w:val="22"/>
          <w:szCs w:val="22"/>
        </w:rPr>
      </w:pPr>
      <w:r>
        <w:rPr>
          <w:sz w:val="22"/>
          <w:szCs w:val="22"/>
        </w:rPr>
        <w:t>You have 5</w:t>
      </w:r>
      <w:r w:rsidRPr="00103F48">
        <w:rPr>
          <w:sz w:val="22"/>
          <w:szCs w:val="22"/>
        </w:rPr>
        <w:t xml:space="preserve"> in</w:t>
      </w:r>
      <w:r>
        <w:rPr>
          <w:sz w:val="22"/>
          <w:szCs w:val="22"/>
        </w:rPr>
        <w:t xml:space="preserve"> class exams</w:t>
      </w:r>
      <w:r w:rsidRPr="00103F48">
        <w:rPr>
          <w:sz w:val="22"/>
          <w:szCs w:val="22"/>
        </w:rPr>
        <w:t xml:space="preserve"> and a final exam</w:t>
      </w:r>
      <w:r>
        <w:rPr>
          <w:sz w:val="22"/>
          <w:szCs w:val="22"/>
        </w:rPr>
        <w:t>, all of which are required.</w:t>
      </w:r>
    </w:p>
    <w:p w:rsidR="001030E1" w:rsidRPr="00103F48" w:rsidRDefault="001030E1" w:rsidP="001030E1">
      <w:pPr>
        <w:numPr>
          <w:ilvl w:val="0"/>
          <w:numId w:val="6"/>
        </w:numPr>
        <w:ind w:left="0" w:right="-720" w:hanging="180"/>
        <w:rPr>
          <w:sz w:val="22"/>
          <w:szCs w:val="22"/>
        </w:rPr>
      </w:pPr>
      <w:r>
        <w:rPr>
          <w:sz w:val="22"/>
          <w:szCs w:val="22"/>
        </w:rPr>
        <w:t>There are no make-up exams; any exam that is missed will be assigned a grade of zero.</w:t>
      </w:r>
    </w:p>
    <w:p w:rsidR="001030E1" w:rsidRPr="00F953F7" w:rsidRDefault="001030E1" w:rsidP="001030E1">
      <w:pPr>
        <w:numPr>
          <w:ilvl w:val="0"/>
          <w:numId w:val="6"/>
        </w:numPr>
        <w:ind w:left="0" w:right="-720" w:hanging="180"/>
        <w:rPr>
          <w:sz w:val="22"/>
          <w:szCs w:val="22"/>
        </w:rPr>
      </w:pPr>
      <w:r w:rsidRPr="00F953F7">
        <w:rPr>
          <w:sz w:val="22"/>
          <w:szCs w:val="22"/>
        </w:rPr>
        <w:t>The lowest</w:t>
      </w:r>
      <w:r>
        <w:rPr>
          <w:sz w:val="22"/>
          <w:szCs w:val="22"/>
        </w:rPr>
        <w:t xml:space="preserve"> exam</w:t>
      </w:r>
      <w:r w:rsidRPr="00F953F7">
        <w:rPr>
          <w:sz w:val="22"/>
          <w:szCs w:val="22"/>
        </w:rPr>
        <w:t xml:space="preserve"> grade is </w:t>
      </w:r>
      <w:r>
        <w:rPr>
          <w:sz w:val="22"/>
          <w:szCs w:val="22"/>
        </w:rPr>
        <w:t>dropped</w:t>
      </w:r>
    </w:p>
    <w:p w:rsidR="001030E1" w:rsidRPr="00F953F7" w:rsidRDefault="001030E1" w:rsidP="001030E1">
      <w:pPr>
        <w:numPr>
          <w:ilvl w:val="0"/>
          <w:numId w:val="6"/>
        </w:numPr>
        <w:ind w:left="0" w:right="-720" w:hanging="180"/>
        <w:rPr>
          <w:sz w:val="22"/>
          <w:szCs w:val="22"/>
        </w:rPr>
      </w:pPr>
      <w:r w:rsidRPr="00103F48">
        <w:rPr>
          <w:sz w:val="22"/>
          <w:szCs w:val="22"/>
        </w:rPr>
        <w:t xml:space="preserve">The ONLY extra credit assignment that will be given is the </w:t>
      </w:r>
      <w:r>
        <w:rPr>
          <w:sz w:val="22"/>
          <w:szCs w:val="22"/>
        </w:rPr>
        <w:t>homework sets from the book.</w:t>
      </w:r>
    </w:p>
    <w:p w:rsidR="001030E1" w:rsidRPr="00F953F7" w:rsidRDefault="001030E1" w:rsidP="001030E1">
      <w:pPr>
        <w:numPr>
          <w:ilvl w:val="0"/>
          <w:numId w:val="6"/>
        </w:numPr>
        <w:ind w:left="0" w:right="-720" w:hanging="180"/>
        <w:rPr>
          <w:sz w:val="22"/>
          <w:szCs w:val="22"/>
        </w:rPr>
      </w:pPr>
      <w:r w:rsidRPr="00103F48">
        <w:rPr>
          <w:sz w:val="22"/>
          <w:szCs w:val="22"/>
        </w:rPr>
        <w:t xml:space="preserve">You can be dropped from the class after </w:t>
      </w:r>
      <w:r>
        <w:rPr>
          <w:sz w:val="22"/>
          <w:szCs w:val="22"/>
        </w:rPr>
        <w:t>missing too many days</w:t>
      </w:r>
      <w:r w:rsidRPr="00103F48">
        <w:rPr>
          <w:sz w:val="22"/>
          <w:szCs w:val="22"/>
        </w:rPr>
        <w:t xml:space="preserve">. </w:t>
      </w:r>
    </w:p>
    <w:p w:rsidR="009C54E4" w:rsidRDefault="001030E1" w:rsidP="009C54E4">
      <w:pPr>
        <w:numPr>
          <w:ilvl w:val="0"/>
          <w:numId w:val="6"/>
        </w:numPr>
        <w:ind w:left="0" w:right="-720" w:hanging="180"/>
        <w:rPr>
          <w:sz w:val="22"/>
          <w:szCs w:val="22"/>
        </w:rPr>
      </w:pPr>
      <w:r w:rsidRPr="00103F48">
        <w:rPr>
          <w:sz w:val="22"/>
          <w:szCs w:val="22"/>
        </w:rPr>
        <w:t xml:space="preserve">Anyone caught cheating </w:t>
      </w:r>
      <w:r>
        <w:rPr>
          <w:sz w:val="22"/>
          <w:szCs w:val="22"/>
        </w:rPr>
        <w:t xml:space="preserve">in any way </w:t>
      </w:r>
      <w:r w:rsidRPr="00103F48">
        <w:rPr>
          <w:sz w:val="22"/>
          <w:szCs w:val="22"/>
        </w:rPr>
        <w:t>will be dropped from the course with an F as a grade</w:t>
      </w:r>
      <w:r>
        <w:rPr>
          <w:sz w:val="22"/>
          <w:szCs w:val="22"/>
        </w:rPr>
        <w:t>.</w:t>
      </w:r>
    </w:p>
    <w:p w:rsidR="009C54E4" w:rsidRPr="009C54E4" w:rsidRDefault="009C54E4" w:rsidP="009C54E4">
      <w:pPr>
        <w:numPr>
          <w:ilvl w:val="0"/>
          <w:numId w:val="6"/>
        </w:numPr>
        <w:ind w:left="0" w:right="-720" w:hanging="180"/>
        <w:rPr>
          <w:sz w:val="22"/>
          <w:szCs w:val="22"/>
        </w:rPr>
      </w:pPr>
      <w:r w:rsidRPr="009C54E4">
        <w:rPr>
          <w:sz w:val="22"/>
          <w:szCs w:val="22"/>
        </w:rPr>
        <w:t>The last day to withdraw is April 1, 2013</w:t>
      </w:r>
    </w:p>
    <w:p w:rsidR="00E625D1" w:rsidRPr="000E13CF" w:rsidRDefault="00E625D1" w:rsidP="003D1B32">
      <w:pPr>
        <w:widowControl/>
        <w:tabs>
          <w:tab w:val="left" w:pos="-540"/>
        </w:tabs>
        <w:ind w:left="-540" w:right="-720"/>
        <w:jc w:val="center"/>
        <w:rPr>
          <w:sz w:val="19"/>
          <w:szCs w:val="19"/>
        </w:rPr>
      </w:pPr>
    </w:p>
    <w:sectPr w:rsidR="00E625D1" w:rsidRPr="000E13CF" w:rsidSect="00EF70F9">
      <w:headerReference w:type="even" r:id="rId10"/>
      <w:footerReference w:type="default" r:id="rId11"/>
      <w:headerReference w:type="first" r:id="rId12"/>
      <w:type w:val="continuous"/>
      <w:pgSz w:w="12240" w:h="15840"/>
      <w:pgMar w:top="1586" w:right="1440" w:bottom="1440" w:left="1440" w:header="720" w:footer="720" w:gutter="0"/>
      <w:cols w:space="3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5E" w:rsidRDefault="00EF085E" w:rsidP="00552CFC">
      <w:r>
        <w:separator/>
      </w:r>
    </w:p>
  </w:endnote>
  <w:endnote w:type="continuationSeparator" w:id="0">
    <w:p w:rsidR="00EF085E" w:rsidRDefault="00EF085E" w:rsidP="0055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F9" w:rsidRDefault="00EF70F9">
    <w:pPr>
      <w:pStyle w:val="Footer"/>
      <w:jc w:val="right"/>
    </w:pPr>
    <w:r>
      <w:t xml:space="preserve">Page </w:t>
    </w:r>
    <w:r w:rsidR="00381F90">
      <w:rPr>
        <w:b/>
      </w:rPr>
      <w:fldChar w:fldCharType="begin"/>
    </w:r>
    <w:r>
      <w:rPr>
        <w:b/>
      </w:rPr>
      <w:instrText xml:space="preserve"> PAGE </w:instrText>
    </w:r>
    <w:r w:rsidR="00381F90">
      <w:rPr>
        <w:b/>
      </w:rPr>
      <w:fldChar w:fldCharType="separate"/>
    </w:r>
    <w:r w:rsidR="005821AF">
      <w:rPr>
        <w:b/>
        <w:noProof/>
      </w:rPr>
      <w:t>2</w:t>
    </w:r>
    <w:r w:rsidR="00381F90">
      <w:rPr>
        <w:b/>
      </w:rPr>
      <w:fldChar w:fldCharType="end"/>
    </w:r>
    <w:r>
      <w:t xml:space="preserve"> of </w:t>
    </w:r>
    <w:r w:rsidR="00381F90">
      <w:rPr>
        <w:b/>
      </w:rPr>
      <w:fldChar w:fldCharType="begin"/>
    </w:r>
    <w:r>
      <w:rPr>
        <w:b/>
      </w:rPr>
      <w:instrText xml:space="preserve"> NUMPAGES  </w:instrText>
    </w:r>
    <w:r w:rsidR="00381F90">
      <w:rPr>
        <w:b/>
      </w:rPr>
      <w:fldChar w:fldCharType="separate"/>
    </w:r>
    <w:r w:rsidR="005821AF">
      <w:rPr>
        <w:b/>
        <w:noProof/>
      </w:rPr>
      <w:t>5</w:t>
    </w:r>
    <w:r w:rsidR="00381F90">
      <w:rPr>
        <w:b/>
      </w:rPr>
      <w:fldChar w:fldCharType="end"/>
    </w:r>
  </w:p>
  <w:p w:rsidR="00EF70F9" w:rsidRDefault="00EF7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5E" w:rsidRDefault="00EF085E" w:rsidP="00552CFC">
      <w:r>
        <w:separator/>
      </w:r>
    </w:p>
  </w:footnote>
  <w:footnote w:type="continuationSeparator" w:id="0">
    <w:p w:rsidR="00EF085E" w:rsidRDefault="00EF085E" w:rsidP="0055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76" w:rsidRDefault="00AA3D5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F9" w:rsidRPr="008D765D" w:rsidRDefault="00EF085E" w:rsidP="00EF70F9">
    <w:pPr>
      <w:widowControl/>
      <w:tabs>
        <w:tab w:val="left" w:pos="2595"/>
        <w:tab w:val="center" w:pos="4680"/>
      </w:tabs>
      <w:jc w:val="center"/>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0" type="#_x0000_t202" style="position:absolute;left:0;text-align:left;margin-left:-17.1pt;margin-top:-15.75pt;width:111.15pt;height:83.15pt;z-index:251657728;mso-wrap-style:none;mso-width-percent:400;mso-height-percent:200;mso-width-percent:400;mso-height-percent:200;mso-width-relative:margin;mso-height-relative:margin" stroked="f">
          <v:textbox style="mso-next-textbox:#_x0000_s2050;mso-fit-shape-to-text:t">
            <w:txbxContent>
              <w:p w:rsidR="00EF70F9" w:rsidRDefault="003F5853" w:rsidP="00EF70F9">
                <w:r>
                  <w:rPr>
                    <w:noProof/>
                  </w:rPr>
                  <w:drawing>
                    <wp:inline distT="0" distB="0" distL="0" distR="0">
                      <wp:extent cx="1228725" cy="962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8725" cy="962025"/>
                              </a:xfrm>
                              <a:prstGeom prst="rect">
                                <a:avLst/>
                              </a:prstGeom>
                              <a:noFill/>
                              <a:ln w="9525">
                                <a:noFill/>
                                <a:miter lim="800000"/>
                                <a:headEnd/>
                                <a:tailEnd/>
                              </a:ln>
                            </pic:spPr>
                          </pic:pic>
                        </a:graphicData>
                      </a:graphic>
                    </wp:inline>
                  </w:drawing>
                </w:r>
              </w:p>
            </w:txbxContent>
          </v:textbox>
        </v:shape>
      </w:pict>
    </w:r>
    <w:r w:rsidR="00AD06E3">
      <w:rPr>
        <w:b/>
        <w:bCs/>
        <w:sz w:val="28"/>
        <w:szCs w:val="28"/>
      </w:rPr>
      <w:t>Mathematics</w:t>
    </w:r>
    <w:r w:rsidR="00AD06E3">
      <w:rPr>
        <w:sz w:val="28"/>
        <w:szCs w:val="28"/>
      </w:rPr>
      <w:br/>
    </w:r>
    <w:r w:rsidR="00AD06E3" w:rsidRPr="008D765D">
      <w:rPr>
        <w:b/>
        <w:sz w:val="28"/>
        <w:szCs w:val="28"/>
      </w:rPr>
      <w:t>HCCS C</w:t>
    </w:r>
    <w:r w:rsidR="008D765D" w:rsidRPr="008D765D">
      <w:rPr>
        <w:b/>
        <w:sz w:val="28"/>
        <w:szCs w:val="28"/>
      </w:rPr>
      <w:t>entral</w:t>
    </w:r>
  </w:p>
  <w:p w:rsidR="00EF70F9" w:rsidRPr="008D765D" w:rsidRDefault="00805FCC" w:rsidP="00EF70F9">
    <w:pPr>
      <w:pStyle w:val="Header"/>
      <w:widowControl/>
      <w:tabs>
        <w:tab w:val="clear" w:pos="4320"/>
        <w:tab w:val="clear" w:pos="8640"/>
        <w:tab w:val="left" w:pos="1620"/>
      </w:tabs>
      <w:jc w:val="center"/>
      <w:rPr>
        <w:sz w:val="20"/>
        <w:szCs w:val="20"/>
      </w:rPr>
    </w:pPr>
    <w:r w:rsidRPr="008D765D">
      <w:rPr>
        <w:sz w:val="20"/>
        <w:szCs w:val="20"/>
      </w:rPr>
      <w:t xml:space="preserve">Math </w:t>
    </w:r>
    <w:r w:rsidR="000E13CF" w:rsidRPr="008D765D">
      <w:rPr>
        <w:sz w:val="20"/>
        <w:szCs w:val="20"/>
      </w:rPr>
      <w:t xml:space="preserve">2412: </w:t>
    </w:r>
    <w:proofErr w:type="spellStart"/>
    <w:r w:rsidR="000E13CF" w:rsidRPr="008D765D">
      <w:rPr>
        <w:sz w:val="20"/>
        <w:szCs w:val="20"/>
      </w:rPr>
      <w:t>Precalculus</w:t>
    </w:r>
    <w:proofErr w:type="spellEnd"/>
  </w:p>
  <w:p w:rsidR="00DA3736" w:rsidRPr="008D765D" w:rsidRDefault="008D765D" w:rsidP="00DA3736">
    <w:pPr>
      <w:pStyle w:val="Header"/>
      <w:widowControl/>
      <w:tabs>
        <w:tab w:val="clear" w:pos="4320"/>
        <w:tab w:val="clear" w:pos="8640"/>
        <w:tab w:val="left" w:pos="1620"/>
      </w:tabs>
      <w:jc w:val="center"/>
      <w:rPr>
        <w:sz w:val="20"/>
        <w:szCs w:val="20"/>
      </w:rPr>
    </w:pPr>
    <w:r w:rsidRPr="008D765D">
      <w:rPr>
        <w:sz w:val="20"/>
        <w:szCs w:val="20"/>
      </w:rPr>
      <w:t>CRN 29279 – Spring 2013</w:t>
    </w:r>
  </w:p>
  <w:p w:rsidR="00DA3736" w:rsidRPr="008D765D" w:rsidRDefault="008D765D" w:rsidP="00DA3736">
    <w:pPr>
      <w:widowControl/>
      <w:jc w:val="center"/>
      <w:rPr>
        <w:sz w:val="20"/>
        <w:szCs w:val="20"/>
      </w:rPr>
    </w:pPr>
    <w:r w:rsidRPr="008D765D">
      <w:rPr>
        <w:sz w:val="20"/>
        <w:szCs w:val="20"/>
      </w:rPr>
      <w:t>JDB 303| 1-3pm | Mon and Wed</w:t>
    </w:r>
  </w:p>
  <w:p w:rsidR="00EF70F9" w:rsidRPr="008D765D" w:rsidRDefault="005B7800" w:rsidP="00EF70F9">
    <w:pPr>
      <w:widowControl/>
      <w:jc w:val="center"/>
      <w:rPr>
        <w:sz w:val="20"/>
        <w:szCs w:val="20"/>
      </w:rPr>
    </w:pPr>
    <w:r w:rsidRPr="008D765D">
      <w:rPr>
        <w:sz w:val="20"/>
        <w:szCs w:val="20"/>
      </w:rPr>
      <w:t>4 hour lecture course / 64</w:t>
    </w:r>
    <w:r w:rsidR="00EF70F9" w:rsidRPr="008D765D">
      <w:rPr>
        <w:sz w:val="20"/>
        <w:szCs w:val="20"/>
      </w:rPr>
      <w:t xml:space="preserve"> hours per semester/ </w:t>
    </w:r>
    <w:r w:rsidR="008D765D" w:rsidRPr="008D765D">
      <w:rPr>
        <w:sz w:val="20"/>
        <w:szCs w:val="20"/>
      </w:rPr>
      <w:t>16</w:t>
    </w:r>
    <w:r w:rsidR="00EF70F9" w:rsidRPr="008D765D">
      <w:rPr>
        <w:sz w:val="20"/>
        <w:szCs w:val="20"/>
      </w:rPr>
      <w:t xml:space="preserve"> weeks</w:t>
    </w:r>
  </w:p>
  <w:p w:rsidR="005B251B" w:rsidRPr="008D765D" w:rsidRDefault="005B251B" w:rsidP="005B251B">
    <w:pPr>
      <w:widowControl/>
      <w:jc w:val="center"/>
      <w:rPr>
        <w:sz w:val="20"/>
        <w:szCs w:val="20"/>
      </w:rPr>
    </w:pPr>
    <w:r w:rsidRPr="008D765D">
      <w:rPr>
        <w:sz w:val="20"/>
        <w:szCs w:val="20"/>
      </w:rPr>
      <w:t xml:space="preserve">Textbook: </w:t>
    </w:r>
    <w:proofErr w:type="spellStart"/>
    <w:r w:rsidRPr="008D765D">
      <w:rPr>
        <w:sz w:val="20"/>
        <w:szCs w:val="20"/>
      </w:rPr>
      <w:t>Precalculus</w:t>
    </w:r>
    <w:proofErr w:type="spellEnd"/>
    <w:r w:rsidRPr="008D765D">
      <w:rPr>
        <w:sz w:val="20"/>
        <w:szCs w:val="20"/>
      </w:rPr>
      <w:t>, 4</w:t>
    </w:r>
    <w:r w:rsidRPr="008D765D">
      <w:rPr>
        <w:sz w:val="20"/>
        <w:szCs w:val="20"/>
        <w:vertAlign w:val="superscript"/>
      </w:rPr>
      <w:t>rd</w:t>
    </w:r>
    <w:r w:rsidRPr="008D765D">
      <w:rPr>
        <w:sz w:val="20"/>
        <w:szCs w:val="20"/>
      </w:rPr>
      <w:t xml:space="preserve"> Edition, by Robert Blitzer</w:t>
    </w:r>
  </w:p>
  <w:p w:rsidR="005B251B" w:rsidRPr="008D765D" w:rsidRDefault="005B251B" w:rsidP="005B251B">
    <w:pPr>
      <w:widowControl/>
      <w:jc w:val="center"/>
      <w:rPr>
        <w:sz w:val="20"/>
        <w:szCs w:val="20"/>
      </w:rPr>
    </w:pPr>
    <w:r w:rsidRPr="008D765D">
      <w:rPr>
        <w:sz w:val="20"/>
        <w:szCs w:val="20"/>
      </w:rPr>
      <w:t>ISBN-13: 978-0-321-55984-5</w:t>
    </w:r>
  </w:p>
  <w:p w:rsidR="008926DF" w:rsidRPr="008926DF" w:rsidRDefault="008926DF" w:rsidP="005B251B">
    <w:pPr>
      <w:widowControl/>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15"/>
    <w:lvl w:ilvl="0">
      <w:start w:val="1"/>
      <w:numFmt w:val="bullet"/>
      <w:lvlText w:val="·"/>
      <w:lvlJc w:val="left"/>
      <w:pPr>
        <w:ind w:left="720" w:hanging="360"/>
      </w:pPr>
      <w:rPr>
        <w:rFonts w:ascii="Symbol" w:hAnsi="Symbol" w:cs="Symbol"/>
      </w:rPr>
    </w:lvl>
  </w:abstractNum>
  <w:abstractNum w:abstractNumId="1">
    <w:nsid w:val="000003EA"/>
    <w:multiLevelType w:val="singleLevel"/>
    <w:tmpl w:val="00000416"/>
    <w:lvl w:ilvl="0">
      <w:start w:val="1"/>
      <w:numFmt w:val="bullet"/>
      <w:lvlText w:val="·"/>
      <w:lvlJc w:val="left"/>
      <w:pPr>
        <w:ind w:left="720" w:hanging="360"/>
      </w:pPr>
      <w:rPr>
        <w:rFonts w:ascii="Symbol" w:hAnsi="Symbol" w:cs="Symbol"/>
      </w:rPr>
    </w:lvl>
  </w:abstractNum>
  <w:abstractNum w:abstractNumId="2">
    <w:nsid w:val="000003EB"/>
    <w:multiLevelType w:val="singleLevel"/>
    <w:tmpl w:val="00000417"/>
    <w:lvl w:ilvl="0">
      <w:start w:val="1"/>
      <w:numFmt w:val="bullet"/>
      <w:lvlText w:val="·"/>
      <w:lvlJc w:val="left"/>
      <w:pPr>
        <w:ind w:left="720" w:hanging="360"/>
      </w:pPr>
      <w:rPr>
        <w:rFonts w:ascii="Symbol" w:hAnsi="Symbol" w:cs="Symbol"/>
      </w:rPr>
    </w:lvl>
  </w:abstractNum>
  <w:abstractNum w:abstractNumId="3">
    <w:nsid w:val="0000052D"/>
    <w:multiLevelType w:val="singleLevel"/>
    <w:tmpl w:val="00000414"/>
    <w:lvl w:ilvl="0">
      <w:numFmt w:val="bullet"/>
      <w:lvlText w:val="·"/>
      <w:lvlJc w:val="left"/>
      <w:pPr>
        <w:ind w:left="720" w:hanging="426"/>
      </w:pPr>
      <w:rPr>
        <w:rFonts w:ascii="Symbol" w:hAnsi="Symbol" w:cs="Symbol"/>
      </w:rPr>
    </w:lvl>
  </w:abstractNum>
  <w:abstractNum w:abstractNumId="4">
    <w:nsid w:val="64B408A8"/>
    <w:multiLevelType w:val="hybridMultilevel"/>
    <w:tmpl w:val="836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37EAC"/>
    <w:multiLevelType w:val="hybridMultilevel"/>
    <w:tmpl w:val="7AFA46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01876"/>
    <w:rsid w:val="000203B3"/>
    <w:rsid w:val="000E13CF"/>
    <w:rsid w:val="000F38C7"/>
    <w:rsid w:val="001030E1"/>
    <w:rsid w:val="00144A29"/>
    <w:rsid w:val="001B453B"/>
    <w:rsid w:val="00242194"/>
    <w:rsid w:val="00247909"/>
    <w:rsid w:val="0026632D"/>
    <w:rsid w:val="0027261B"/>
    <w:rsid w:val="00281FE6"/>
    <w:rsid w:val="002B0ADB"/>
    <w:rsid w:val="0030350B"/>
    <w:rsid w:val="003345D7"/>
    <w:rsid w:val="00365624"/>
    <w:rsid w:val="003719A0"/>
    <w:rsid w:val="00381F90"/>
    <w:rsid w:val="003A5C36"/>
    <w:rsid w:val="003A7491"/>
    <w:rsid w:val="003A76F8"/>
    <w:rsid w:val="003D1864"/>
    <w:rsid w:val="003D1B32"/>
    <w:rsid w:val="003D7E06"/>
    <w:rsid w:val="003F5853"/>
    <w:rsid w:val="00412632"/>
    <w:rsid w:val="0041609B"/>
    <w:rsid w:val="004171A4"/>
    <w:rsid w:val="00450D6B"/>
    <w:rsid w:val="00453215"/>
    <w:rsid w:val="0047163A"/>
    <w:rsid w:val="004A1339"/>
    <w:rsid w:val="004B2445"/>
    <w:rsid w:val="004D08AC"/>
    <w:rsid w:val="004F13D4"/>
    <w:rsid w:val="004F58E2"/>
    <w:rsid w:val="00552CFC"/>
    <w:rsid w:val="00552ECC"/>
    <w:rsid w:val="005821AF"/>
    <w:rsid w:val="005B251B"/>
    <w:rsid w:val="005B7800"/>
    <w:rsid w:val="005C0B73"/>
    <w:rsid w:val="005E2849"/>
    <w:rsid w:val="005F798D"/>
    <w:rsid w:val="0061503B"/>
    <w:rsid w:val="00683D3C"/>
    <w:rsid w:val="006A0B41"/>
    <w:rsid w:val="006A2C18"/>
    <w:rsid w:val="006A6686"/>
    <w:rsid w:val="006B546C"/>
    <w:rsid w:val="006D3785"/>
    <w:rsid w:val="006D531B"/>
    <w:rsid w:val="006F2D47"/>
    <w:rsid w:val="0071773F"/>
    <w:rsid w:val="00730C52"/>
    <w:rsid w:val="00731A49"/>
    <w:rsid w:val="00790B19"/>
    <w:rsid w:val="007C52E1"/>
    <w:rsid w:val="007D569B"/>
    <w:rsid w:val="00805FCC"/>
    <w:rsid w:val="00820F47"/>
    <w:rsid w:val="00831871"/>
    <w:rsid w:val="008345CF"/>
    <w:rsid w:val="008926DF"/>
    <w:rsid w:val="008A0D35"/>
    <w:rsid w:val="008A15DC"/>
    <w:rsid w:val="008B47EE"/>
    <w:rsid w:val="008C0FC9"/>
    <w:rsid w:val="008D765D"/>
    <w:rsid w:val="008E1B81"/>
    <w:rsid w:val="008E6009"/>
    <w:rsid w:val="00904BDD"/>
    <w:rsid w:val="00940F37"/>
    <w:rsid w:val="00950033"/>
    <w:rsid w:val="009766B1"/>
    <w:rsid w:val="009C54E4"/>
    <w:rsid w:val="009F289C"/>
    <w:rsid w:val="009F3A44"/>
    <w:rsid w:val="00A016EE"/>
    <w:rsid w:val="00A27759"/>
    <w:rsid w:val="00AA3D56"/>
    <w:rsid w:val="00AB2776"/>
    <w:rsid w:val="00AD06E3"/>
    <w:rsid w:val="00AE3717"/>
    <w:rsid w:val="00B01876"/>
    <w:rsid w:val="00B209D4"/>
    <w:rsid w:val="00B554CD"/>
    <w:rsid w:val="00B56C97"/>
    <w:rsid w:val="00B63640"/>
    <w:rsid w:val="00BB2C4D"/>
    <w:rsid w:val="00BF2D0E"/>
    <w:rsid w:val="00C12BA6"/>
    <w:rsid w:val="00C43E13"/>
    <w:rsid w:val="00C56655"/>
    <w:rsid w:val="00CE6F0E"/>
    <w:rsid w:val="00D05FB1"/>
    <w:rsid w:val="00D12BBB"/>
    <w:rsid w:val="00D3781A"/>
    <w:rsid w:val="00D41A1C"/>
    <w:rsid w:val="00D5064D"/>
    <w:rsid w:val="00DA3736"/>
    <w:rsid w:val="00E21698"/>
    <w:rsid w:val="00E625D1"/>
    <w:rsid w:val="00E8102F"/>
    <w:rsid w:val="00E94A23"/>
    <w:rsid w:val="00ED5A5F"/>
    <w:rsid w:val="00EF085E"/>
    <w:rsid w:val="00EF70F9"/>
    <w:rsid w:val="00F12F2F"/>
    <w:rsid w:val="00F50164"/>
    <w:rsid w:val="00F84DEE"/>
    <w:rsid w:val="00FB6239"/>
    <w:rsid w:val="00FD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A5C3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3A5C36"/>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3A5C36"/>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3A5C36"/>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3A5C36"/>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3A5C36"/>
    <w:pPr>
      <w:ind w:left="720" w:hanging="426"/>
    </w:pPr>
  </w:style>
  <w:style w:type="paragraph" w:customStyle="1" w:styleId="Contents2">
    <w:name w:val="Contents 2"/>
    <w:basedOn w:val="Normal"/>
    <w:next w:val="Normal"/>
    <w:uiPriority w:val="99"/>
    <w:rsid w:val="003A5C36"/>
    <w:pPr>
      <w:ind w:left="1440" w:hanging="426"/>
    </w:pPr>
  </w:style>
  <w:style w:type="paragraph" w:customStyle="1" w:styleId="Contents3">
    <w:name w:val="Contents 3"/>
    <w:basedOn w:val="Normal"/>
    <w:next w:val="Normal"/>
    <w:uiPriority w:val="99"/>
    <w:rsid w:val="003A5C36"/>
    <w:pPr>
      <w:ind w:left="2160" w:hanging="426"/>
    </w:pPr>
  </w:style>
  <w:style w:type="paragraph" w:customStyle="1" w:styleId="LowerRomanList">
    <w:name w:val="Lower Roman List"/>
    <w:basedOn w:val="Normal"/>
    <w:uiPriority w:val="99"/>
    <w:rsid w:val="003A5C36"/>
    <w:pPr>
      <w:ind w:left="720" w:hanging="426"/>
    </w:pPr>
  </w:style>
  <w:style w:type="paragraph" w:customStyle="1" w:styleId="NumberedHeading1">
    <w:name w:val="Numbered Heading 1"/>
    <w:basedOn w:val="Heading1"/>
    <w:next w:val="Normal"/>
    <w:uiPriority w:val="99"/>
    <w:rsid w:val="003A5C36"/>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3A5C36"/>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3A5C36"/>
    <w:pPr>
      <w:widowControl w:val="0"/>
      <w:autoSpaceDE w:val="0"/>
      <w:autoSpaceDN w:val="0"/>
      <w:adjustRightInd w:val="0"/>
      <w:ind w:left="720" w:hanging="426"/>
    </w:pPr>
    <w:rPr>
      <w:rFonts w:ascii="Times New Roman" w:hAnsi="Times New Roman"/>
      <w:sz w:val="24"/>
      <w:szCs w:val="24"/>
    </w:rPr>
  </w:style>
  <w:style w:type="paragraph" w:styleId="EndnoteText">
    <w:name w:val="endnote text"/>
    <w:basedOn w:val="Normal"/>
    <w:link w:val="EndnoteTextChar"/>
    <w:uiPriority w:val="99"/>
    <w:semiHidden/>
    <w:unhideWhenUsed/>
    <w:rsid w:val="003A5C36"/>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3A5C36"/>
    <w:rPr>
      <w:sz w:val="20"/>
      <w:szCs w:val="20"/>
    </w:rPr>
  </w:style>
  <w:style w:type="paragraph" w:styleId="BodyText">
    <w:name w:val="Body Text"/>
    <w:basedOn w:val="Normal"/>
    <w:link w:val="BodyTextChar"/>
    <w:uiPriority w:val="99"/>
    <w:rsid w:val="003A5C36"/>
    <w:pPr>
      <w:tabs>
        <w:tab w:val="left" w:pos="1133"/>
        <w:tab w:val="left" w:pos="6560"/>
      </w:tabs>
      <w:spacing w:before="260" w:after="99"/>
      <w:jc w:val="both"/>
    </w:pPr>
    <w:rPr>
      <w:rFonts w:ascii="Times" w:hAnsi="Times" w:cs="Times"/>
    </w:rPr>
  </w:style>
  <w:style w:type="character" w:customStyle="1" w:styleId="BodyTextChar">
    <w:name w:val="Body Text Char"/>
    <w:basedOn w:val="DefaultParagraphFont"/>
    <w:link w:val="BodyText"/>
    <w:uiPriority w:val="99"/>
    <w:semiHidden/>
    <w:rsid w:val="003A5C36"/>
  </w:style>
  <w:style w:type="paragraph" w:customStyle="1" w:styleId="Contents4">
    <w:name w:val="Contents 4"/>
    <w:basedOn w:val="Normal"/>
    <w:next w:val="Normal"/>
    <w:uiPriority w:val="99"/>
    <w:rsid w:val="003A5C36"/>
    <w:pPr>
      <w:ind w:left="2880" w:hanging="426"/>
    </w:pPr>
  </w:style>
  <w:style w:type="paragraph" w:customStyle="1" w:styleId="SquareList">
    <w:name w:val="Square List"/>
    <w:uiPriority w:val="99"/>
    <w:rsid w:val="003A5C36"/>
    <w:pPr>
      <w:widowControl w:val="0"/>
      <w:autoSpaceDE w:val="0"/>
      <w:autoSpaceDN w:val="0"/>
      <w:adjustRightInd w:val="0"/>
      <w:ind w:left="720" w:hanging="426"/>
    </w:pPr>
    <w:rPr>
      <w:rFonts w:ascii="Times New Roman" w:hAnsi="Times New Roman"/>
      <w:sz w:val="24"/>
      <w:szCs w:val="24"/>
    </w:rPr>
  </w:style>
  <w:style w:type="paragraph" w:customStyle="1" w:styleId="NumberedList">
    <w:name w:val="Numbered List"/>
    <w:uiPriority w:val="99"/>
    <w:rsid w:val="003A5C36"/>
    <w:pPr>
      <w:widowControl w:val="0"/>
      <w:autoSpaceDE w:val="0"/>
      <w:autoSpaceDN w:val="0"/>
      <w:adjustRightInd w:val="0"/>
      <w:ind w:left="720" w:hanging="426"/>
    </w:pPr>
    <w:rPr>
      <w:rFonts w:ascii="Times New Roman" w:hAnsi="Times New Roman"/>
      <w:sz w:val="24"/>
      <w:szCs w:val="24"/>
    </w:rPr>
  </w:style>
  <w:style w:type="character" w:customStyle="1" w:styleId="Reference">
    <w:name w:val="Reference"/>
    <w:uiPriority w:val="99"/>
    <w:rsid w:val="003A5C36"/>
    <w:rPr>
      <w:sz w:val="20"/>
      <w:szCs w:val="20"/>
    </w:rPr>
  </w:style>
  <w:style w:type="paragraph" w:styleId="Header">
    <w:name w:val="header"/>
    <w:basedOn w:val="Normal"/>
    <w:link w:val="HeaderChar"/>
    <w:uiPriority w:val="99"/>
    <w:rsid w:val="003A5C36"/>
    <w:pPr>
      <w:tabs>
        <w:tab w:val="center" w:pos="4320"/>
        <w:tab w:val="center" w:pos="8640"/>
      </w:tabs>
    </w:pPr>
  </w:style>
  <w:style w:type="character" w:customStyle="1" w:styleId="HeaderChar">
    <w:name w:val="Header Char"/>
    <w:basedOn w:val="DefaultParagraphFont"/>
    <w:link w:val="Header"/>
    <w:uiPriority w:val="99"/>
    <w:semiHidden/>
    <w:rsid w:val="003A5C36"/>
  </w:style>
  <w:style w:type="paragraph" w:customStyle="1" w:styleId="TriangleList">
    <w:name w:val="Triangle List"/>
    <w:uiPriority w:val="99"/>
    <w:rsid w:val="003A5C36"/>
    <w:pPr>
      <w:widowControl w:val="0"/>
      <w:autoSpaceDE w:val="0"/>
      <w:autoSpaceDN w:val="0"/>
      <w:adjustRightInd w:val="0"/>
      <w:ind w:left="720" w:hanging="426"/>
    </w:pPr>
    <w:rPr>
      <w:rFonts w:ascii="Times New Roman" w:hAnsi="Times New Roman"/>
      <w:sz w:val="24"/>
      <w:szCs w:val="24"/>
    </w:rPr>
  </w:style>
  <w:style w:type="paragraph" w:customStyle="1" w:styleId="NumberedHeading3">
    <w:name w:val="Numbered Heading 3"/>
    <w:basedOn w:val="Heading3"/>
    <w:next w:val="Normal"/>
    <w:uiPriority w:val="99"/>
    <w:rsid w:val="003A5C36"/>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3A5C36"/>
    <w:pPr>
      <w:widowControl w:val="0"/>
      <w:autoSpaceDE w:val="0"/>
      <w:autoSpaceDN w:val="0"/>
      <w:adjustRightInd w:val="0"/>
      <w:ind w:left="720" w:hanging="426"/>
    </w:pPr>
    <w:rPr>
      <w:rFonts w:ascii="Times New Roman" w:hAnsi="Times New Roman"/>
      <w:sz w:val="24"/>
      <w:szCs w:val="24"/>
    </w:rPr>
  </w:style>
  <w:style w:type="paragraph" w:customStyle="1" w:styleId="UpperRomanList">
    <w:name w:val="Upper Roman List"/>
    <w:basedOn w:val="NumberedList"/>
    <w:uiPriority w:val="99"/>
    <w:rsid w:val="003A5C36"/>
  </w:style>
  <w:style w:type="paragraph" w:customStyle="1" w:styleId="TickList">
    <w:name w:val="Tick List"/>
    <w:uiPriority w:val="99"/>
    <w:rsid w:val="003A5C36"/>
    <w:pPr>
      <w:widowControl w:val="0"/>
      <w:autoSpaceDE w:val="0"/>
      <w:autoSpaceDN w:val="0"/>
      <w:adjustRightInd w:val="0"/>
      <w:ind w:left="720" w:hanging="426"/>
    </w:pPr>
    <w:rPr>
      <w:rFonts w:ascii="Times New Roman" w:hAnsi="Times New Roman"/>
      <w:sz w:val="24"/>
      <w:szCs w:val="24"/>
    </w:rPr>
  </w:style>
  <w:style w:type="paragraph" w:customStyle="1" w:styleId="HeartList">
    <w:name w:val="Heart List"/>
    <w:uiPriority w:val="99"/>
    <w:rsid w:val="003A5C36"/>
    <w:pPr>
      <w:widowControl w:val="0"/>
      <w:autoSpaceDE w:val="0"/>
      <w:autoSpaceDN w:val="0"/>
      <w:adjustRightInd w:val="0"/>
      <w:ind w:left="720" w:hanging="426"/>
    </w:pPr>
    <w:rPr>
      <w:rFonts w:ascii="Times New Roman" w:hAnsi="Times New Roman"/>
      <w:sz w:val="24"/>
      <w:szCs w:val="24"/>
    </w:rPr>
  </w:style>
  <w:style w:type="paragraph" w:styleId="BlockText">
    <w:name w:val="Block Text"/>
    <w:basedOn w:val="Normal"/>
    <w:uiPriority w:val="99"/>
    <w:rsid w:val="003A5C36"/>
    <w:pPr>
      <w:spacing w:after="117"/>
      <w:ind w:left="1440" w:right="1440"/>
    </w:pPr>
  </w:style>
  <w:style w:type="character" w:customStyle="1" w:styleId="Reference2">
    <w:name w:val="Reference2"/>
    <w:uiPriority w:val="99"/>
    <w:rsid w:val="003A5C36"/>
    <w:rPr>
      <w:sz w:val="20"/>
      <w:szCs w:val="20"/>
    </w:rPr>
  </w:style>
  <w:style w:type="paragraph" w:customStyle="1" w:styleId="ImpliesList">
    <w:name w:val="Implies List"/>
    <w:uiPriority w:val="99"/>
    <w:rsid w:val="003A5C36"/>
    <w:pPr>
      <w:widowControl w:val="0"/>
      <w:autoSpaceDE w:val="0"/>
      <w:autoSpaceDN w:val="0"/>
      <w:adjustRightInd w:val="0"/>
      <w:ind w:left="720" w:hanging="426"/>
    </w:pPr>
    <w:rPr>
      <w:rFonts w:ascii="Times New Roman" w:hAnsi="Times New Roman"/>
      <w:sz w:val="24"/>
      <w:szCs w:val="24"/>
    </w:rPr>
  </w:style>
  <w:style w:type="paragraph" w:styleId="Footer">
    <w:name w:val="footer"/>
    <w:basedOn w:val="Normal"/>
    <w:link w:val="FooterChar"/>
    <w:uiPriority w:val="99"/>
    <w:rsid w:val="003A5C36"/>
    <w:pPr>
      <w:tabs>
        <w:tab w:val="center" w:pos="4320"/>
        <w:tab w:val="center" w:pos="8640"/>
      </w:tabs>
    </w:pPr>
  </w:style>
  <w:style w:type="character" w:customStyle="1" w:styleId="FooterChar">
    <w:name w:val="Footer Char"/>
    <w:basedOn w:val="DefaultParagraphFont"/>
    <w:link w:val="Footer"/>
    <w:uiPriority w:val="99"/>
    <w:rsid w:val="003A5C36"/>
  </w:style>
  <w:style w:type="paragraph" w:customStyle="1" w:styleId="UpperCaseList">
    <w:name w:val="Upper Case List"/>
    <w:basedOn w:val="NumberedList"/>
    <w:uiPriority w:val="99"/>
    <w:rsid w:val="003A5C36"/>
  </w:style>
  <w:style w:type="paragraph" w:customStyle="1" w:styleId="BulletList">
    <w:name w:val="Bullet List"/>
    <w:uiPriority w:val="99"/>
    <w:rsid w:val="003A5C36"/>
    <w:pPr>
      <w:widowControl w:val="0"/>
      <w:autoSpaceDE w:val="0"/>
      <w:autoSpaceDN w:val="0"/>
      <w:adjustRightInd w:val="0"/>
      <w:ind w:left="720" w:hanging="426"/>
    </w:pPr>
    <w:rPr>
      <w:rFonts w:ascii="Times New Roman" w:hAnsi="Times New Roman"/>
      <w:sz w:val="24"/>
      <w:szCs w:val="24"/>
    </w:rPr>
  </w:style>
  <w:style w:type="paragraph" w:customStyle="1" w:styleId="HandList">
    <w:name w:val="Hand List"/>
    <w:uiPriority w:val="99"/>
    <w:rsid w:val="003A5C36"/>
    <w:pPr>
      <w:widowControl w:val="0"/>
      <w:autoSpaceDE w:val="0"/>
      <w:autoSpaceDN w:val="0"/>
      <w:adjustRightInd w:val="0"/>
      <w:ind w:left="720" w:hanging="426"/>
    </w:pPr>
    <w:rPr>
      <w:rFonts w:ascii="Times New Roman" w:hAnsi="Times New Roman"/>
      <w:sz w:val="24"/>
      <w:szCs w:val="24"/>
    </w:rPr>
  </w:style>
  <w:style w:type="paragraph" w:styleId="FootnoteText">
    <w:name w:val="footnote text"/>
    <w:basedOn w:val="Normal"/>
    <w:link w:val="FootnoteTextChar"/>
    <w:uiPriority w:val="99"/>
    <w:semiHidden/>
    <w:unhideWhenUsed/>
    <w:rsid w:val="003A5C36"/>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3A5C36"/>
    <w:rPr>
      <w:sz w:val="20"/>
      <w:szCs w:val="20"/>
    </w:rPr>
  </w:style>
  <w:style w:type="character" w:customStyle="1" w:styleId="Heading1Char">
    <w:name w:val="Heading 1 Char"/>
    <w:link w:val="Heading1"/>
    <w:uiPriority w:val="9"/>
    <w:rsid w:val="003A5C3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A5C36"/>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3A5C36"/>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3A5C36"/>
    <w:rPr>
      <w:b/>
      <w:bCs/>
      <w:sz w:val="28"/>
      <w:szCs w:val="28"/>
    </w:rPr>
  </w:style>
  <w:style w:type="character" w:customStyle="1" w:styleId="Heading3Char">
    <w:name w:val="Heading 3 Char"/>
    <w:link w:val="Heading3"/>
    <w:uiPriority w:val="9"/>
    <w:semiHidden/>
    <w:rsid w:val="003A5C36"/>
    <w:rPr>
      <w:rFonts w:ascii="Cambria" w:eastAsia="Times New Roman" w:hAnsi="Cambria" w:cs="Times New Roman"/>
      <w:b/>
      <w:bCs/>
      <w:sz w:val="26"/>
      <w:szCs w:val="26"/>
    </w:rPr>
  </w:style>
  <w:style w:type="paragraph" w:customStyle="1" w:styleId="LowerCaseList">
    <w:name w:val="Lower Case List"/>
    <w:basedOn w:val="NumberedList"/>
    <w:uiPriority w:val="99"/>
    <w:rsid w:val="003A5C36"/>
  </w:style>
  <w:style w:type="paragraph" w:styleId="BalloonText">
    <w:name w:val="Balloon Text"/>
    <w:basedOn w:val="Normal"/>
    <w:link w:val="BalloonTextChar"/>
    <w:uiPriority w:val="99"/>
    <w:rsid w:val="003A5C36"/>
    <w:rPr>
      <w:rFonts w:ascii="Tahoma" w:hAnsi="Tahoma" w:cs="Tahoma"/>
      <w:sz w:val="16"/>
      <w:szCs w:val="16"/>
    </w:rPr>
  </w:style>
  <w:style w:type="character" w:customStyle="1" w:styleId="BalloonTextChar">
    <w:name w:val="Balloon Text Char"/>
    <w:link w:val="BalloonText"/>
    <w:uiPriority w:val="99"/>
    <w:semiHidden/>
    <w:rsid w:val="003A5C36"/>
    <w:rPr>
      <w:rFonts w:ascii="Tahoma" w:hAnsi="Tahoma" w:cs="Tahoma"/>
      <w:sz w:val="16"/>
      <w:szCs w:val="16"/>
    </w:rPr>
  </w:style>
  <w:style w:type="paragraph" w:styleId="PlainText">
    <w:name w:val="Plain Text"/>
    <w:basedOn w:val="Normal"/>
    <w:link w:val="PlainTextChar"/>
    <w:uiPriority w:val="99"/>
    <w:rsid w:val="003A5C36"/>
    <w:rPr>
      <w:rFonts w:ascii="Courier New" w:hAnsi="Courier New" w:cs="Courier New"/>
    </w:rPr>
  </w:style>
  <w:style w:type="character" w:customStyle="1" w:styleId="PlainTextChar">
    <w:name w:val="Plain Text Char"/>
    <w:link w:val="PlainText"/>
    <w:uiPriority w:val="99"/>
    <w:semiHidden/>
    <w:rsid w:val="003A5C36"/>
    <w:rPr>
      <w:rFonts w:ascii="Courier New" w:hAnsi="Courier New" w:cs="Courier New"/>
      <w:sz w:val="20"/>
      <w:szCs w:val="20"/>
    </w:rPr>
  </w:style>
  <w:style w:type="paragraph" w:styleId="NormalWeb">
    <w:name w:val="Normal (Web)"/>
    <w:basedOn w:val="Normal"/>
    <w:uiPriority w:val="99"/>
    <w:rsid w:val="003A5C36"/>
    <w:pPr>
      <w:spacing w:before="80" w:after="80"/>
    </w:pPr>
  </w:style>
  <w:style w:type="paragraph" w:customStyle="1" w:styleId="SectionHeading">
    <w:name w:val="Section Heading"/>
    <w:basedOn w:val="NumberedHeading1"/>
    <w:next w:val="Normal"/>
    <w:uiPriority w:val="99"/>
    <w:rsid w:val="003A5C36"/>
    <w:pPr>
      <w:tabs>
        <w:tab w:val="clear" w:pos="431"/>
        <w:tab w:val="left" w:pos="1584"/>
      </w:tabs>
    </w:pPr>
  </w:style>
  <w:style w:type="paragraph" w:customStyle="1" w:styleId="bil">
    <w:name w:val="bil"/>
    <w:basedOn w:val="Normal"/>
    <w:uiPriority w:val="99"/>
    <w:rsid w:val="003A5C36"/>
    <w:pPr>
      <w:tabs>
        <w:tab w:val="right" w:pos="6540"/>
      </w:tabs>
      <w:ind w:right="676"/>
    </w:pPr>
    <w:rPr>
      <w:rFonts w:ascii="Times" w:hAnsi="Times" w:cs="Times"/>
      <w:sz w:val="20"/>
      <w:szCs w:val="20"/>
    </w:rPr>
  </w:style>
  <w:style w:type="paragraph" w:customStyle="1" w:styleId="StarList">
    <w:name w:val="Star List"/>
    <w:uiPriority w:val="99"/>
    <w:rsid w:val="003A5C36"/>
    <w:pPr>
      <w:widowControl w:val="0"/>
      <w:autoSpaceDE w:val="0"/>
      <w:autoSpaceDN w:val="0"/>
      <w:adjustRightInd w:val="0"/>
      <w:ind w:left="720" w:hanging="426"/>
    </w:pPr>
    <w:rPr>
      <w:rFonts w:ascii="Times New Roman" w:hAnsi="Times New Roman"/>
      <w:sz w:val="24"/>
      <w:szCs w:val="24"/>
    </w:rPr>
  </w:style>
  <w:style w:type="character" w:customStyle="1" w:styleId="Reference1">
    <w:name w:val="Reference1"/>
    <w:uiPriority w:val="99"/>
    <w:rsid w:val="003A5C36"/>
    <w:rPr>
      <w:sz w:val="20"/>
      <w:szCs w:val="20"/>
    </w:rPr>
  </w:style>
  <w:style w:type="paragraph" w:customStyle="1" w:styleId="ChapterHeading">
    <w:name w:val="Chapter Heading"/>
    <w:basedOn w:val="NumberedHeading1"/>
    <w:next w:val="Normal"/>
    <w:uiPriority w:val="99"/>
    <w:rsid w:val="003A5C36"/>
    <w:pPr>
      <w:tabs>
        <w:tab w:val="clear" w:pos="431"/>
        <w:tab w:val="left" w:pos="1584"/>
      </w:tabs>
    </w:pPr>
  </w:style>
  <w:style w:type="paragraph" w:customStyle="1" w:styleId="BoxList">
    <w:name w:val="Box List"/>
    <w:uiPriority w:val="99"/>
    <w:rsid w:val="003A5C36"/>
    <w:pPr>
      <w:widowControl w:val="0"/>
      <w:autoSpaceDE w:val="0"/>
      <w:autoSpaceDN w:val="0"/>
      <w:adjustRightInd w:val="0"/>
      <w:ind w:left="720" w:hanging="426"/>
    </w:pPr>
    <w:rPr>
      <w:rFonts w:ascii="Times New Roman" w:hAnsi="Times New Roman"/>
      <w:sz w:val="24"/>
      <w:szCs w:val="24"/>
    </w:rPr>
  </w:style>
  <w:style w:type="paragraph" w:styleId="ListParagraph">
    <w:name w:val="List Paragraph"/>
    <w:basedOn w:val="Normal"/>
    <w:uiPriority w:val="34"/>
    <w:qFormat/>
    <w:rsid w:val="00805FCC"/>
    <w:pPr>
      <w:ind w:left="720"/>
      <w:contextualSpacing/>
    </w:pPr>
  </w:style>
  <w:style w:type="paragraph" w:styleId="NoSpacing">
    <w:name w:val="No Spacing"/>
    <w:uiPriority w:val="1"/>
    <w:qFormat/>
    <w:rsid w:val="00F50164"/>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8D76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036">
      <w:bodyDiv w:val="1"/>
      <w:marLeft w:val="0"/>
      <w:marRight w:val="0"/>
      <w:marTop w:val="0"/>
      <w:marBottom w:val="0"/>
      <w:divBdr>
        <w:top w:val="none" w:sz="0" w:space="0" w:color="auto"/>
        <w:left w:val="none" w:sz="0" w:space="0" w:color="auto"/>
        <w:bottom w:val="none" w:sz="0" w:space="0" w:color="auto"/>
        <w:right w:val="none" w:sz="0" w:space="0" w:color="auto"/>
      </w:divBdr>
    </w:div>
    <w:div w:id="491795351">
      <w:bodyDiv w:val="1"/>
      <w:marLeft w:val="0"/>
      <w:marRight w:val="0"/>
      <w:marTop w:val="0"/>
      <w:marBottom w:val="0"/>
      <w:divBdr>
        <w:top w:val="none" w:sz="0" w:space="0" w:color="auto"/>
        <w:left w:val="none" w:sz="0" w:space="0" w:color="auto"/>
        <w:bottom w:val="none" w:sz="0" w:space="0" w:color="auto"/>
        <w:right w:val="none" w:sz="0" w:space="0" w:color="auto"/>
      </w:divBdr>
    </w:div>
    <w:div w:id="1191794650">
      <w:bodyDiv w:val="1"/>
      <w:marLeft w:val="0"/>
      <w:marRight w:val="0"/>
      <w:marTop w:val="0"/>
      <w:marBottom w:val="0"/>
      <w:divBdr>
        <w:top w:val="none" w:sz="0" w:space="0" w:color="auto"/>
        <w:left w:val="none" w:sz="0" w:space="0" w:color="auto"/>
        <w:bottom w:val="none" w:sz="0" w:space="0" w:color="auto"/>
        <w:right w:val="none" w:sz="0" w:space="0" w:color="auto"/>
      </w:divBdr>
    </w:div>
    <w:div w:id="1240214986">
      <w:bodyDiv w:val="1"/>
      <w:marLeft w:val="0"/>
      <w:marRight w:val="0"/>
      <w:marTop w:val="0"/>
      <w:marBottom w:val="0"/>
      <w:divBdr>
        <w:top w:val="none" w:sz="0" w:space="0" w:color="auto"/>
        <w:left w:val="none" w:sz="0" w:space="0" w:color="auto"/>
        <w:bottom w:val="none" w:sz="0" w:space="0" w:color="auto"/>
        <w:right w:val="none" w:sz="0" w:space="0" w:color="auto"/>
      </w:divBdr>
    </w:div>
    <w:div w:id="19853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tor.hernandez7@hccs.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9C03-33BE-4FE9-A817-B37DD549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6</cp:revision>
  <dcterms:created xsi:type="dcterms:W3CDTF">2011-08-15T05:09:00Z</dcterms:created>
  <dcterms:modified xsi:type="dcterms:W3CDTF">2013-01-09T19:49:00Z</dcterms:modified>
</cp:coreProperties>
</file>